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1B8" w:rsidRDefault="00FE0735" w:rsidP="0026606B">
      <w:pPr>
        <w:spacing w:before="120" w:afterLines="60" w:after="144" w:line="240" w:lineRule="auto"/>
        <w:jc w:val="center"/>
        <w:rPr>
          <w:rFonts w:ascii="Calibri" w:hAnsi="Calibri" w:cs="Calibri"/>
          <w:b/>
          <w:bCs/>
          <w:color w:val="00305C"/>
          <w:kern w:val="36"/>
          <w:sz w:val="32"/>
        </w:rPr>
      </w:pPr>
      <w:r>
        <w:rPr>
          <w:rFonts w:ascii="Calibri" w:hAnsi="Calibri" w:cs="Calibri"/>
          <w:b/>
          <w:bCs/>
          <w:noProof/>
          <w:color w:val="00305C"/>
          <w:kern w:val="36"/>
          <w:sz w:val="32"/>
          <w:lang w:eastAsia="en-GB"/>
        </w:rPr>
        <w:drawing>
          <wp:anchor distT="0" distB="0" distL="114300" distR="114300" simplePos="0" relativeHeight="251659264" behindDoc="0" locked="0" layoutInCell="1" allowOverlap="1">
            <wp:simplePos x="0" y="0"/>
            <wp:positionH relativeFrom="column">
              <wp:posOffset>-822960</wp:posOffset>
            </wp:positionH>
            <wp:positionV relativeFrom="paragraph">
              <wp:posOffset>-359237</wp:posOffset>
            </wp:positionV>
            <wp:extent cx="7575412" cy="10702456"/>
            <wp:effectExtent l="0" t="0" r="0" b="0"/>
            <wp:wrapNone/>
            <wp:docPr id="2" name="Picture 2" descr="G:\1.9 Commercial &amp; Legal\AA Investor Relations\2014 IR Programme\2014 HY Results\Statement cover\2014 HY 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1.9 Commercial &amp; Legal\AA Investor Relations\2014 IR Programme\2014 HY Results\Statement cover\2014 HY Cover.jpg"/>
                    <pic:cNvPicPr>
                      <a:picLocks noChangeAspect="1" noChangeArrowheads="1"/>
                    </pic:cNvPicPr>
                  </pic:nvPicPr>
                  <pic:blipFill>
                    <a:blip r:embed="rId8" cstate="print"/>
                    <a:srcRect/>
                    <a:stretch>
                      <a:fillRect/>
                    </a:stretch>
                  </pic:blipFill>
                  <pic:spPr bwMode="auto">
                    <a:xfrm>
                      <a:off x="0" y="0"/>
                      <a:ext cx="7575412" cy="10702456"/>
                    </a:xfrm>
                    <a:prstGeom prst="rect">
                      <a:avLst/>
                    </a:prstGeom>
                    <a:noFill/>
                    <a:ln w="9525">
                      <a:noFill/>
                      <a:miter lim="800000"/>
                      <a:headEnd/>
                      <a:tailEnd/>
                    </a:ln>
                  </pic:spPr>
                </pic:pic>
              </a:graphicData>
            </a:graphic>
          </wp:anchor>
        </w:drawing>
      </w:r>
    </w:p>
    <w:p w:rsidR="006141B8" w:rsidRDefault="006141B8" w:rsidP="0026606B">
      <w:pPr>
        <w:tabs>
          <w:tab w:val="left" w:pos="2295"/>
        </w:tabs>
        <w:spacing w:before="120" w:afterLines="60" w:after="144" w:line="240" w:lineRule="auto"/>
        <w:rPr>
          <w:rFonts w:ascii="Calibri" w:hAnsi="Calibri" w:cs="Calibri"/>
          <w:b/>
          <w:bCs/>
          <w:color w:val="00305C"/>
          <w:kern w:val="36"/>
          <w:sz w:val="32"/>
        </w:rPr>
      </w:pPr>
      <w:r>
        <w:rPr>
          <w:rFonts w:ascii="Calibri" w:hAnsi="Calibri" w:cs="Calibri"/>
          <w:b/>
          <w:bCs/>
          <w:color w:val="00305C"/>
          <w:kern w:val="36"/>
          <w:sz w:val="32"/>
        </w:rPr>
        <w:tab/>
      </w:r>
    </w:p>
    <w:p w:rsidR="006141B8" w:rsidRDefault="006141B8" w:rsidP="0026606B">
      <w:pPr>
        <w:spacing w:before="120" w:afterLines="60" w:after="144" w:line="240" w:lineRule="auto"/>
        <w:jc w:val="center"/>
        <w:rPr>
          <w:rFonts w:ascii="Calibri" w:hAnsi="Calibri" w:cs="Calibri"/>
          <w:b/>
          <w:bCs/>
          <w:color w:val="00305C"/>
          <w:kern w:val="36"/>
          <w:sz w:val="32"/>
        </w:rPr>
      </w:pPr>
    </w:p>
    <w:p w:rsidR="006141B8" w:rsidRDefault="006141B8" w:rsidP="0026606B">
      <w:pPr>
        <w:spacing w:before="120" w:afterLines="60" w:after="144" w:line="240" w:lineRule="auto"/>
        <w:jc w:val="center"/>
        <w:rPr>
          <w:rFonts w:ascii="Calibri" w:hAnsi="Calibri" w:cs="Calibri"/>
          <w:b/>
          <w:bCs/>
          <w:color w:val="00305C"/>
          <w:kern w:val="36"/>
          <w:sz w:val="32"/>
        </w:rPr>
      </w:pPr>
    </w:p>
    <w:p w:rsidR="006141B8" w:rsidRDefault="006141B8" w:rsidP="0026606B">
      <w:pPr>
        <w:spacing w:before="120" w:afterLines="60" w:after="144" w:line="240" w:lineRule="auto"/>
        <w:jc w:val="center"/>
        <w:rPr>
          <w:rFonts w:ascii="Calibri" w:hAnsi="Calibri" w:cs="Calibri"/>
          <w:b/>
          <w:bCs/>
          <w:color w:val="00305C"/>
          <w:kern w:val="36"/>
          <w:sz w:val="32"/>
        </w:rPr>
      </w:pPr>
    </w:p>
    <w:p w:rsidR="006141B8" w:rsidRDefault="006141B8" w:rsidP="0026606B">
      <w:pPr>
        <w:spacing w:before="120" w:afterLines="60" w:after="144" w:line="240" w:lineRule="auto"/>
        <w:jc w:val="center"/>
        <w:rPr>
          <w:rFonts w:ascii="Calibri" w:hAnsi="Calibri" w:cs="Calibri"/>
          <w:b/>
          <w:bCs/>
          <w:color w:val="00305C"/>
          <w:kern w:val="36"/>
          <w:sz w:val="32"/>
        </w:rPr>
      </w:pPr>
    </w:p>
    <w:p w:rsidR="006141B8" w:rsidRDefault="006141B8" w:rsidP="0026606B">
      <w:pPr>
        <w:spacing w:before="120" w:afterLines="60" w:after="144" w:line="240" w:lineRule="auto"/>
        <w:jc w:val="center"/>
        <w:rPr>
          <w:rFonts w:ascii="Calibri" w:hAnsi="Calibri" w:cs="Calibri"/>
          <w:b/>
          <w:bCs/>
          <w:color w:val="00305C"/>
          <w:kern w:val="36"/>
          <w:sz w:val="32"/>
        </w:rPr>
      </w:pPr>
    </w:p>
    <w:p w:rsidR="006141B8" w:rsidRDefault="006141B8" w:rsidP="0026606B">
      <w:pPr>
        <w:spacing w:before="120" w:afterLines="60" w:after="144" w:line="240" w:lineRule="auto"/>
        <w:jc w:val="center"/>
        <w:rPr>
          <w:rFonts w:ascii="Calibri" w:hAnsi="Calibri" w:cs="Calibri"/>
          <w:b/>
          <w:bCs/>
          <w:color w:val="00305C"/>
          <w:kern w:val="36"/>
          <w:sz w:val="32"/>
        </w:rPr>
      </w:pPr>
    </w:p>
    <w:p w:rsidR="006141B8" w:rsidRDefault="006141B8" w:rsidP="0026606B">
      <w:pPr>
        <w:spacing w:before="120" w:afterLines="60" w:after="144" w:line="240" w:lineRule="auto"/>
        <w:jc w:val="center"/>
        <w:rPr>
          <w:rFonts w:ascii="Calibri" w:hAnsi="Calibri" w:cs="Calibri"/>
          <w:b/>
          <w:bCs/>
          <w:color w:val="00305C"/>
          <w:kern w:val="36"/>
          <w:sz w:val="32"/>
        </w:rPr>
      </w:pPr>
    </w:p>
    <w:p w:rsidR="006141B8" w:rsidRDefault="006141B8" w:rsidP="0026606B">
      <w:pPr>
        <w:spacing w:before="120" w:afterLines="60" w:after="144" w:line="240" w:lineRule="auto"/>
        <w:jc w:val="center"/>
        <w:rPr>
          <w:rFonts w:ascii="Calibri" w:hAnsi="Calibri" w:cs="Calibri"/>
          <w:b/>
          <w:bCs/>
          <w:color w:val="00305C"/>
          <w:kern w:val="36"/>
          <w:sz w:val="32"/>
        </w:rPr>
      </w:pPr>
    </w:p>
    <w:p w:rsidR="006141B8" w:rsidRDefault="006141B8" w:rsidP="0026606B">
      <w:pPr>
        <w:spacing w:before="120" w:afterLines="60" w:after="144" w:line="240" w:lineRule="auto"/>
        <w:jc w:val="center"/>
        <w:rPr>
          <w:rFonts w:ascii="Calibri" w:hAnsi="Calibri" w:cs="Calibri"/>
          <w:b/>
          <w:bCs/>
          <w:color w:val="00305C"/>
          <w:kern w:val="36"/>
          <w:sz w:val="32"/>
        </w:rPr>
      </w:pPr>
    </w:p>
    <w:p w:rsidR="006141B8" w:rsidRDefault="006141B8" w:rsidP="0026606B">
      <w:pPr>
        <w:spacing w:before="120" w:afterLines="60" w:after="144" w:line="240" w:lineRule="auto"/>
        <w:jc w:val="center"/>
        <w:rPr>
          <w:rFonts w:ascii="Calibri" w:hAnsi="Calibri" w:cs="Calibri"/>
          <w:b/>
          <w:bCs/>
          <w:color w:val="00305C"/>
          <w:kern w:val="36"/>
          <w:sz w:val="32"/>
        </w:rPr>
      </w:pPr>
    </w:p>
    <w:p w:rsidR="006141B8" w:rsidRDefault="006141B8" w:rsidP="0026606B">
      <w:pPr>
        <w:spacing w:before="120" w:afterLines="60" w:after="144" w:line="240" w:lineRule="auto"/>
        <w:jc w:val="center"/>
        <w:rPr>
          <w:rFonts w:ascii="Calibri" w:hAnsi="Calibri" w:cs="Calibri"/>
          <w:b/>
          <w:bCs/>
          <w:color w:val="00305C"/>
          <w:kern w:val="36"/>
          <w:sz w:val="32"/>
        </w:rPr>
      </w:pPr>
    </w:p>
    <w:p w:rsidR="006141B8" w:rsidRDefault="006141B8" w:rsidP="0026606B">
      <w:pPr>
        <w:spacing w:before="120" w:afterLines="60" w:after="144" w:line="240" w:lineRule="auto"/>
        <w:jc w:val="center"/>
        <w:rPr>
          <w:rFonts w:ascii="Calibri" w:hAnsi="Calibri" w:cs="Calibri"/>
          <w:b/>
          <w:bCs/>
          <w:color w:val="00305C"/>
          <w:kern w:val="36"/>
          <w:sz w:val="32"/>
        </w:rPr>
      </w:pPr>
    </w:p>
    <w:p w:rsidR="006141B8" w:rsidRDefault="006141B8" w:rsidP="0026606B">
      <w:pPr>
        <w:spacing w:before="120" w:afterLines="60" w:after="144" w:line="240" w:lineRule="auto"/>
        <w:jc w:val="center"/>
        <w:rPr>
          <w:rFonts w:ascii="Calibri" w:hAnsi="Calibri" w:cs="Calibri"/>
          <w:b/>
          <w:bCs/>
          <w:color w:val="00305C"/>
          <w:kern w:val="36"/>
          <w:sz w:val="32"/>
        </w:rPr>
      </w:pPr>
    </w:p>
    <w:p w:rsidR="006141B8" w:rsidRDefault="006141B8" w:rsidP="0026606B">
      <w:pPr>
        <w:spacing w:before="120" w:afterLines="60" w:after="144" w:line="240" w:lineRule="auto"/>
        <w:jc w:val="center"/>
        <w:rPr>
          <w:rFonts w:ascii="Calibri" w:hAnsi="Calibri" w:cs="Calibri"/>
          <w:b/>
          <w:bCs/>
          <w:color w:val="00305C"/>
          <w:kern w:val="36"/>
          <w:sz w:val="32"/>
        </w:rPr>
      </w:pPr>
    </w:p>
    <w:p w:rsidR="006141B8" w:rsidRDefault="006141B8" w:rsidP="0026606B">
      <w:pPr>
        <w:spacing w:before="120" w:afterLines="60" w:after="144" w:line="240" w:lineRule="auto"/>
        <w:jc w:val="center"/>
        <w:rPr>
          <w:rFonts w:ascii="Calibri" w:hAnsi="Calibri" w:cs="Calibri"/>
          <w:b/>
          <w:bCs/>
          <w:color w:val="00305C"/>
          <w:kern w:val="36"/>
          <w:sz w:val="32"/>
        </w:rPr>
      </w:pPr>
    </w:p>
    <w:p w:rsidR="006141B8" w:rsidRDefault="006141B8" w:rsidP="0026606B">
      <w:pPr>
        <w:spacing w:before="120" w:afterLines="60" w:after="144" w:line="240" w:lineRule="auto"/>
        <w:jc w:val="center"/>
        <w:rPr>
          <w:rFonts w:ascii="Calibri" w:hAnsi="Calibri" w:cs="Calibri"/>
          <w:b/>
          <w:bCs/>
          <w:color w:val="00305C"/>
          <w:kern w:val="36"/>
          <w:sz w:val="32"/>
        </w:rPr>
      </w:pPr>
    </w:p>
    <w:p w:rsidR="006141B8" w:rsidRDefault="006141B8" w:rsidP="0026606B">
      <w:pPr>
        <w:spacing w:before="120" w:afterLines="60" w:after="144" w:line="240" w:lineRule="auto"/>
        <w:jc w:val="center"/>
        <w:rPr>
          <w:rFonts w:ascii="Calibri" w:hAnsi="Calibri" w:cs="Calibri"/>
          <w:b/>
          <w:bCs/>
          <w:color w:val="00305C"/>
          <w:kern w:val="36"/>
          <w:sz w:val="32"/>
        </w:rPr>
      </w:pPr>
    </w:p>
    <w:p w:rsidR="006141B8" w:rsidRDefault="006141B8" w:rsidP="0026606B">
      <w:pPr>
        <w:spacing w:before="120" w:afterLines="60" w:after="144" w:line="240" w:lineRule="auto"/>
        <w:jc w:val="center"/>
        <w:rPr>
          <w:rFonts w:ascii="Calibri" w:hAnsi="Calibri" w:cs="Calibri"/>
          <w:b/>
          <w:bCs/>
          <w:color w:val="00305C"/>
          <w:kern w:val="36"/>
          <w:sz w:val="32"/>
        </w:rPr>
      </w:pPr>
    </w:p>
    <w:p w:rsidR="006141B8" w:rsidRDefault="006141B8" w:rsidP="0026606B">
      <w:pPr>
        <w:spacing w:before="120" w:afterLines="60" w:after="144" w:line="240" w:lineRule="auto"/>
        <w:jc w:val="center"/>
        <w:rPr>
          <w:rFonts w:ascii="Calibri" w:hAnsi="Calibri" w:cs="Calibri"/>
          <w:b/>
          <w:bCs/>
          <w:color w:val="00305C"/>
          <w:kern w:val="36"/>
          <w:sz w:val="32"/>
        </w:rPr>
      </w:pPr>
    </w:p>
    <w:p w:rsidR="006141B8" w:rsidRDefault="006141B8" w:rsidP="0026606B">
      <w:pPr>
        <w:spacing w:before="120" w:afterLines="60" w:after="144" w:line="240" w:lineRule="auto"/>
        <w:jc w:val="center"/>
        <w:rPr>
          <w:rFonts w:ascii="Calibri" w:hAnsi="Calibri" w:cs="Calibri"/>
          <w:b/>
          <w:bCs/>
          <w:color w:val="00305C"/>
          <w:kern w:val="36"/>
          <w:sz w:val="32"/>
        </w:rPr>
      </w:pPr>
    </w:p>
    <w:p w:rsidR="006141B8" w:rsidRDefault="006141B8" w:rsidP="0026606B">
      <w:pPr>
        <w:spacing w:before="120" w:afterLines="60" w:after="144" w:line="240" w:lineRule="auto"/>
        <w:jc w:val="center"/>
        <w:rPr>
          <w:rFonts w:ascii="Calibri" w:hAnsi="Calibri" w:cs="Calibri"/>
          <w:b/>
          <w:bCs/>
          <w:color w:val="00305C"/>
          <w:kern w:val="36"/>
          <w:sz w:val="32"/>
        </w:rPr>
      </w:pPr>
    </w:p>
    <w:p w:rsidR="006141B8" w:rsidRDefault="006141B8" w:rsidP="0026606B">
      <w:pPr>
        <w:spacing w:before="120" w:afterLines="60" w:after="144" w:line="240" w:lineRule="auto"/>
        <w:jc w:val="center"/>
        <w:rPr>
          <w:rFonts w:ascii="Calibri" w:hAnsi="Calibri" w:cs="Calibri"/>
          <w:b/>
          <w:bCs/>
          <w:color w:val="00305C"/>
          <w:kern w:val="36"/>
          <w:sz w:val="32"/>
        </w:rPr>
      </w:pPr>
    </w:p>
    <w:p w:rsidR="006141B8" w:rsidRDefault="006141B8" w:rsidP="0026606B">
      <w:pPr>
        <w:spacing w:before="120" w:afterLines="60" w:after="144" w:line="240" w:lineRule="auto"/>
        <w:jc w:val="center"/>
        <w:rPr>
          <w:rFonts w:ascii="Calibri" w:hAnsi="Calibri" w:cs="Calibri"/>
          <w:b/>
          <w:bCs/>
          <w:color w:val="00305C"/>
          <w:kern w:val="36"/>
          <w:sz w:val="32"/>
        </w:rPr>
      </w:pPr>
    </w:p>
    <w:p w:rsidR="006141B8" w:rsidRDefault="006141B8" w:rsidP="0026606B">
      <w:pPr>
        <w:spacing w:before="120" w:afterLines="60" w:after="144" w:line="240" w:lineRule="auto"/>
        <w:jc w:val="center"/>
        <w:rPr>
          <w:rFonts w:ascii="Calibri" w:hAnsi="Calibri" w:cs="Calibri"/>
          <w:b/>
          <w:bCs/>
          <w:color w:val="00305C"/>
          <w:kern w:val="36"/>
          <w:sz w:val="32"/>
        </w:rPr>
      </w:pPr>
    </w:p>
    <w:p w:rsidR="00FE0735" w:rsidRDefault="00FE0735" w:rsidP="0026606B">
      <w:pPr>
        <w:spacing w:before="120" w:afterLines="60" w:after="144" w:line="240" w:lineRule="auto"/>
        <w:jc w:val="center"/>
        <w:rPr>
          <w:rFonts w:ascii="Calibri" w:hAnsi="Calibri" w:cs="Calibri"/>
          <w:b/>
          <w:bCs/>
          <w:color w:val="00305C"/>
          <w:kern w:val="36"/>
          <w:sz w:val="32"/>
        </w:rPr>
      </w:pPr>
    </w:p>
    <w:p w:rsidR="006141B8" w:rsidRPr="00177782" w:rsidRDefault="006141B8" w:rsidP="0026606B">
      <w:pPr>
        <w:spacing w:before="120" w:afterLines="60" w:after="144" w:line="240" w:lineRule="auto"/>
        <w:jc w:val="center"/>
        <w:rPr>
          <w:rFonts w:ascii="Calibri" w:hAnsi="Calibri" w:cs="Calibri"/>
          <w:b/>
          <w:bCs/>
          <w:color w:val="00305C"/>
          <w:kern w:val="36"/>
          <w:sz w:val="32"/>
        </w:rPr>
      </w:pPr>
      <w:r w:rsidRPr="00177782">
        <w:rPr>
          <w:rFonts w:ascii="Calibri" w:hAnsi="Calibri" w:cs="Calibri"/>
          <w:b/>
          <w:bCs/>
          <w:color w:val="00305C"/>
          <w:kern w:val="36"/>
          <w:sz w:val="32"/>
        </w:rPr>
        <w:t xml:space="preserve">Tullow Oil plc – </w:t>
      </w:r>
      <w:r w:rsidR="0084440E">
        <w:rPr>
          <w:rFonts w:ascii="Calibri" w:hAnsi="Calibri" w:cs="Calibri"/>
          <w:b/>
          <w:bCs/>
          <w:color w:val="00305C"/>
          <w:kern w:val="36"/>
          <w:sz w:val="32"/>
        </w:rPr>
        <w:t>2014 Half-y</w:t>
      </w:r>
      <w:r>
        <w:rPr>
          <w:rFonts w:ascii="Calibri" w:hAnsi="Calibri" w:cs="Calibri"/>
          <w:b/>
          <w:bCs/>
          <w:color w:val="00305C"/>
          <w:kern w:val="36"/>
          <w:sz w:val="32"/>
        </w:rPr>
        <w:t>ear</w:t>
      </w:r>
      <w:r w:rsidR="0084440E">
        <w:rPr>
          <w:rFonts w:ascii="Calibri" w:hAnsi="Calibri" w:cs="Calibri"/>
          <w:b/>
          <w:bCs/>
          <w:color w:val="00305C"/>
          <w:kern w:val="36"/>
          <w:sz w:val="32"/>
        </w:rPr>
        <w:t>ly</w:t>
      </w:r>
      <w:r>
        <w:rPr>
          <w:rFonts w:ascii="Calibri" w:hAnsi="Calibri" w:cs="Calibri"/>
          <w:b/>
          <w:bCs/>
          <w:color w:val="00305C"/>
          <w:kern w:val="36"/>
          <w:sz w:val="32"/>
        </w:rPr>
        <w:t xml:space="preserve"> Results</w:t>
      </w:r>
    </w:p>
    <w:p w:rsidR="00497E6C" w:rsidRPr="00212D74" w:rsidRDefault="00497E6C" w:rsidP="00497E6C">
      <w:pPr>
        <w:spacing w:after="40" w:line="240" w:lineRule="auto"/>
        <w:jc w:val="center"/>
        <w:rPr>
          <w:rFonts w:ascii="Calibri" w:hAnsi="Calibri" w:cs="Calibri"/>
          <w:b/>
          <w:bCs/>
          <w:color w:val="00305C"/>
          <w:kern w:val="36"/>
          <w:sz w:val="24"/>
        </w:rPr>
      </w:pPr>
      <w:r>
        <w:rPr>
          <w:rFonts w:ascii="Calibri" w:hAnsi="Calibri" w:cs="Calibri"/>
          <w:b/>
          <w:bCs/>
          <w:color w:val="00305C"/>
          <w:kern w:val="36"/>
          <w:sz w:val="24"/>
        </w:rPr>
        <w:t xml:space="preserve">Strong revenues and cashflow; </w:t>
      </w:r>
      <w:r w:rsidR="002C136F">
        <w:rPr>
          <w:rFonts w:ascii="Calibri" w:hAnsi="Calibri" w:cs="Calibri"/>
          <w:b/>
          <w:bCs/>
          <w:color w:val="00305C"/>
          <w:kern w:val="36"/>
          <w:sz w:val="24"/>
        </w:rPr>
        <w:t>well</w:t>
      </w:r>
      <w:r>
        <w:rPr>
          <w:rFonts w:ascii="Calibri" w:hAnsi="Calibri" w:cs="Calibri"/>
          <w:b/>
          <w:bCs/>
          <w:color w:val="00305C"/>
          <w:kern w:val="36"/>
          <w:sz w:val="24"/>
        </w:rPr>
        <w:t xml:space="preserve"> funded and diverse balance sheet</w:t>
      </w:r>
    </w:p>
    <w:p w:rsidR="00A45046" w:rsidRPr="00177782" w:rsidRDefault="00A45046" w:rsidP="0026606B">
      <w:pPr>
        <w:spacing w:before="120" w:afterLines="60" w:after="144" w:line="240" w:lineRule="auto"/>
        <w:jc w:val="center"/>
        <w:rPr>
          <w:rFonts w:ascii="Calibri" w:hAnsi="Calibri" w:cs="Calibri"/>
          <w:b/>
          <w:bCs/>
          <w:color w:val="00305C"/>
          <w:kern w:val="36"/>
          <w:sz w:val="32"/>
        </w:rPr>
      </w:pPr>
      <w:r w:rsidRPr="00177782">
        <w:rPr>
          <w:rFonts w:ascii="Calibri" w:hAnsi="Calibri" w:cs="Calibri"/>
          <w:b/>
          <w:bCs/>
          <w:color w:val="00305C"/>
          <w:kern w:val="36"/>
          <w:sz w:val="32"/>
        </w:rPr>
        <w:t xml:space="preserve">Tullow Oil plc – </w:t>
      </w:r>
      <w:r>
        <w:rPr>
          <w:rFonts w:ascii="Calibri" w:hAnsi="Calibri" w:cs="Calibri"/>
          <w:b/>
          <w:bCs/>
          <w:color w:val="00305C"/>
          <w:kern w:val="36"/>
          <w:sz w:val="32"/>
        </w:rPr>
        <w:t>2014 Half</w:t>
      </w:r>
      <w:r w:rsidR="00FE000A">
        <w:rPr>
          <w:rFonts w:ascii="Calibri" w:hAnsi="Calibri" w:cs="Calibri"/>
          <w:b/>
          <w:bCs/>
          <w:color w:val="00305C"/>
          <w:kern w:val="36"/>
          <w:sz w:val="32"/>
        </w:rPr>
        <w:t>-</w:t>
      </w:r>
      <w:r>
        <w:rPr>
          <w:rFonts w:ascii="Calibri" w:hAnsi="Calibri" w:cs="Calibri"/>
          <w:b/>
          <w:bCs/>
          <w:color w:val="00305C"/>
          <w:kern w:val="36"/>
          <w:sz w:val="32"/>
        </w:rPr>
        <w:t>Yearly Results</w:t>
      </w:r>
    </w:p>
    <w:p w:rsidR="000C6C07" w:rsidRDefault="000C6C07" w:rsidP="0026606B">
      <w:pPr>
        <w:spacing w:after="60" w:line="240" w:lineRule="auto"/>
        <w:jc w:val="center"/>
        <w:rPr>
          <w:rFonts w:ascii="Calibri" w:hAnsi="Calibri" w:cs="Calibri"/>
          <w:b/>
          <w:bCs/>
          <w:color w:val="00305C"/>
          <w:kern w:val="36"/>
          <w:sz w:val="24"/>
        </w:rPr>
      </w:pPr>
      <w:r>
        <w:rPr>
          <w:rFonts w:ascii="Calibri" w:hAnsi="Calibri" w:cs="Calibri"/>
          <w:b/>
          <w:bCs/>
          <w:color w:val="00305C"/>
          <w:kern w:val="36"/>
          <w:sz w:val="24"/>
        </w:rPr>
        <w:t xml:space="preserve">Strong revenues and cashflow; </w:t>
      </w:r>
      <w:r w:rsidR="00350644">
        <w:rPr>
          <w:rFonts w:ascii="Calibri" w:hAnsi="Calibri" w:cs="Calibri"/>
          <w:b/>
          <w:bCs/>
          <w:color w:val="00305C"/>
          <w:kern w:val="36"/>
          <w:sz w:val="24"/>
        </w:rPr>
        <w:t>r</w:t>
      </w:r>
      <w:r w:rsidR="00F065D2">
        <w:rPr>
          <w:rFonts w:ascii="Calibri" w:hAnsi="Calibri" w:cs="Calibri"/>
          <w:b/>
          <w:bCs/>
          <w:color w:val="00305C"/>
          <w:kern w:val="36"/>
          <w:sz w:val="24"/>
        </w:rPr>
        <w:t>esults in line with market expectations</w:t>
      </w:r>
    </w:p>
    <w:p w:rsidR="00364052" w:rsidRDefault="00364052" w:rsidP="0026606B">
      <w:pPr>
        <w:spacing w:after="60" w:line="240" w:lineRule="auto"/>
        <w:jc w:val="center"/>
        <w:rPr>
          <w:rFonts w:ascii="Calibri" w:hAnsi="Calibri" w:cs="Calibri"/>
          <w:b/>
          <w:bCs/>
          <w:color w:val="00305C"/>
          <w:kern w:val="36"/>
          <w:sz w:val="24"/>
        </w:rPr>
      </w:pPr>
      <w:r>
        <w:rPr>
          <w:rFonts w:ascii="Calibri" w:hAnsi="Calibri" w:cs="Calibri"/>
          <w:b/>
          <w:bCs/>
          <w:color w:val="00305C"/>
          <w:kern w:val="36"/>
          <w:sz w:val="24"/>
        </w:rPr>
        <w:t xml:space="preserve">Balance sheet strengthened through bond </w:t>
      </w:r>
      <w:r w:rsidR="00350644">
        <w:rPr>
          <w:rFonts w:ascii="Calibri" w:hAnsi="Calibri" w:cs="Calibri"/>
          <w:b/>
          <w:bCs/>
          <w:color w:val="00305C"/>
          <w:kern w:val="36"/>
          <w:sz w:val="24"/>
        </w:rPr>
        <w:t>issue</w:t>
      </w:r>
      <w:r>
        <w:rPr>
          <w:rFonts w:ascii="Calibri" w:hAnsi="Calibri" w:cs="Calibri"/>
          <w:b/>
          <w:bCs/>
          <w:color w:val="00305C"/>
          <w:kern w:val="36"/>
          <w:sz w:val="24"/>
        </w:rPr>
        <w:t xml:space="preserve"> and re-financing</w:t>
      </w:r>
    </w:p>
    <w:p w:rsidR="00497E6C" w:rsidRPr="00212D74" w:rsidRDefault="00497E6C" w:rsidP="0026606B">
      <w:pPr>
        <w:spacing w:after="60" w:line="240" w:lineRule="auto"/>
        <w:jc w:val="center"/>
        <w:rPr>
          <w:rFonts w:ascii="Calibri" w:hAnsi="Calibri" w:cs="Calibri"/>
          <w:b/>
          <w:bCs/>
          <w:color w:val="00305C"/>
          <w:kern w:val="36"/>
          <w:sz w:val="24"/>
        </w:rPr>
      </w:pPr>
      <w:r>
        <w:rPr>
          <w:rFonts w:ascii="Calibri" w:hAnsi="Calibri" w:cs="Calibri"/>
          <w:b/>
          <w:bCs/>
          <w:color w:val="00305C"/>
          <w:kern w:val="36"/>
          <w:sz w:val="24"/>
        </w:rPr>
        <w:t>Exploration successes in Kenya, Gabon and Norway</w:t>
      </w:r>
    </w:p>
    <w:p w:rsidR="00497E6C" w:rsidRDefault="00497E6C" w:rsidP="0026606B">
      <w:pPr>
        <w:spacing w:after="60" w:line="240" w:lineRule="auto"/>
        <w:jc w:val="center"/>
        <w:rPr>
          <w:rFonts w:ascii="Calibri" w:hAnsi="Calibri" w:cs="Calibri"/>
          <w:b/>
          <w:bCs/>
          <w:color w:val="00305C"/>
          <w:kern w:val="36"/>
          <w:sz w:val="24"/>
        </w:rPr>
      </w:pPr>
      <w:r>
        <w:rPr>
          <w:rFonts w:ascii="Calibri" w:hAnsi="Calibri" w:cs="Calibri"/>
          <w:b/>
          <w:bCs/>
          <w:color w:val="00305C"/>
          <w:kern w:val="36"/>
          <w:sz w:val="24"/>
        </w:rPr>
        <w:t xml:space="preserve">Major developments in West and East Africa progressing </w:t>
      </w:r>
      <w:r w:rsidR="00B2719E">
        <w:rPr>
          <w:rFonts w:ascii="Calibri" w:hAnsi="Calibri" w:cs="Calibri"/>
          <w:b/>
          <w:bCs/>
          <w:color w:val="00305C"/>
          <w:kern w:val="36"/>
          <w:sz w:val="24"/>
        </w:rPr>
        <w:t>well</w:t>
      </w:r>
    </w:p>
    <w:p w:rsidR="006141B8" w:rsidRPr="000C6C07" w:rsidRDefault="006141B8" w:rsidP="00497E6C">
      <w:pPr>
        <w:spacing w:before="120"/>
        <w:rPr>
          <w:rStyle w:val="StyleCustomColorRGB043691"/>
          <w:rFonts w:ascii="Calibri" w:hAnsi="Calibri" w:cs="Calibri"/>
          <w:color w:val="00305C"/>
          <w:szCs w:val="19"/>
        </w:rPr>
      </w:pPr>
      <w:r w:rsidRPr="003E498E">
        <w:rPr>
          <w:rFonts w:ascii="Calibri" w:hAnsi="Calibri" w:cs="Calibri"/>
          <w:color w:val="002B45"/>
          <w:szCs w:val="19"/>
        </w:rPr>
        <w:t>30 July 2014</w:t>
      </w:r>
      <w:r w:rsidRPr="003E498E">
        <w:rPr>
          <w:rStyle w:val="StyleCustomColorRGB043691"/>
          <w:rFonts w:ascii="Calibri" w:hAnsi="Calibri" w:cs="Calibri"/>
          <w:color w:val="5F5F5F"/>
          <w:szCs w:val="19"/>
        </w:rPr>
        <w:t xml:space="preserve"> – </w:t>
      </w:r>
      <w:r w:rsidRPr="003E498E">
        <w:rPr>
          <w:rStyle w:val="StyleCustomColorRGB043691"/>
          <w:rFonts w:asciiTheme="minorHAnsi" w:hAnsiTheme="minorHAnsi" w:cstheme="minorHAnsi"/>
          <w:color w:val="5F5F5F"/>
          <w:szCs w:val="19"/>
        </w:rPr>
        <w:t>Tullow Oil plc (Tullow), the independent oil and gas exploration and production group, announces its half-yearly results for t</w:t>
      </w:r>
      <w:r w:rsidRPr="009B5F1B">
        <w:rPr>
          <w:rStyle w:val="StyleCustomColorRGB043691"/>
          <w:rFonts w:asciiTheme="minorHAnsi" w:hAnsiTheme="minorHAnsi" w:cstheme="minorHAnsi"/>
          <w:color w:val="5F5F5F"/>
          <w:szCs w:val="19"/>
        </w:rPr>
        <w:t>he six months ended 30 June 2014</w:t>
      </w:r>
      <w:r w:rsidRPr="003E498E">
        <w:rPr>
          <w:rStyle w:val="StyleCustomColorRGB043691"/>
          <w:rFonts w:asciiTheme="minorHAnsi" w:hAnsiTheme="minorHAnsi" w:cstheme="minorHAnsi"/>
          <w:color w:val="5F5F5F"/>
          <w:szCs w:val="19"/>
        </w:rPr>
        <w:t xml:space="preserve">. Details of a presentation in London, webcast and conference calls are available on </w:t>
      </w:r>
      <w:r w:rsidRPr="00336EF2">
        <w:rPr>
          <w:rStyle w:val="StyleCustomColorRGB043691"/>
          <w:rFonts w:asciiTheme="minorHAnsi" w:hAnsiTheme="minorHAnsi" w:cstheme="minorHAnsi"/>
          <w:color w:val="5F5F5F"/>
          <w:szCs w:val="19"/>
        </w:rPr>
        <w:t xml:space="preserve">page </w:t>
      </w:r>
      <w:r w:rsidR="00364052" w:rsidRPr="00336EF2">
        <w:rPr>
          <w:rStyle w:val="StyleCustomColorRGB043691"/>
          <w:rFonts w:asciiTheme="minorHAnsi" w:hAnsiTheme="minorHAnsi" w:cstheme="minorHAnsi"/>
          <w:color w:val="5F5F5F"/>
          <w:szCs w:val="19"/>
        </w:rPr>
        <w:t>2</w:t>
      </w:r>
      <w:r w:rsidR="00FB7891">
        <w:rPr>
          <w:rStyle w:val="StyleCustomColorRGB043691"/>
          <w:rFonts w:asciiTheme="minorHAnsi" w:hAnsiTheme="minorHAnsi" w:cstheme="minorHAnsi"/>
          <w:color w:val="5F5F5F"/>
          <w:szCs w:val="19"/>
        </w:rPr>
        <w:t>5</w:t>
      </w:r>
      <w:r w:rsidRPr="00336EF2">
        <w:rPr>
          <w:rStyle w:val="StyleCustomColorRGB043691"/>
          <w:rFonts w:asciiTheme="minorHAnsi" w:hAnsiTheme="minorHAnsi" w:cstheme="minorHAnsi"/>
          <w:color w:val="5F5F5F"/>
          <w:szCs w:val="19"/>
        </w:rPr>
        <w:t xml:space="preserve"> of</w:t>
      </w:r>
      <w:r w:rsidRPr="003E498E">
        <w:rPr>
          <w:rStyle w:val="StyleCustomColorRGB043691"/>
          <w:rFonts w:asciiTheme="minorHAnsi" w:hAnsiTheme="minorHAnsi" w:cstheme="minorHAnsi"/>
          <w:color w:val="5F5F5F"/>
          <w:szCs w:val="19"/>
        </w:rPr>
        <w:t xml:space="preserve"> this report or visit the Group’s website </w:t>
      </w:r>
      <w:r w:rsidRPr="000C6C07">
        <w:rPr>
          <w:rStyle w:val="StyleCustomColorRGB043691"/>
          <w:rFonts w:asciiTheme="minorHAnsi" w:hAnsiTheme="minorHAnsi" w:cstheme="minorHAnsi"/>
          <w:color w:val="00305C"/>
          <w:szCs w:val="19"/>
        </w:rPr>
        <w:t>www.tullowoil.com</w:t>
      </w:r>
    </w:p>
    <w:p w:rsidR="006141B8" w:rsidRPr="000C6C07" w:rsidRDefault="006141B8" w:rsidP="006141B8">
      <w:pPr>
        <w:pStyle w:val="StyleHeadingCustomColorRGB1533154"/>
        <w:outlineLvl w:val="0"/>
        <w:rPr>
          <w:rFonts w:ascii="Calibri" w:hAnsi="Calibri" w:cs="Calibri"/>
          <w:b/>
          <w:color w:val="00305C"/>
          <w:sz w:val="19"/>
          <w:szCs w:val="19"/>
        </w:rPr>
      </w:pPr>
    </w:p>
    <w:p w:rsidR="006141B8" w:rsidRPr="007C1911" w:rsidRDefault="0044011F" w:rsidP="006141B8">
      <w:pPr>
        <w:pStyle w:val="StyleHeadingCustomColorRGB1533154"/>
        <w:outlineLvl w:val="0"/>
        <w:rPr>
          <w:rFonts w:ascii="Calibri" w:hAnsi="Calibri" w:cs="Calibri"/>
          <w:b/>
          <w:color w:val="00305C"/>
          <w:szCs w:val="22"/>
        </w:rPr>
      </w:pPr>
      <w:r w:rsidRPr="007C1911">
        <w:rPr>
          <w:rFonts w:ascii="Calibri" w:hAnsi="Calibri" w:cs="Calibri"/>
          <w:b/>
          <w:color w:val="00305C"/>
          <w:szCs w:val="22"/>
        </w:rPr>
        <w:t>2014</w:t>
      </w:r>
      <w:r w:rsidR="00D71137">
        <w:rPr>
          <w:rFonts w:ascii="Calibri" w:hAnsi="Calibri" w:cs="Calibri"/>
          <w:b/>
          <w:color w:val="00305C"/>
          <w:szCs w:val="22"/>
        </w:rPr>
        <w:t xml:space="preserve"> HALF-</w:t>
      </w:r>
      <w:r w:rsidR="006141B8" w:rsidRPr="007C1911">
        <w:rPr>
          <w:rFonts w:ascii="Calibri" w:hAnsi="Calibri" w:cs="Calibri"/>
          <w:b/>
          <w:color w:val="00305C"/>
          <w:szCs w:val="22"/>
        </w:rPr>
        <w:t>YEAR</w:t>
      </w:r>
      <w:r w:rsidR="00D71137">
        <w:rPr>
          <w:rFonts w:ascii="Calibri" w:hAnsi="Calibri" w:cs="Calibri"/>
          <w:b/>
          <w:color w:val="00305C"/>
          <w:szCs w:val="22"/>
        </w:rPr>
        <w:t>LY</w:t>
      </w:r>
      <w:r w:rsidR="006141B8" w:rsidRPr="007C1911">
        <w:rPr>
          <w:rFonts w:ascii="Calibri" w:hAnsi="Calibri" w:cs="Calibri"/>
          <w:b/>
          <w:color w:val="00305C"/>
          <w:szCs w:val="22"/>
        </w:rPr>
        <w:t xml:space="preserve"> RESULTS HIGHLIGHTS</w:t>
      </w:r>
    </w:p>
    <w:p w:rsidR="008126CE" w:rsidRPr="005C6772" w:rsidRDefault="00344840" w:rsidP="008126CE">
      <w:pPr>
        <w:pStyle w:val="StyleBulletedSymbolsymbolCustomColorRGB04369Left"/>
        <w:numPr>
          <w:ilvl w:val="0"/>
          <w:numId w:val="1"/>
        </w:numPr>
        <w:tabs>
          <w:tab w:val="clear" w:pos="715"/>
          <w:tab w:val="left" w:pos="0"/>
          <w:tab w:val="num" w:pos="284"/>
        </w:tabs>
        <w:spacing w:before="120"/>
        <w:ind w:left="284" w:hanging="284"/>
        <w:rPr>
          <w:rFonts w:ascii="Calibri" w:hAnsi="Calibri" w:cs="Calibri"/>
          <w:color w:val="5F5F5F"/>
          <w:szCs w:val="19"/>
        </w:rPr>
      </w:pPr>
      <w:r>
        <w:rPr>
          <w:rFonts w:ascii="Calibri" w:hAnsi="Calibri" w:cs="Calibri"/>
          <w:color w:val="5F5F5F"/>
          <w:szCs w:val="19"/>
        </w:rPr>
        <w:t>Revenues and gross profit for the period in line with expectations</w:t>
      </w:r>
      <w:r w:rsidR="008126CE">
        <w:rPr>
          <w:rFonts w:ascii="Calibri" w:hAnsi="Calibri" w:cs="Calibri"/>
          <w:color w:val="5F5F5F"/>
          <w:szCs w:val="19"/>
        </w:rPr>
        <w:t xml:space="preserve">; exploration write-offs </w:t>
      </w:r>
      <w:r w:rsidR="008126CE" w:rsidRPr="009A0416">
        <w:rPr>
          <w:rFonts w:ascii="Calibri" w:hAnsi="Calibri" w:cs="Calibri"/>
          <w:color w:val="5F5F5F"/>
          <w:szCs w:val="19"/>
        </w:rPr>
        <w:t xml:space="preserve">and </w:t>
      </w:r>
      <w:r w:rsidR="008126CE">
        <w:rPr>
          <w:rFonts w:ascii="Calibri" w:hAnsi="Calibri" w:cs="Calibri"/>
          <w:color w:val="5F5F5F"/>
          <w:szCs w:val="19"/>
        </w:rPr>
        <w:t xml:space="preserve">a loss relating to the </w:t>
      </w:r>
      <w:r w:rsidR="008126CE" w:rsidRPr="009A0416">
        <w:rPr>
          <w:rFonts w:ascii="Calibri" w:hAnsi="Calibri" w:cs="Calibri"/>
          <w:color w:val="5F5F5F"/>
          <w:szCs w:val="19"/>
        </w:rPr>
        <w:t>Uganda</w:t>
      </w:r>
      <w:r w:rsidR="00F70126">
        <w:rPr>
          <w:rFonts w:ascii="Calibri" w:hAnsi="Calibri" w:cs="Calibri"/>
          <w:color w:val="5F5F5F"/>
          <w:szCs w:val="19"/>
        </w:rPr>
        <w:t xml:space="preserve"> farm-down result in a </w:t>
      </w:r>
      <w:r w:rsidR="008126CE">
        <w:rPr>
          <w:rFonts w:ascii="Calibri" w:hAnsi="Calibri" w:cs="Calibri"/>
          <w:color w:val="5F5F5F"/>
          <w:szCs w:val="19"/>
        </w:rPr>
        <w:t>loss after tax</w:t>
      </w:r>
      <w:r w:rsidR="008126CE" w:rsidRPr="009A0416">
        <w:rPr>
          <w:rFonts w:ascii="Calibri" w:hAnsi="Calibri" w:cs="Calibri"/>
          <w:color w:val="5F5F5F"/>
          <w:szCs w:val="19"/>
        </w:rPr>
        <w:t>;</w:t>
      </w:r>
      <w:r w:rsidR="00A25567">
        <w:rPr>
          <w:rFonts w:ascii="Calibri" w:hAnsi="Calibri" w:cs="Calibri"/>
          <w:color w:val="5F5F5F"/>
          <w:szCs w:val="19"/>
        </w:rPr>
        <w:t xml:space="preserve"> </w:t>
      </w:r>
      <w:r w:rsidR="008126CE" w:rsidRPr="009A0416">
        <w:rPr>
          <w:rFonts w:ascii="Calibri" w:hAnsi="Calibri" w:cs="Calibri"/>
          <w:color w:val="5F5F5F"/>
          <w:szCs w:val="19"/>
        </w:rPr>
        <w:t>interim</w:t>
      </w:r>
      <w:r w:rsidR="008126CE">
        <w:rPr>
          <w:rFonts w:ascii="Calibri" w:hAnsi="Calibri" w:cs="Calibri"/>
          <w:color w:val="5F5F5F"/>
          <w:szCs w:val="19"/>
        </w:rPr>
        <w:t xml:space="preserve"> dividend remains unchanged at 4p </w:t>
      </w:r>
    </w:p>
    <w:p w:rsidR="008126CE" w:rsidRPr="005E5E28" w:rsidRDefault="005E5E28" w:rsidP="005E5E28">
      <w:pPr>
        <w:pStyle w:val="StyleBulletedSymbolsymbolCustomColorRGB04369Left"/>
        <w:numPr>
          <w:ilvl w:val="0"/>
          <w:numId w:val="1"/>
        </w:numPr>
        <w:tabs>
          <w:tab w:val="clear" w:pos="715"/>
          <w:tab w:val="left" w:pos="0"/>
          <w:tab w:val="num" w:pos="284"/>
        </w:tabs>
        <w:spacing w:before="120"/>
        <w:ind w:left="284" w:hanging="284"/>
        <w:rPr>
          <w:rFonts w:ascii="Calibri" w:hAnsi="Calibri" w:cs="Calibri"/>
          <w:color w:val="5F5F5F"/>
          <w:szCs w:val="19"/>
        </w:rPr>
      </w:pPr>
      <w:r>
        <w:rPr>
          <w:rFonts w:ascii="Calibri" w:hAnsi="Calibri" w:cs="Calibri"/>
          <w:color w:val="5F5F5F"/>
          <w:szCs w:val="19"/>
        </w:rPr>
        <w:t xml:space="preserve">Balance sheet well funded following second $650 million bond offer and $750 million re-financing of </w:t>
      </w:r>
      <w:r w:rsidRPr="00AE5621">
        <w:rPr>
          <w:rFonts w:ascii="Calibri" w:hAnsi="Calibri" w:cs="Calibri"/>
          <w:color w:val="5F5F5F"/>
          <w:szCs w:val="19"/>
        </w:rPr>
        <w:t>corporate revolving credit facility</w:t>
      </w:r>
      <w:r>
        <w:rPr>
          <w:rFonts w:ascii="Calibri" w:hAnsi="Calibri" w:cs="Calibri"/>
          <w:color w:val="5F5F5F"/>
          <w:szCs w:val="19"/>
        </w:rPr>
        <w:t xml:space="preserve">; net debt and </w:t>
      </w:r>
      <w:r>
        <w:rPr>
          <w:rFonts w:asciiTheme="minorHAnsi" w:hAnsiTheme="minorHAnsi" w:cstheme="minorHAnsi"/>
          <w:color w:val="5F5F5F"/>
          <w:szCs w:val="19"/>
        </w:rPr>
        <w:t>u</w:t>
      </w:r>
      <w:r w:rsidRPr="009E7CFD">
        <w:rPr>
          <w:rFonts w:asciiTheme="minorHAnsi" w:hAnsiTheme="minorHAnsi" w:cstheme="minorHAnsi"/>
          <w:color w:val="5F5F5F"/>
          <w:szCs w:val="19"/>
        </w:rPr>
        <w:t>nutilised debt capacity</w:t>
      </w:r>
      <w:r>
        <w:rPr>
          <w:rFonts w:ascii="Calibri" w:hAnsi="Calibri" w:cs="Calibri"/>
          <w:color w:val="5F5F5F"/>
          <w:szCs w:val="19"/>
        </w:rPr>
        <w:t xml:space="preserve"> at period end of $2.8 billion and $2.3 billion respectively</w:t>
      </w:r>
    </w:p>
    <w:p w:rsidR="00D71137" w:rsidRPr="008126CE" w:rsidRDefault="00D71137" w:rsidP="00D92856">
      <w:pPr>
        <w:pStyle w:val="StyleBulletedSymbolsymbolCustomColorRGB04369Left"/>
        <w:numPr>
          <w:ilvl w:val="0"/>
          <w:numId w:val="1"/>
        </w:numPr>
        <w:tabs>
          <w:tab w:val="clear" w:pos="715"/>
          <w:tab w:val="left" w:pos="0"/>
          <w:tab w:val="num" w:pos="284"/>
        </w:tabs>
        <w:spacing w:before="120"/>
        <w:ind w:left="284" w:hanging="284"/>
        <w:rPr>
          <w:rFonts w:ascii="Calibri" w:hAnsi="Calibri" w:cs="Calibri"/>
          <w:color w:val="5F5F5F"/>
          <w:szCs w:val="19"/>
        </w:rPr>
      </w:pPr>
      <w:r w:rsidRPr="008126CE">
        <w:rPr>
          <w:rFonts w:ascii="Calibri" w:hAnsi="Calibri" w:cs="Calibri"/>
          <w:color w:val="5F5F5F"/>
          <w:szCs w:val="19"/>
        </w:rPr>
        <w:t>West African</w:t>
      </w:r>
      <w:r w:rsidR="00880BB3">
        <w:rPr>
          <w:rFonts w:ascii="Calibri" w:hAnsi="Calibri" w:cs="Calibri"/>
          <w:color w:val="5F5F5F"/>
          <w:szCs w:val="19"/>
        </w:rPr>
        <w:t xml:space="preserve"> </w:t>
      </w:r>
      <w:r w:rsidR="00282A60">
        <w:rPr>
          <w:rFonts w:ascii="Calibri" w:hAnsi="Calibri" w:cs="Calibri"/>
          <w:color w:val="5F5F5F"/>
          <w:szCs w:val="19"/>
        </w:rPr>
        <w:t xml:space="preserve">oil </w:t>
      </w:r>
      <w:r w:rsidR="001C2A94" w:rsidRPr="008126CE">
        <w:rPr>
          <w:rFonts w:ascii="Calibri" w:hAnsi="Calibri" w:cs="Calibri"/>
          <w:color w:val="5F5F5F"/>
          <w:szCs w:val="19"/>
        </w:rPr>
        <w:t xml:space="preserve">production </w:t>
      </w:r>
      <w:r w:rsidRPr="008126CE">
        <w:rPr>
          <w:rFonts w:ascii="Calibri" w:hAnsi="Calibri" w:cs="Calibri"/>
          <w:color w:val="5F5F5F"/>
          <w:szCs w:val="19"/>
        </w:rPr>
        <w:t>averaged</w:t>
      </w:r>
      <w:r w:rsidR="001C2A94" w:rsidRPr="008126CE">
        <w:rPr>
          <w:rFonts w:ascii="Calibri" w:hAnsi="Calibri" w:cs="Calibri"/>
          <w:color w:val="5F5F5F"/>
          <w:szCs w:val="19"/>
        </w:rPr>
        <w:t xml:space="preserve"> </w:t>
      </w:r>
      <w:r w:rsidRPr="008126CE">
        <w:rPr>
          <w:rFonts w:ascii="Calibri" w:hAnsi="Calibri" w:cs="Calibri"/>
          <w:color w:val="5F5F5F"/>
          <w:szCs w:val="19"/>
        </w:rPr>
        <w:t>63,900</w:t>
      </w:r>
      <w:r w:rsidR="00497E6C" w:rsidRPr="008126CE">
        <w:rPr>
          <w:rFonts w:ascii="Calibri" w:hAnsi="Calibri" w:cs="Calibri"/>
          <w:color w:val="5F5F5F"/>
          <w:szCs w:val="19"/>
        </w:rPr>
        <w:t xml:space="preserve"> boepd</w:t>
      </w:r>
      <w:r w:rsidRPr="008126CE">
        <w:rPr>
          <w:rFonts w:ascii="Calibri" w:hAnsi="Calibri" w:cs="Calibri"/>
          <w:color w:val="5F5F5F"/>
          <w:szCs w:val="19"/>
        </w:rPr>
        <w:t xml:space="preserve"> in the first half</w:t>
      </w:r>
      <w:r w:rsidR="00695E29">
        <w:rPr>
          <w:rFonts w:ascii="Calibri" w:hAnsi="Calibri" w:cs="Calibri"/>
          <w:color w:val="5F5F5F"/>
          <w:szCs w:val="19"/>
        </w:rPr>
        <w:t>;</w:t>
      </w:r>
      <w:r w:rsidRPr="008126CE">
        <w:rPr>
          <w:rFonts w:ascii="Calibri" w:hAnsi="Calibri" w:cs="Calibri"/>
          <w:color w:val="5F5F5F"/>
          <w:szCs w:val="19"/>
        </w:rPr>
        <w:t xml:space="preserve"> strong underlying performance from core assets offset by non-booking of c.3,000 boepd </w:t>
      </w:r>
      <w:r w:rsidR="00695E29">
        <w:rPr>
          <w:rFonts w:ascii="Calibri" w:hAnsi="Calibri" w:cs="Calibri"/>
          <w:color w:val="5F5F5F"/>
          <w:szCs w:val="19"/>
        </w:rPr>
        <w:t>due to ongoing licence negotiations in</w:t>
      </w:r>
      <w:r w:rsidRPr="008126CE">
        <w:rPr>
          <w:rFonts w:ascii="Calibri" w:hAnsi="Calibri" w:cs="Calibri"/>
          <w:color w:val="5F5F5F"/>
          <w:szCs w:val="19"/>
        </w:rPr>
        <w:t xml:space="preserve"> Gabon. Full year guidance for the</w:t>
      </w:r>
      <w:r w:rsidR="00D92856" w:rsidRPr="008126CE">
        <w:rPr>
          <w:rFonts w:ascii="Calibri" w:hAnsi="Calibri" w:cs="Calibri"/>
          <w:color w:val="5F5F5F"/>
          <w:szCs w:val="19"/>
        </w:rPr>
        <w:t xml:space="preserve"> region remains 64-68,000 boepd</w:t>
      </w:r>
      <w:r w:rsidR="008126CE" w:rsidRPr="008126CE">
        <w:rPr>
          <w:rFonts w:ascii="Calibri" w:hAnsi="Calibri" w:cs="Calibri"/>
          <w:color w:val="5F5F5F"/>
          <w:szCs w:val="19"/>
        </w:rPr>
        <w:t xml:space="preserve">. In Ghana, the Jubilee field is on target to </w:t>
      </w:r>
      <w:r w:rsidR="00695E29">
        <w:rPr>
          <w:rFonts w:ascii="Calibri" w:hAnsi="Calibri" w:cs="Calibri"/>
          <w:color w:val="5F5F5F"/>
          <w:szCs w:val="19"/>
        </w:rPr>
        <w:t>average</w:t>
      </w:r>
      <w:r w:rsidR="008126CE" w:rsidRPr="008126CE">
        <w:rPr>
          <w:rFonts w:ascii="Calibri" w:hAnsi="Calibri" w:cs="Calibri"/>
          <w:color w:val="5F5F5F"/>
          <w:szCs w:val="19"/>
        </w:rPr>
        <w:t xml:space="preserve"> </w:t>
      </w:r>
      <w:r w:rsidR="00695E29">
        <w:rPr>
          <w:rFonts w:ascii="Calibri" w:hAnsi="Calibri" w:cs="Calibri"/>
          <w:color w:val="5F5F5F"/>
          <w:szCs w:val="19"/>
        </w:rPr>
        <w:t xml:space="preserve">full year </w:t>
      </w:r>
      <w:r w:rsidR="008126CE" w:rsidRPr="008126CE">
        <w:rPr>
          <w:rFonts w:ascii="Calibri" w:hAnsi="Calibri" w:cs="Calibri"/>
          <w:color w:val="5F5F5F"/>
          <w:szCs w:val="19"/>
        </w:rPr>
        <w:t xml:space="preserve">gross production of 100,000 bopd </w:t>
      </w:r>
    </w:p>
    <w:p w:rsidR="00497E6C" w:rsidRPr="00D92856" w:rsidRDefault="00D71137" w:rsidP="00D92856">
      <w:pPr>
        <w:pStyle w:val="StyleBulletedSymbolsymbolCustomColorRGB04369Left"/>
        <w:numPr>
          <w:ilvl w:val="0"/>
          <w:numId w:val="1"/>
        </w:numPr>
        <w:tabs>
          <w:tab w:val="clear" w:pos="715"/>
          <w:tab w:val="left" w:pos="0"/>
          <w:tab w:val="num" w:pos="284"/>
        </w:tabs>
        <w:spacing w:before="120"/>
        <w:ind w:left="284" w:hanging="284"/>
        <w:rPr>
          <w:rFonts w:ascii="Calibri" w:hAnsi="Calibri" w:cs="Calibri"/>
          <w:color w:val="5F5F5F"/>
          <w:szCs w:val="19"/>
        </w:rPr>
      </w:pPr>
      <w:r w:rsidRPr="008126CE">
        <w:rPr>
          <w:rFonts w:ascii="Calibri" w:hAnsi="Calibri" w:cs="Calibri"/>
          <w:color w:val="5F5F5F"/>
          <w:szCs w:val="19"/>
        </w:rPr>
        <w:t xml:space="preserve">European </w:t>
      </w:r>
      <w:r w:rsidR="00282A60">
        <w:rPr>
          <w:rFonts w:ascii="Calibri" w:hAnsi="Calibri" w:cs="Calibri"/>
          <w:color w:val="5F5F5F"/>
          <w:szCs w:val="19"/>
        </w:rPr>
        <w:t xml:space="preserve">gas </w:t>
      </w:r>
      <w:r w:rsidRPr="008126CE">
        <w:rPr>
          <w:rFonts w:ascii="Calibri" w:hAnsi="Calibri" w:cs="Calibri"/>
          <w:color w:val="5F5F5F"/>
          <w:szCs w:val="19"/>
        </w:rPr>
        <w:t>production averaged 14,500 boepd in the first half</w:t>
      </w:r>
      <w:r w:rsidR="00D92856" w:rsidRPr="008126CE">
        <w:rPr>
          <w:rFonts w:ascii="Calibri" w:hAnsi="Calibri" w:cs="Calibri"/>
          <w:color w:val="5F5F5F"/>
          <w:szCs w:val="19"/>
        </w:rPr>
        <w:t>,</w:t>
      </w:r>
      <w:r w:rsidRPr="008126CE">
        <w:rPr>
          <w:rFonts w:ascii="Calibri" w:hAnsi="Calibri" w:cs="Calibri"/>
          <w:color w:val="5F5F5F"/>
          <w:szCs w:val="19"/>
        </w:rPr>
        <w:t xml:space="preserve"> below expectations due to underperformance at Schooner-11. Full year guidance for the region revised to 13-14,000 boepd.</w:t>
      </w:r>
      <w:r w:rsidR="00D92856" w:rsidRPr="008126CE">
        <w:rPr>
          <w:rFonts w:ascii="Calibri" w:hAnsi="Calibri" w:cs="Calibri"/>
          <w:color w:val="5F5F5F"/>
          <w:szCs w:val="19"/>
        </w:rPr>
        <w:t xml:space="preserve"> Sale agreed for Schooner and Ketch in the UK Southern North Sea to Faroe Petroleum (U.K.) Limited for </w:t>
      </w:r>
      <w:r w:rsidR="00D92856" w:rsidRPr="009C796C">
        <w:rPr>
          <w:rFonts w:ascii="Calibri" w:hAnsi="Calibri" w:cs="Calibri"/>
          <w:color w:val="5F5F5F"/>
          <w:szCs w:val="19"/>
        </w:rPr>
        <w:t xml:space="preserve">a </w:t>
      </w:r>
      <w:r w:rsidR="00D92856" w:rsidRPr="008126CE">
        <w:rPr>
          <w:rFonts w:ascii="Calibri" w:hAnsi="Calibri" w:cs="Calibri"/>
          <w:color w:val="5F5F5F"/>
          <w:szCs w:val="19"/>
        </w:rPr>
        <w:t>total consideration of $75.6 million</w:t>
      </w:r>
    </w:p>
    <w:p w:rsidR="008126CE" w:rsidRPr="00AE5621" w:rsidRDefault="008126CE" w:rsidP="008126CE">
      <w:pPr>
        <w:pStyle w:val="StyleBulletedSymbolsymbolCustomColorRGB04369Left"/>
        <w:numPr>
          <w:ilvl w:val="0"/>
          <w:numId w:val="1"/>
        </w:numPr>
        <w:tabs>
          <w:tab w:val="clear" w:pos="715"/>
          <w:tab w:val="left" w:pos="0"/>
          <w:tab w:val="num" w:pos="284"/>
        </w:tabs>
        <w:spacing w:before="120"/>
        <w:ind w:left="284" w:hanging="284"/>
        <w:rPr>
          <w:rFonts w:ascii="Calibri" w:hAnsi="Calibri" w:cs="Calibri"/>
          <w:color w:val="5F5F5F"/>
          <w:szCs w:val="19"/>
        </w:rPr>
      </w:pPr>
      <w:r>
        <w:rPr>
          <w:rFonts w:ascii="Calibri" w:hAnsi="Calibri" w:cs="Calibri"/>
          <w:color w:val="5F5F5F"/>
          <w:szCs w:val="19"/>
        </w:rPr>
        <w:t>Good progress in major West and East Africa developments</w:t>
      </w:r>
      <w:r w:rsidR="00A25567">
        <w:rPr>
          <w:rFonts w:ascii="Calibri" w:hAnsi="Calibri" w:cs="Calibri"/>
          <w:color w:val="5F5F5F"/>
          <w:szCs w:val="19"/>
        </w:rPr>
        <w:t>;</w:t>
      </w:r>
      <w:r>
        <w:rPr>
          <w:rFonts w:ascii="Calibri" w:hAnsi="Calibri" w:cs="Calibri"/>
          <w:color w:val="5F5F5F"/>
          <w:szCs w:val="19"/>
        </w:rPr>
        <w:t xml:space="preserve"> TEN project in Ghana </w:t>
      </w:r>
      <w:r w:rsidRPr="00AE5621">
        <w:rPr>
          <w:rFonts w:ascii="Calibri" w:hAnsi="Calibri" w:cs="Calibri"/>
          <w:color w:val="5F5F5F"/>
          <w:szCs w:val="19"/>
        </w:rPr>
        <w:t>30% complete</w:t>
      </w:r>
      <w:r>
        <w:rPr>
          <w:rFonts w:ascii="Calibri" w:hAnsi="Calibri" w:cs="Calibri"/>
          <w:color w:val="5F5F5F"/>
          <w:szCs w:val="19"/>
        </w:rPr>
        <w:t>,</w:t>
      </w:r>
      <w:r w:rsidRPr="00AE5621">
        <w:rPr>
          <w:rFonts w:ascii="Calibri" w:hAnsi="Calibri" w:cs="Calibri"/>
          <w:color w:val="5F5F5F"/>
          <w:szCs w:val="19"/>
        </w:rPr>
        <w:t xml:space="preserve"> on budget and on tr</w:t>
      </w:r>
      <w:r>
        <w:rPr>
          <w:rFonts w:ascii="Calibri" w:hAnsi="Calibri" w:cs="Calibri"/>
          <w:color w:val="5F5F5F"/>
          <w:szCs w:val="19"/>
        </w:rPr>
        <w:t>ack for First Oil in mid-2016; i</w:t>
      </w:r>
      <w:r w:rsidRPr="00AE5621">
        <w:rPr>
          <w:rFonts w:ascii="Calibri" w:hAnsi="Calibri" w:cs="Calibri"/>
          <w:color w:val="5F5F5F"/>
          <w:szCs w:val="19"/>
        </w:rPr>
        <w:t xml:space="preserve">mportant MoU signed with Government of Uganda; </w:t>
      </w:r>
      <w:r w:rsidRPr="00AE5621">
        <w:rPr>
          <w:rFonts w:asciiTheme="minorHAnsi" w:hAnsiTheme="minorHAnsi" w:cstheme="minorHAnsi"/>
          <w:color w:val="5F5F5F"/>
          <w:szCs w:val="19"/>
        </w:rPr>
        <w:t xml:space="preserve">Government of Kenya and the Partners are aligned in their ambition to reach project </w:t>
      </w:r>
      <w:r w:rsidR="009E3249">
        <w:rPr>
          <w:rFonts w:asciiTheme="minorHAnsi" w:hAnsiTheme="minorHAnsi" w:cstheme="minorHAnsi"/>
          <w:color w:val="5F5F5F"/>
          <w:szCs w:val="19"/>
        </w:rPr>
        <w:t>FID</w:t>
      </w:r>
      <w:r w:rsidRPr="00AE5621">
        <w:rPr>
          <w:rFonts w:asciiTheme="minorHAnsi" w:hAnsiTheme="minorHAnsi" w:cstheme="minorHAnsi"/>
          <w:color w:val="5F5F5F"/>
          <w:szCs w:val="19"/>
        </w:rPr>
        <w:t xml:space="preserve"> for development by the end </w:t>
      </w:r>
      <w:r w:rsidR="00A25567">
        <w:rPr>
          <w:rFonts w:asciiTheme="minorHAnsi" w:hAnsiTheme="minorHAnsi" w:cstheme="minorHAnsi"/>
          <w:color w:val="5F5F5F"/>
          <w:szCs w:val="19"/>
        </w:rPr>
        <w:t xml:space="preserve">of </w:t>
      </w:r>
      <w:r w:rsidRPr="00AE5621">
        <w:rPr>
          <w:rFonts w:asciiTheme="minorHAnsi" w:hAnsiTheme="minorHAnsi" w:cstheme="minorHAnsi"/>
          <w:color w:val="5F5F5F"/>
          <w:szCs w:val="19"/>
        </w:rPr>
        <w:t>2015/early 2016</w:t>
      </w:r>
    </w:p>
    <w:p w:rsidR="00497E6C" w:rsidRPr="008126CE" w:rsidRDefault="00497E6C" w:rsidP="00497E6C">
      <w:pPr>
        <w:pStyle w:val="StyleBulletedSymbolsymbolCustomColorRGB04369Left"/>
        <w:numPr>
          <w:ilvl w:val="0"/>
          <w:numId w:val="1"/>
        </w:numPr>
        <w:tabs>
          <w:tab w:val="clear" w:pos="715"/>
          <w:tab w:val="left" w:pos="0"/>
          <w:tab w:val="num" w:pos="284"/>
        </w:tabs>
        <w:spacing w:before="120"/>
        <w:ind w:left="284" w:hanging="284"/>
        <w:rPr>
          <w:rFonts w:ascii="Calibri" w:hAnsi="Calibri" w:cs="Calibri"/>
          <w:color w:val="5F5F5F"/>
          <w:szCs w:val="19"/>
        </w:rPr>
      </w:pPr>
      <w:r w:rsidRPr="008126CE">
        <w:rPr>
          <w:rFonts w:ascii="Calibri" w:hAnsi="Calibri" w:cs="Calibri"/>
          <w:color w:val="5F5F5F"/>
          <w:szCs w:val="19"/>
        </w:rPr>
        <w:t>Exploration in Kenya continues with wildcat successes</w:t>
      </w:r>
      <w:r w:rsidR="00D92856" w:rsidRPr="008126CE">
        <w:rPr>
          <w:rFonts w:ascii="Calibri" w:hAnsi="Calibri" w:cs="Calibri"/>
          <w:color w:val="5F5F5F"/>
          <w:szCs w:val="19"/>
        </w:rPr>
        <w:t xml:space="preserve"> at </w:t>
      </w:r>
      <w:r w:rsidR="00D92856" w:rsidRPr="008126CE">
        <w:rPr>
          <w:rFonts w:asciiTheme="minorHAnsi" w:hAnsiTheme="minorHAnsi" w:cstheme="minorHAnsi"/>
          <w:color w:val="5F5F5F"/>
          <w:szCs w:val="19"/>
        </w:rPr>
        <w:t>Amosing-1 and Ewoi-1</w:t>
      </w:r>
      <w:r w:rsidR="008126CE" w:rsidRPr="008126CE">
        <w:rPr>
          <w:rFonts w:asciiTheme="minorHAnsi" w:hAnsiTheme="minorHAnsi" w:cstheme="minorHAnsi"/>
          <w:color w:val="5F5F5F"/>
          <w:szCs w:val="19"/>
        </w:rPr>
        <w:t xml:space="preserve"> supporting the Pmean discovered resource </w:t>
      </w:r>
      <w:r w:rsidR="00525F54">
        <w:rPr>
          <w:rFonts w:asciiTheme="minorHAnsi" w:hAnsiTheme="minorHAnsi" w:cstheme="minorHAnsi"/>
          <w:color w:val="5F5F5F"/>
          <w:szCs w:val="19"/>
        </w:rPr>
        <w:t xml:space="preserve">estimate </w:t>
      </w:r>
      <w:r w:rsidR="008126CE" w:rsidRPr="008126CE">
        <w:rPr>
          <w:rFonts w:asciiTheme="minorHAnsi" w:hAnsiTheme="minorHAnsi" w:cstheme="minorHAnsi"/>
          <w:color w:val="5F5F5F"/>
          <w:szCs w:val="19"/>
        </w:rPr>
        <w:t>of 600 mmbo;</w:t>
      </w:r>
      <w:r w:rsidRPr="008126CE">
        <w:rPr>
          <w:rFonts w:ascii="Calibri" w:hAnsi="Calibri" w:cs="Calibri"/>
          <w:color w:val="5F5F5F"/>
          <w:szCs w:val="19"/>
        </w:rPr>
        <w:t xml:space="preserve"> </w:t>
      </w:r>
      <w:r w:rsidR="008126CE" w:rsidRPr="008126CE">
        <w:rPr>
          <w:rFonts w:ascii="Calibri" w:hAnsi="Calibri" w:cs="Calibri"/>
          <w:color w:val="5F5F5F"/>
          <w:szCs w:val="19"/>
        </w:rPr>
        <w:t xml:space="preserve">E&amp;A campaign continues in the second half and into 2015 with basin and play testing campaigns in Kenya, Norway, Suriname and Gabon </w:t>
      </w:r>
    </w:p>
    <w:p w:rsidR="000006A0" w:rsidRPr="00A45046" w:rsidRDefault="006141B8" w:rsidP="00A45046">
      <w:pPr>
        <w:pStyle w:val="StyleBulletedSymbolsymbolCustomColorRGB04369Left"/>
        <w:tabs>
          <w:tab w:val="left" w:pos="0"/>
        </w:tabs>
        <w:spacing w:before="240"/>
        <w:ind w:left="0" w:firstLine="0"/>
        <w:rPr>
          <w:rFonts w:ascii="Calibri" w:hAnsi="Calibri" w:cs="Calibri"/>
          <w:color w:val="00305C"/>
          <w:sz w:val="22"/>
          <w:szCs w:val="22"/>
        </w:rPr>
      </w:pPr>
      <w:r w:rsidRPr="00A45046">
        <w:rPr>
          <w:rFonts w:ascii="Calibri" w:hAnsi="Calibri"/>
          <w:b/>
          <w:bCs/>
          <w:color w:val="00305C"/>
          <w:sz w:val="22"/>
          <w:szCs w:val="22"/>
        </w:rPr>
        <w:t>FINANCIAL OVERVIEW</w:t>
      </w:r>
    </w:p>
    <w:tbl>
      <w:tblPr>
        <w:tblW w:w="9640" w:type="dxa"/>
        <w:tblBorders>
          <w:bottom w:val="single" w:sz="4" w:space="0" w:color="A6A6A6"/>
          <w:insideH w:val="single" w:sz="4" w:space="0" w:color="A6A6A6"/>
        </w:tblBorders>
        <w:tblCellMar>
          <w:left w:w="0" w:type="dxa"/>
          <w:right w:w="0" w:type="dxa"/>
        </w:tblCellMar>
        <w:tblLook w:val="01E0" w:firstRow="1" w:lastRow="1" w:firstColumn="1" w:lastColumn="1" w:noHBand="0" w:noVBand="0"/>
      </w:tblPr>
      <w:tblGrid>
        <w:gridCol w:w="5387"/>
        <w:gridCol w:w="1701"/>
        <w:gridCol w:w="1418"/>
        <w:gridCol w:w="1134"/>
      </w:tblGrid>
      <w:tr w:rsidR="000D65F5" w:rsidRPr="009318F0" w:rsidTr="004E69BC">
        <w:trPr>
          <w:trHeight w:val="240"/>
        </w:trPr>
        <w:tc>
          <w:tcPr>
            <w:tcW w:w="5387" w:type="dxa"/>
            <w:tcMar>
              <w:top w:w="57" w:type="dxa"/>
              <w:left w:w="0" w:type="dxa"/>
              <w:bottom w:w="57" w:type="dxa"/>
              <w:right w:w="0" w:type="dxa"/>
            </w:tcMar>
            <w:vAlign w:val="bottom"/>
          </w:tcPr>
          <w:p w:rsidR="000D65F5" w:rsidRDefault="000D65F5" w:rsidP="009B5F1B">
            <w:pPr>
              <w:pStyle w:val="StyleCustomColorRGB04369Before3pt"/>
              <w:spacing w:before="0"/>
              <w:jc w:val="right"/>
              <w:rPr>
                <w:rFonts w:ascii="Calibri" w:hAnsi="Calibri" w:cs="Calibri"/>
                <w:color w:val="003366"/>
                <w:sz w:val="20"/>
                <w:lang w:val="en-US"/>
              </w:rPr>
            </w:pPr>
          </w:p>
        </w:tc>
        <w:tc>
          <w:tcPr>
            <w:tcW w:w="1701" w:type="dxa"/>
            <w:shd w:val="clear" w:color="auto" w:fill="E6E6E6"/>
            <w:tcMar>
              <w:top w:w="57" w:type="dxa"/>
              <w:left w:w="0" w:type="dxa"/>
              <w:bottom w:w="57" w:type="dxa"/>
              <w:right w:w="0" w:type="dxa"/>
            </w:tcMar>
            <w:vAlign w:val="bottom"/>
          </w:tcPr>
          <w:p w:rsidR="000D65F5" w:rsidRPr="009318F0" w:rsidRDefault="000D65F5" w:rsidP="009B5F1B">
            <w:pPr>
              <w:ind w:right="113"/>
              <w:jc w:val="right"/>
              <w:rPr>
                <w:rFonts w:ascii="Calibri" w:hAnsi="Calibri" w:cs="Calibri"/>
                <w:b/>
                <w:color w:val="002B45"/>
                <w:sz w:val="20"/>
                <w:szCs w:val="20"/>
                <w:lang w:val="en-US"/>
              </w:rPr>
            </w:pPr>
            <w:r>
              <w:rPr>
                <w:rFonts w:ascii="Calibri" w:hAnsi="Calibri" w:cs="Calibri"/>
                <w:b/>
                <w:color w:val="002B45"/>
                <w:sz w:val="20"/>
                <w:szCs w:val="20"/>
                <w:lang w:val="en-US"/>
              </w:rPr>
              <w:t xml:space="preserve">1H </w:t>
            </w:r>
            <w:r w:rsidRPr="009318F0">
              <w:rPr>
                <w:rFonts w:ascii="Calibri" w:hAnsi="Calibri" w:cs="Calibri"/>
                <w:b/>
                <w:color w:val="002B45"/>
                <w:sz w:val="20"/>
                <w:szCs w:val="20"/>
                <w:lang w:val="en-US"/>
              </w:rPr>
              <w:t>201</w:t>
            </w:r>
            <w:r>
              <w:rPr>
                <w:rFonts w:ascii="Calibri" w:hAnsi="Calibri" w:cs="Calibri"/>
                <w:b/>
                <w:color w:val="002B45"/>
                <w:sz w:val="20"/>
                <w:szCs w:val="20"/>
                <w:lang w:val="en-US"/>
              </w:rPr>
              <w:t>4</w:t>
            </w:r>
          </w:p>
        </w:tc>
        <w:tc>
          <w:tcPr>
            <w:tcW w:w="1418" w:type="dxa"/>
            <w:tcMar>
              <w:top w:w="57" w:type="dxa"/>
              <w:left w:w="0" w:type="dxa"/>
              <w:bottom w:w="57" w:type="dxa"/>
              <w:right w:w="0" w:type="dxa"/>
            </w:tcMar>
            <w:vAlign w:val="bottom"/>
          </w:tcPr>
          <w:p w:rsidR="000D65F5" w:rsidRPr="009318F0" w:rsidRDefault="000D65F5" w:rsidP="009B5F1B">
            <w:pPr>
              <w:ind w:right="113"/>
              <w:jc w:val="right"/>
              <w:rPr>
                <w:rFonts w:ascii="Calibri" w:hAnsi="Calibri" w:cs="Calibri"/>
                <w:b/>
                <w:color w:val="002B45"/>
                <w:sz w:val="20"/>
                <w:szCs w:val="20"/>
                <w:lang w:val="en-US"/>
              </w:rPr>
            </w:pPr>
            <w:r>
              <w:rPr>
                <w:rFonts w:ascii="Calibri" w:hAnsi="Calibri" w:cs="Calibri"/>
                <w:b/>
                <w:color w:val="002B45"/>
                <w:sz w:val="20"/>
                <w:szCs w:val="20"/>
                <w:lang w:val="en-US"/>
              </w:rPr>
              <w:t xml:space="preserve">1H 2013 </w:t>
            </w:r>
          </w:p>
        </w:tc>
        <w:tc>
          <w:tcPr>
            <w:tcW w:w="1134" w:type="dxa"/>
            <w:tcMar>
              <w:top w:w="57" w:type="dxa"/>
              <w:left w:w="0" w:type="dxa"/>
              <w:bottom w:w="57" w:type="dxa"/>
              <w:right w:w="0" w:type="dxa"/>
            </w:tcMar>
            <w:vAlign w:val="bottom"/>
          </w:tcPr>
          <w:p w:rsidR="000D65F5" w:rsidRDefault="000D65F5" w:rsidP="009B5F1B">
            <w:pPr>
              <w:ind w:right="113"/>
              <w:jc w:val="right"/>
              <w:rPr>
                <w:rFonts w:ascii="Calibri" w:hAnsi="Calibri" w:cs="Calibri"/>
                <w:b/>
                <w:color w:val="002B45"/>
                <w:sz w:val="20"/>
                <w:szCs w:val="20"/>
                <w:lang w:val="en-US"/>
              </w:rPr>
            </w:pPr>
            <w:r w:rsidRPr="009318F0">
              <w:rPr>
                <w:rFonts w:ascii="Calibri" w:hAnsi="Calibri" w:cs="Calibri"/>
                <w:b/>
                <w:color w:val="002B45"/>
                <w:sz w:val="20"/>
                <w:szCs w:val="20"/>
                <w:lang w:val="en-US"/>
              </w:rPr>
              <w:t>Change</w:t>
            </w:r>
          </w:p>
        </w:tc>
      </w:tr>
      <w:tr w:rsidR="00C22307" w:rsidRPr="0055761B" w:rsidTr="004E69BC">
        <w:trPr>
          <w:trHeight w:val="255"/>
        </w:trPr>
        <w:tc>
          <w:tcPr>
            <w:tcW w:w="5387" w:type="dxa"/>
            <w:tcMar>
              <w:top w:w="57" w:type="dxa"/>
              <w:left w:w="0" w:type="dxa"/>
              <w:bottom w:w="57" w:type="dxa"/>
              <w:right w:w="0" w:type="dxa"/>
            </w:tcMar>
            <w:vAlign w:val="center"/>
          </w:tcPr>
          <w:p w:rsidR="00C22307" w:rsidRPr="009E7CFD" w:rsidRDefault="00C22307" w:rsidP="00E94DAF">
            <w:pPr>
              <w:rPr>
                <w:rStyle w:val="StyleCustomColorRGB043691"/>
                <w:rFonts w:asciiTheme="minorHAnsi" w:hAnsiTheme="minorHAnsi" w:cstheme="minorHAnsi"/>
                <w:szCs w:val="19"/>
              </w:rPr>
            </w:pPr>
            <w:r w:rsidRPr="009E7CFD">
              <w:rPr>
                <w:rStyle w:val="StyleCustomColorRGB043691"/>
                <w:rFonts w:asciiTheme="minorHAnsi" w:hAnsiTheme="minorHAnsi" w:cstheme="minorHAnsi"/>
                <w:szCs w:val="19"/>
              </w:rPr>
              <w:t>Sales revenue ($m)</w:t>
            </w:r>
          </w:p>
        </w:tc>
        <w:tc>
          <w:tcPr>
            <w:tcW w:w="1701" w:type="dxa"/>
            <w:shd w:val="clear" w:color="auto" w:fill="E6E6E6"/>
            <w:tcMar>
              <w:top w:w="57" w:type="dxa"/>
              <w:left w:w="0" w:type="dxa"/>
              <w:bottom w:w="57" w:type="dxa"/>
              <w:right w:w="0" w:type="dxa"/>
            </w:tcMar>
            <w:vAlign w:val="center"/>
          </w:tcPr>
          <w:p w:rsidR="00C22307" w:rsidRPr="007C1911" w:rsidRDefault="00C22307" w:rsidP="00E94DAF">
            <w:pPr>
              <w:ind w:right="36"/>
              <w:jc w:val="right"/>
              <w:rPr>
                <w:rStyle w:val="StyleCustomColorRGB043691"/>
                <w:rFonts w:asciiTheme="minorHAnsi" w:hAnsiTheme="minorHAnsi" w:cstheme="minorHAnsi"/>
                <w:color w:val="5F5F5F"/>
                <w:szCs w:val="19"/>
              </w:rPr>
            </w:pPr>
            <w:r w:rsidRPr="007C1911">
              <w:rPr>
                <w:rStyle w:val="StyleCustomColorRGB043691"/>
                <w:rFonts w:asciiTheme="minorHAnsi" w:hAnsiTheme="minorHAnsi" w:cstheme="minorHAnsi"/>
                <w:color w:val="5F5F5F"/>
                <w:szCs w:val="19"/>
              </w:rPr>
              <w:t>1,265</w:t>
            </w:r>
          </w:p>
        </w:tc>
        <w:tc>
          <w:tcPr>
            <w:tcW w:w="1418" w:type="dxa"/>
            <w:tcMar>
              <w:top w:w="57" w:type="dxa"/>
              <w:left w:w="0" w:type="dxa"/>
              <w:bottom w:w="57" w:type="dxa"/>
              <w:right w:w="0" w:type="dxa"/>
            </w:tcMar>
            <w:vAlign w:val="center"/>
          </w:tcPr>
          <w:p w:rsidR="00C22307" w:rsidRPr="007C1911" w:rsidRDefault="00C22307" w:rsidP="00E94DAF">
            <w:pPr>
              <w:ind w:right="36"/>
              <w:jc w:val="right"/>
              <w:rPr>
                <w:rStyle w:val="StyleCustomColorRGB043691"/>
                <w:rFonts w:asciiTheme="minorHAnsi" w:hAnsiTheme="minorHAnsi" w:cstheme="minorHAnsi"/>
                <w:color w:val="5F5F5F"/>
                <w:szCs w:val="19"/>
              </w:rPr>
            </w:pPr>
            <w:r w:rsidRPr="007C1911">
              <w:rPr>
                <w:rStyle w:val="StyleCustomColorRGB043691"/>
                <w:rFonts w:asciiTheme="minorHAnsi" w:hAnsiTheme="minorHAnsi" w:cstheme="minorHAnsi"/>
                <w:color w:val="5F5F5F"/>
                <w:szCs w:val="19"/>
              </w:rPr>
              <w:t xml:space="preserve"> 1,347 </w:t>
            </w:r>
          </w:p>
        </w:tc>
        <w:tc>
          <w:tcPr>
            <w:tcW w:w="1134" w:type="dxa"/>
            <w:tcMar>
              <w:top w:w="57" w:type="dxa"/>
              <w:left w:w="0" w:type="dxa"/>
              <w:bottom w:w="57" w:type="dxa"/>
              <w:right w:w="0" w:type="dxa"/>
            </w:tcMar>
            <w:vAlign w:val="center"/>
          </w:tcPr>
          <w:p w:rsidR="00C22307" w:rsidRPr="007C1911" w:rsidRDefault="00C22307" w:rsidP="00E94DAF">
            <w:pPr>
              <w:ind w:right="36"/>
              <w:jc w:val="right"/>
              <w:rPr>
                <w:rStyle w:val="StyleCustomColorRGB043691"/>
                <w:rFonts w:asciiTheme="minorHAnsi" w:hAnsiTheme="minorHAnsi" w:cstheme="minorHAnsi"/>
                <w:color w:val="5F5F5F"/>
                <w:szCs w:val="19"/>
              </w:rPr>
            </w:pPr>
            <w:r w:rsidRPr="007C1911">
              <w:rPr>
                <w:rStyle w:val="StyleCustomColorRGB043691"/>
                <w:rFonts w:asciiTheme="minorHAnsi" w:hAnsiTheme="minorHAnsi" w:cstheme="minorHAnsi"/>
                <w:color w:val="5F5F5F"/>
                <w:szCs w:val="19"/>
              </w:rPr>
              <w:t>-6%</w:t>
            </w:r>
          </w:p>
        </w:tc>
      </w:tr>
      <w:tr w:rsidR="00C22307" w:rsidRPr="0055761B" w:rsidTr="004E69BC">
        <w:trPr>
          <w:trHeight w:val="255"/>
        </w:trPr>
        <w:tc>
          <w:tcPr>
            <w:tcW w:w="5387" w:type="dxa"/>
            <w:tcMar>
              <w:top w:w="57" w:type="dxa"/>
              <w:left w:w="0" w:type="dxa"/>
              <w:bottom w:w="57" w:type="dxa"/>
              <w:right w:w="0" w:type="dxa"/>
            </w:tcMar>
            <w:vAlign w:val="center"/>
          </w:tcPr>
          <w:p w:rsidR="00C22307" w:rsidRPr="009E7CFD" w:rsidRDefault="00C22307" w:rsidP="00E94DAF">
            <w:pPr>
              <w:rPr>
                <w:rStyle w:val="StyleCustomColorRGB043691"/>
                <w:rFonts w:asciiTheme="minorHAnsi" w:hAnsiTheme="minorHAnsi" w:cstheme="minorHAnsi"/>
                <w:szCs w:val="19"/>
              </w:rPr>
            </w:pPr>
            <w:r w:rsidRPr="009E7CFD">
              <w:rPr>
                <w:rStyle w:val="StyleCustomColorRGB043691"/>
                <w:rFonts w:asciiTheme="minorHAnsi" w:hAnsiTheme="minorHAnsi" w:cstheme="minorHAnsi"/>
                <w:szCs w:val="19"/>
              </w:rPr>
              <w:t>Gross profit ($m)</w:t>
            </w:r>
          </w:p>
        </w:tc>
        <w:tc>
          <w:tcPr>
            <w:tcW w:w="1701" w:type="dxa"/>
            <w:shd w:val="clear" w:color="auto" w:fill="E6E6E6"/>
            <w:tcMar>
              <w:top w:w="57" w:type="dxa"/>
              <w:left w:w="0" w:type="dxa"/>
              <w:bottom w:w="57" w:type="dxa"/>
              <w:right w:w="0" w:type="dxa"/>
            </w:tcMar>
            <w:vAlign w:val="center"/>
          </w:tcPr>
          <w:p w:rsidR="00C22307" w:rsidRPr="007C1911" w:rsidRDefault="00C22307" w:rsidP="00E94DAF">
            <w:pPr>
              <w:ind w:right="36"/>
              <w:jc w:val="right"/>
              <w:rPr>
                <w:rStyle w:val="StyleCustomColorRGB043691"/>
                <w:rFonts w:asciiTheme="minorHAnsi" w:hAnsiTheme="minorHAnsi" w:cstheme="minorHAnsi"/>
                <w:color w:val="5F5F5F"/>
                <w:szCs w:val="19"/>
              </w:rPr>
            </w:pPr>
            <w:r w:rsidRPr="007C1911">
              <w:rPr>
                <w:rStyle w:val="StyleCustomColorRGB043691"/>
                <w:rFonts w:asciiTheme="minorHAnsi" w:hAnsiTheme="minorHAnsi" w:cstheme="minorHAnsi"/>
                <w:color w:val="5F5F5F"/>
                <w:szCs w:val="19"/>
              </w:rPr>
              <w:t>673</w:t>
            </w:r>
          </w:p>
        </w:tc>
        <w:tc>
          <w:tcPr>
            <w:tcW w:w="1418" w:type="dxa"/>
            <w:tcMar>
              <w:top w:w="57" w:type="dxa"/>
              <w:left w:w="0" w:type="dxa"/>
              <w:bottom w:w="57" w:type="dxa"/>
              <w:right w:w="0" w:type="dxa"/>
            </w:tcMar>
            <w:vAlign w:val="center"/>
          </w:tcPr>
          <w:p w:rsidR="00C22307" w:rsidRPr="007C1911" w:rsidRDefault="00C22307" w:rsidP="00E94DAF">
            <w:pPr>
              <w:ind w:right="36"/>
              <w:jc w:val="right"/>
              <w:rPr>
                <w:rStyle w:val="StyleCustomColorRGB043691"/>
                <w:rFonts w:asciiTheme="minorHAnsi" w:hAnsiTheme="minorHAnsi" w:cstheme="minorHAnsi"/>
                <w:color w:val="5F5F5F"/>
                <w:szCs w:val="19"/>
              </w:rPr>
            </w:pPr>
            <w:r w:rsidRPr="007C1911">
              <w:rPr>
                <w:rStyle w:val="StyleCustomColorRGB043691"/>
                <w:rFonts w:asciiTheme="minorHAnsi" w:hAnsiTheme="minorHAnsi" w:cstheme="minorHAnsi"/>
                <w:color w:val="5F5F5F"/>
                <w:szCs w:val="19"/>
              </w:rPr>
              <w:t xml:space="preserve"> 764 </w:t>
            </w:r>
          </w:p>
        </w:tc>
        <w:tc>
          <w:tcPr>
            <w:tcW w:w="1134" w:type="dxa"/>
            <w:tcMar>
              <w:top w:w="57" w:type="dxa"/>
              <w:left w:w="0" w:type="dxa"/>
              <w:bottom w:w="57" w:type="dxa"/>
              <w:right w:w="0" w:type="dxa"/>
            </w:tcMar>
            <w:vAlign w:val="center"/>
          </w:tcPr>
          <w:p w:rsidR="00C22307" w:rsidRPr="007C1911" w:rsidRDefault="00C22307" w:rsidP="00E94DAF">
            <w:pPr>
              <w:ind w:right="36"/>
              <w:jc w:val="right"/>
              <w:rPr>
                <w:rStyle w:val="StyleCustomColorRGB043691"/>
                <w:rFonts w:asciiTheme="minorHAnsi" w:hAnsiTheme="minorHAnsi" w:cstheme="minorHAnsi"/>
                <w:color w:val="5F5F5F"/>
                <w:szCs w:val="19"/>
              </w:rPr>
            </w:pPr>
            <w:r w:rsidRPr="007C1911">
              <w:rPr>
                <w:rStyle w:val="StyleCustomColorRGB043691"/>
                <w:rFonts w:asciiTheme="minorHAnsi" w:hAnsiTheme="minorHAnsi" w:cstheme="minorHAnsi"/>
                <w:color w:val="5F5F5F"/>
                <w:szCs w:val="19"/>
              </w:rPr>
              <w:t>-12%</w:t>
            </w:r>
          </w:p>
        </w:tc>
      </w:tr>
      <w:tr w:rsidR="00C22307" w:rsidRPr="0055761B" w:rsidTr="004E69BC">
        <w:trPr>
          <w:trHeight w:val="255"/>
        </w:trPr>
        <w:tc>
          <w:tcPr>
            <w:tcW w:w="5387" w:type="dxa"/>
            <w:tcMar>
              <w:top w:w="57" w:type="dxa"/>
              <w:left w:w="0" w:type="dxa"/>
              <w:bottom w:w="57" w:type="dxa"/>
              <w:right w:w="0" w:type="dxa"/>
            </w:tcMar>
            <w:vAlign w:val="center"/>
          </w:tcPr>
          <w:p w:rsidR="00C22307" w:rsidRPr="00C22307" w:rsidRDefault="00C22307" w:rsidP="007C1911">
            <w:pPr>
              <w:pStyle w:val="Tabletext"/>
              <w:ind w:left="567" w:right="85" w:hanging="283"/>
              <w:rPr>
                <w:rFonts w:asciiTheme="minorHAnsi" w:hAnsiTheme="minorHAnsi" w:cstheme="minorHAnsi"/>
                <w:color w:val="808080" w:themeColor="background1" w:themeShade="80"/>
              </w:rPr>
            </w:pPr>
            <w:r w:rsidRPr="00C22307">
              <w:rPr>
                <w:rFonts w:asciiTheme="minorHAnsi" w:hAnsiTheme="minorHAnsi" w:cstheme="minorHAnsi"/>
                <w:color w:val="808080" w:themeColor="background1" w:themeShade="80"/>
              </w:rPr>
              <w:t>Administrative expenses ($m)</w:t>
            </w:r>
          </w:p>
        </w:tc>
        <w:tc>
          <w:tcPr>
            <w:tcW w:w="1701" w:type="dxa"/>
            <w:shd w:val="clear" w:color="auto" w:fill="E6E6E6"/>
            <w:tcMar>
              <w:top w:w="57" w:type="dxa"/>
              <w:left w:w="0" w:type="dxa"/>
              <w:bottom w:w="57" w:type="dxa"/>
              <w:right w:w="0" w:type="dxa"/>
            </w:tcMar>
            <w:vAlign w:val="center"/>
          </w:tcPr>
          <w:p w:rsidR="00C22307" w:rsidRPr="00007E71" w:rsidRDefault="00C22307" w:rsidP="00E94DAF">
            <w:pPr>
              <w:ind w:right="36"/>
              <w:jc w:val="right"/>
              <w:rPr>
                <w:rStyle w:val="StyleCustomColorRGB043691"/>
                <w:rFonts w:asciiTheme="minorHAnsi" w:hAnsiTheme="minorHAnsi" w:cstheme="minorHAnsi"/>
                <w:i/>
                <w:color w:val="5F5F5F"/>
                <w:szCs w:val="19"/>
              </w:rPr>
            </w:pPr>
            <w:r w:rsidRPr="00007E71">
              <w:rPr>
                <w:rStyle w:val="StyleCustomColorRGB043691"/>
                <w:rFonts w:asciiTheme="minorHAnsi" w:hAnsiTheme="minorHAnsi" w:cstheme="minorHAnsi"/>
                <w:i/>
                <w:color w:val="5F5F5F"/>
                <w:szCs w:val="19"/>
              </w:rPr>
              <w:t>(120)</w:t>
            </w:r>
          </w:p>
        </w:tc>
        <w:tc>
          <w:tcPr>
            <w:tcW w:w="1418" w:type="dxa"/>
            <w:tcMar>
              <w:top w:w="57" w:type="dxa"/>
              <w:left w:w="0" w:type="dxa"/>
              <w:bottom w:w="57" w:type="dxa"/>
              <w:right w:w="0" w:type="dxa"/>
            </w:tcMar>
            <w:vAlign w:val="center"/>
          </w:tcPr>
          <w:p w:rsidR="00C22307" w:rsidRPr="007C1911" w:rsidRDefault="00C22307" w:rsidP="00E94DAF">
            <w:pPr>
              <w:ind w:right="36"/>
              <w:jc w:val="right"/>
              <w:rPr>
                <w:rStyle w:val="StyleCustomColorRGB043691"/>
                <w:rFonts w:asciiTheme="minorHAnsi" w:hAnsiTheme="minorHAnsi" w:cstheme="minorHAnsi"/>
                <w:i/>
                <w:color w:val="5F5F5F"/>
                <w:szCs w:val="19"/>
              </w:rPr>
            </w:pPr>
            <w:r w:rsidRPr="007C1911">
              <w:rPr>
                <w:rStyle w:val="StyleCustomColorRGB043691"/>
                <w:rFonts w:asciiTheme="minorHAnsi" w:hAnsiTheme="minorHAnsi" w:cstheme="minorHAnsi"/>
                <w:i/>
                <w:color w:val="5F5F5F"/>
                <w:szCs w:val="19"/>
              </w:rPr>
              <w:t>(89)</w:t>
            </w:r>
          </w:p>
        </w:tc>
        <w:tc>
          <w:tcPr>
            <w:tcW w:w="1134" w:type="dxa"/>
            <w:tcMar>
              <w:top w:w="57" w:type="dxa"/>
              <w:left w:w="0" w:type="dxa"/>
              <w:bottom w:w="57" w:type="dxa"/>
              <w:right w:w="0" w:type="dxa"/>
            </w:tcMar>
            <w:vAlign w:val="center"/>
          </w:tcPr>
          <w:p w:rsidR="00C22307" w:rsidRPr="007C1911" w:rsidRDefault="00C22307" w:rsidP="00E94DAF">
            <w:pPr>
              <w:ind w:right="36"/>
              <w:jc w:val="right"/>
              <w:rPr>
                <w:rStyle w:val="StyleCustomColorRGB043691"/>
                <w:rFonts w:asciiTheme="minorHAnsi" w:hAnsiTheme="minorHAnsi" w:cstheme="minorHAnsi"/>
                <w:color w:val="5F5F5F"/>
                <w:szCs w:val="19"/>
              </w:rPr>
            </w:pPr>
            <w:r w:rsidRPr="007C1911">
              <w:rPr>
                <w:rStyle w:val="StyleCustomColorRGB043691"/>
                <w:rFonts w:asciiTheme="minorHAnsi" w:hAnsiTheme="minorHAnsi" w:cstheme="minorHAnsi"/>
                <w:color w:val="5F5F5F"/>
                <w:szCs w:val="19"/>
              </w:rPr>
              <w:t>35%</w:t>
            </w:r>
          </w:p>
        </w:tc>
      </w:tr>
      <w:tr w:rsidR="00C22307" w:rsidRPr="0055761B" w:rsidTr="004E69BC">
        <w:trPr>
          <w:trHeight w:val="255"/>
        </w:trPr>
        <w:tc>
          <w:tcPr>
            <w:tcW w:w="5387" w:type="dxa"/>
            <w:tcMar>
              <w:top w:w="57" w:type="dxa"/>
              <w:left w:w="0" w:type="dxa"/>
              <w:bottom w:w="57" w:type="dxa"/>
              <w:right w:w="0" w:type="dxa"/>
            </w:tcMar>
            <w:vAlign w:val="center"/>
          </w:tcPr>
          <w:p w:rsidR="00C22307" w:rsidRPr="00C22307" w:rsidRDefault="00C22307" w:rsidP="007C1911">
            <w:pPr>
              <w:pStyle w:val="Tabletext"/>
              <w:ind w:left="567" w:right="85" w:hanging="283"/>
              <w:rPr>
                <w:rFonts w:asciiTheme="minorHAnsi" w:hAnsiTheme="minorHAnsi" w:cstheme="minorHAnsi"/>
                <w:color w:val="808080" w:themeColor="background1" w:themeShade="80"/>
              </w:rPr>
            </w:pPr>
            <w:r w:rsidRPr="00C22307">
              <w:rPr>
                <w:rFonts w:asciiTheme="minorHAnsi" w:hAnsiTheme="minorHAnsi" w:cstheme="minorHAnsi"/>
                <w:color w:val="808080" w:themeColor="background1" w:themeShade="80"/>
              </w:rPr>
              <w:t>Loss on disposal ($m)</w:t>
            </w:r>
          </w:p>
        </w:tc>
        <w:tc>
          <w:tcPr>
            <w:tcW w:w="1701" w:type="dxa"/>
            <w:shd w:val="clear" w:color="auto" w:fill="E6E6E6"/>
            <w:tcMar>
              <w:top w:w="57" w:type="dxa"/>
              <w:left w:w="0" w:type="dxa"/>
              <w:bottom w:w="57" w:type="dxa"/>
              <w:right w:w="0" w:type="dxa"/>
            </w:tcMar>
            <w:vAlign w:val="center"/>
          </w:tcPr>
          <w:p w:rsidR="00C22307" w:rsidRPr="00007E71" w:rsidRDefault="00C22307" w:rsidP="00E94DAF">
            <w:pPr>
              <w:ind w:right="36"/>
              <w:jc w:val="right"/>
              <w:rPr>
                <w:rStyle w:val="StyleCustomColorRGB043691"/>
                <w:rFonts w:asciiTheme="minorHAnsi" w:hAnsiTheme="minorHAnsi" w:cstheme="minorHAnsi"/>
                <w:i/>
                <w:color w:val="5F5F5F"/>
                <w:szCs w:val="19"/>
              </w:rPr>
            </w:pPr>
            <w:r w:rsidRPr="00007E71">
              <w:rPr>
                <w:rStyle w:val="StyleCustomColorRGB043691"/>
                <w:rFonts w:asciiTheme="minorHAnsi" w:hAnsiTheme="minorHAnsi" w:cstheme="minorHAnsi"/>
                <w:i/>
                <w:color w:val="5F5F5F"/>
                <w:szCs w:val="19"/>
              </w:rPr>
              <w:t>(115)</w:t>
            </w:r>
          </w:p>
        </w:tc>
        <w:tc>
          <w:tcPr>
            <w:tcW w:w="1418" w:type="dxa"/>
            <w:tcMar>
              <w:top w:w="57" w:type="dxa"/>
              <w:left w:w="0" w:type="dxa"/>
              <w:bottom w:w="57" w:type="dxa"/>
              <w:right w:w="0" w:type="dxa"/>
            </w:tcMar>
            <w:vAlign w:val="center"/>
          </w:tcPr>
          <w:p w:rsidR="00C22307" w:rsidRPr="007C1911" w:rsidRDefault="00C22307" w:rsidP="00E94DAF">
            <w:pPr>
              <w:ind w:right="36"/>
              <w:jc w:val="right"/>
              <w:rPr>
                <w:rStyle w:val="StyleCustomColorRGB043691"/>
                <w:rFonts w:asciiTheme="minorHAnsi" w:hAnsiTheme="minorHAnsi" w:cstheme="minorHAnsi"/>
                <w:i/>
                <w:color w:val="5F5F5F"/>
                <w:szCs w:val="19"/>
              </w:rPr>
            </w:pPr>
            <w:r w:rsidRPr="007C1911">
              <w:rPr>
                <w:rStyle w:val="StyleCustomColorRGB043691"/>
                <w:rFonts w:asciiTheme="minorHAnsi" w:hAnsiTheme="minorHAnsi" w:cstheme="minorHAnsi"/>
                <w:i/>
                <w:color w:val="5F5F5F"/>
                <w:szCs w:val="19"/>
              </w:rPr>
              <w:t xml:space="preserve"> -   </w:t>
            </w:r>
          </w:p>
        </w:tc>
        <w:tc>
          <w:tcPr>
            <w:tcW w:w="1134" w:type="dxa"/>
            <w:tcMar>
              <w:top w:w="57" w:type="dxa"/>
              <w:left w:w="0" w:type="dxa"/>
              <w:bottom w:w="57" w:type="dxa"/>
              <w:right w:w="0" w:type="dxa"/>
            </w:tcMar>
            <w:vAlign w:val="center"/>
          </w:tcPr>
          <w:p w:rsidR="00C22307" w:rsidRPr="007C1911" w:rsidRDefault="00C22307" w:rsidP="00E94DAF">
            <w:pPr>
              <w:ind w:right="36"/>
              <w:jc w:val="right"/>
              <w:rPr>
                <w:rStyle w:val="StyleCustomColorRGB043691"/>
                <w:rFonts w:asciiTheme="minorHAnsi" w:hAnsiTheme="minorHAnsi" w:cstheme="minorHAnsi"/>
                <w:color w:val="5F5F5F"/>
                <w:szCs w:val="19"/>
              </w:rPr>
            </w:pPr>
            <w:r w:rsidRPr="007C1911">
              <w:rPr>
                <w:rStyle w:val="StyleCustomColorRGB043691"/>
                <w:rFonts w:asciiTheme="minorHAnsi" w:hAnsiTheme="minorHAnsi" w:cstheme="minorHAnsi"/>
                <w:color w:val="5F5F5F"/>
                <w:szCs w:val="19"/>
              </w:rPr>
              <w:t>-</w:t>
            </w:r>
          </w:p>
        </w:tc>
      </w:tr>
      <w:tr w:rsidR="00C22307" w:rsidRPr="0055761B" w:rsidTr="004E69BC">
        <w:trPr>
          <w:trHeight w:val="255"/>
        </w:trPr>
        <w:tc>
          <w:tcPr>
            <w:tcW w:w="5387" w:type="dxa"/>
            <w:tcMar>
              <w:top w:w="57" w:type="dxa"/>
              <w:left w:w="0" w:type="dxa"/>
              <w:bottom w:w="57" w:type="dxa"/>
              <w:right w:w="0" w:type="dxa"/>
            </w:tcMar>
            <w:vAlign w:val="center"/>
          </w:tcPr>
          <w:p w:rsidR="00C22307" w:rsidRPr="00C22307" w:rsidRDefault="00C22307" w:rsidP="007C1911">
            <w:pPr>
              <w:pStyle w:val="Tabletext"/>
              <w:ind w:left="567" w:right="85" w:hanging="283"/>
              <w:rPr>
                <w:rFonts w:asciiTheme="minorHAnsi" w:hAnsiTheme="minorHAnsi" w:cstheme="minorHAnsi"/>
                <w:color w:val="808080" w:themeColor="background1" w:themeShade="80"/>
              </w:rPr>
            </w:pPr>
            <w:r w:rsidRPr="00C22307">
              <w:rPr>
                <w:rFonts w:asciiTheme="minorHAnsi" w:hAnsiTheme="minorHAnsi" w:cstheme="minorHAnsi"/>
                <w:color w:val="808080" w:themeColor="background1" w:themeShade="80"/>
              </w:rPr>
              <w:t>Exploration costs written off ($m)</w:t>
            </w:r>
          </w:p>
        </w:tc>
        <w:tc>
          <w:tcPr>
            <w:tcW w:w="1701" w:type="dxa"/>
            <w:shd w:val="clear" w:color="auto" w:fill="E6E6E6"/>
            <w:tcMar>
              <w:top w:w="57" w:type="dxa"/>
              <w:left w:w="0" w:type="dxa"/>
              <w:bottom w:w="57" w:type="dxa"/>
              <w:right w:w="0" w:type="dxa"/>
            </w:tcMar>
            <w:vAlign w:val="center"/>
          </w:tcPr>
          <w:p w:rsidR="00C22307" w:rsidRPr="00007E71" w:rsidRDefault="00C22307" w:rsidP="00E94DAF">
            <w:pPr>
              <w:ind w:right="36"/>
              <w:jc w:val="right"/>
              <w:rPr>
                <w:rStyle w:val="StyleCustomColorRGB043691"/>
                <w:rFonts w:asciiTheme="minorHAnsi" w:hAnsiTheme="minorHAnsi" w:cstheme="minorHAnsi"/>
                <w:i/>
                <w:color w:val="5F5F5F"/>
                <w:szCs w:val="19"/>
              </w:rPr>
            </w:pPr>
            <w:r w:rsidRPr="00007E71">
              <w:rPr>
                <w:rStyle w:val="StyleCustomColorRGB043691"/>
                <w:rFonts w:asciiTheme="minorHAnsi" w:hAnsiTheme="minorHAnsi" w:cstheme="minorHAnsi"/>
                <w:i/>
                <w:color w:val="5F5F5F"/>
                <w:szCs w:val="19"/>
              </w:rPr>
              <w:t>(402)</w:t>
            </w:r>
          </w:p>
        </w:tc>
        <w:tc>
          <w:tcPr>
            <w:tcW w:w="1418" w:type="dxa"/>
            <w:tcMar>
              <w:top w:w="57" w:type="dxa"/>
              <w:left w:w="0" w:type="dxa"/>
              <w:bottom w:w="57" w:type="dxa"/>
              <w:right w:w="0" w:type="dxa"/>
            </w:tcMar>
            <w:vAlign w:val="center"/>
          </w:tcPr>
          <w:p w:rsidR="00C22307" w:rsidRPr="007C1911" w:rsidRDefault="00C22307" w:rsidP="00E94DAF">
            <w:pPr>
              <w:ind w:right="36"/>
              <w:jc w:val="right"/>
              <w:rPr>
                <w:rStyle w:val="StyleCustomColorRGB043691"/>
                <w:rFonts w:asciiTheme="minorHAnsi" w:hAnsiTheme="minorHAnsi" w:cstheme="minorHAnsi"/>
                <w:i/>
                <w:color w:val="5F5F5F"/>
                <w:szCs w:val="19"/>
              </w:rPr>
            </w:pPr>
            <w:r w:rsidRPr="007C1911">
              <w:rPr>
                <w:rStyle w:val="StyleCustomColorRGB043691"/>
                <w:rFonts w:asciiTheme="minorHAnsi" w:hAnsiTheme="minorHAnsi" w:cstheme="minorHAnsi"/>
                <w:i/>
                <w:color w:val="5F5F5F"/>
                <w:szCs w:val="19"/>
              </w:rPr>
              <w:t>(176)</w:t>
            </w:r>
          </w:p>
        </w:tc>
        <w:tc>
          <w:tcPr>
            <w:tcW w:w="1134" w:type="dxa"/>
            <w:tcMar>
              <w:top w:w="57" w:type="dxa"/>
              <w:left w:w="0" w:type="dxa"/>
              <w:bottom w:w="57" w:type="dxa"/>
              <w:right w:w="0" w:type="dxa"/>
            </w:tcMar>
            <w:vAlign w:val="center"/>
          </w:tcPr>
          <w:p w:rsidR="00C22307" w:rsidRPr="007C1911" w:rsidRDefault="00007E71" w:rsidP="00E94DAF">
            <w:pPr>
              <w:ind w:right="36"/>
              <w:jc w:val="right"/>
              <w:rPr>
                <w:rStyle w:val="StyleCustomColorRGB043691"/>
                <w:rFonts w:asciiTheme="minorHAnsi" w:hAnsiTheme="minorHAnsi" w:cstheme="minorHAnsi"/>
                <w:color w:val="5F5F5F"/>
                <w:szCs w:val="19"/>
              </w:rPr>
            </w:pPr>
            <w:r>
              <w:rPr>
                <w:rStyle w:val="StyleCustomColorRGB043691"/>
                <w:rFonts w:asciiTheme="minorHAnsi" w:hAnsiTheme="minorHAnsi" w:cstheme="minorHAnsi"/>
                <w:color w:val="5F5F5F"/>
                <w:szCs w:val="19"/>
              </w:rPr>
              <w:t>128</w:t>
            </w:r>
            <w:r w:rsidR="00C22307" w:rsidRPr="007C1911">
              <w:rPr>
                <w:rStyle w:val="StyleCustomColorRGB043691"/>
                <w:rFonts w:asciiTheme="minorHAnsi" w:hAnsiTheme="minorHAnsi" w:cstheme="minorHAnsi"/>
                <w:color w:val="5F5F5F"/>
                <w:szCs w:val="19"/>
              </w:rPr>
              <w:t>%</w:t>
            </w:r>
          </w:p>
        </w:tc>
      </w:tr>
      <w:tr w:rsidR="00C22307" w:rsidRPr="0055761B" w:rsidTr="004E69BC">
        <w:trPr>
          <w:trHeight w:val="271"/>
        </w:trPr>
        <w:tc>
          <w:tcPr>
            <w:tcW w:w="5387" w:type="dxa"/>
            <w:tcMar>
              <w:top w:w="57" w:type="dxa"/>
              <w:left w:w="0" w:type="dxa"/>
              <w:bottom w:w="57" w:type="dxa"/>
              <w:right w:w="0" w:type="dxa"/>
            </w:tcMar>
            <w:vAlign w:val="center"/>
          </w:tcPr>
          <w:p w:rsidR="00C22307" w:rsidRPr="00C22307" w:rsidRDefault="00C22307" w:rsidP="00E94DAF">
            <w:pPr>
              <w:rPr>
                <w:rStyle w:val="StyleCustomColorRGB043691"/>
                <w:rFonts w:asciiTheme="minorHAnsi" w:hAnsiTheme="minorHAnsi" w:cstheme="minorHAnsi"/>
                <w:color w:val="808080" w:themeColor="background1" w:themeShade="80"/>
                <w:szCs w:val="19"/>
              </w:rPr>
            </w:pPr>
            <w:r w:rsidRPr="00C22307">
              <w:rPr>
                <w:rStyle w:val="StyleCustomColorRGB043691"/>
                <w:rFonts w:asciiTheme="minorHAnsi" w:hAnsiTheme="minorHAnsi" w:cstheme="minorHAnsi"/>
                <w:color w:val="808080" w:themeColor="background1" w:themeShade="80"/>
                <w:szCs w:val="19"/>
              </w:rPr>
              <w:t>Operating profit ($m)</w:t>
            </w:r>
          </w:p>
        </w:tc>
        <w:tc>
          <w:tcPr>
            <w:tcW w:w="1701" w:type="dxa"/>
            <w:shd w:val="clear" w:color="auto" w:fill="E6E6E6"/>
            <w:tcMar>
              <w:top w:w="57" w:type="dxa"/>
              <w:left w:w="0" w:type="dxa"/>
              <w:bottom w:w="57" w:type="dxa"/>
              <w:right w:w="0" w:type="dxa"/>
            </w:tcMar>
            <w:vAlign w:val="center"/>
          </w:tcPr>
          <w:p w:rsidR="00C22307" w:rsidRPr="007C1911" w:rsidRDefault="00C22307" w:rsidP="00E94DAF">
            <w:pPr>
              <w:ind w:right="36"/>
              <w:jc w:val="right"/>
              <w:rPr>
                <w:rStyle w:val="StyleCustomColorRGB043691"/>
                <w:rFonts w:asciiTheme="minorHAnsi" w:hAnsiTheme="minorHAnsi" w:cstheme="minorHAnsi"/>
                <w:color w:val="5F5F5F"/>
                <w:szCs w:val="19"/>
              </w:rPr>
            </w:pPr>
            <w:r w:rsidRPr="007C1911">
              <w:rPr>
                <w:rStyle w:val="StyleCustomColorRGB043691"/>
                <w:rFonts w:asciiTheme="minorHAnsi" w:hAnsiTheme="minorHAnsi" w:cstheme="minorHAnsi"/>
                <w:color w:val="5F5F5F"/>
                <w:szCs w:val="19"/>
              </w:rPr>
              <w:t>3</w:t>
            </w:r>
            <w:r w:rsidR="00B03C7C">
              <w:rPr>
                <w:rStyle w:val="StyleCustomColorRGB043691"/>
                <w:rFonts w:asciiTheme="minorHAnsi" w:hAnsiTheme="minorHAnsi" w:cstheme="minorHAnsi"/>
                <w:color w:val="5F5F5F"/>
                <w:szCs w:val="19"/>
              </w:rPr>
              <w:t>6</w:t>
            </w:r>
          </w:p>
        </w:tc>
        <w:tc>
          <w:tcPr>
            <w:tcW w:w="1418" w:type="dxa"/>
            <w:tcMar>
              <w:top w:w="57" w:type="dxa"/>
              <w:left w:w="0" w:type="dxa"/>
              <w:bottom w:w="57" w:type="dxa"/>
              <w:right w:w="0" w:type="dxa"/>
            </w:tcMar>
            <w:vAlign w:val="center"/>
          </w:tcPr>
          <w:p w:rsidR="00C22307" w:rsidRPr="007C1911" w:rsidRDefault="00C22307" w:rsidP="00E94DAF">
            <w:pPr>
              <w:ind w:right="36"/>
              <w:jc w:val="right"/>
              <w:rPr>
                <w:rStyle w:val="StyleCustomColorRGB043691"/>
                <w:rFonts w:asciiTheme="minorHAnsi" w:hAnsiTheme="minorHAnsi" w:cstheme="minorHAnsi"/>
                <w:color w:val="5F5F5F"/>
                <w:szCs w:val="19"/>
              </w:rPr>
            </w:pPr>
            <w:r w:rsidRPr="007C1911">
              <w:rPr>
                <w:rStyle w:val="StyleCustomColorRGB043691"/>
                <w:rFonts w:asciiTheme="minorHAnsi" w:hAnsiTheme="minorHAnsi" w:cstheme="minorHAnsi"/>
                <w:color w:val="5F5F5F"/>
                <w:szCs w:val="19"/>
              </w:rPr>
              <w:t xml:space="preserve"> 500 </w:t>
            </w:r>
          </w:p>
        </w:tc>
        <w:tc>
          <w:tcPr>
            <w:tcW w:w="1134" w:type="dxa"/>
            <w:tcMar>
              <w:top w:w="57" w:type="dxa"/>
              <w:left w:w="0" w:type="dxa"/>
              <w:bottom w:w="57" w:type="dxa"/>
              <w:right w:w="0" w:type="dxa"/>
            </w:tcMar>
            <w:vAlign w:val="center"/>
          </w:tcPr>
          <w:p w:rsidR="00C22307" w:rsidRPr="007C1911" w:rsidRDefault="00C22307" w:rsidP="00E94DAF">
            <w:pPr>
              <w:ind w:right="36"/>
              <w:jc w:val="right"/>
              <w:rPr>
                <w:rStyle w:val="StyleCustomColorRGB043691"/>
                <w:rFonts w:asciiTheme="minorHAnsi" w:hAnsiTheme="minorHAnsi" w:cstheme="minorHAnsi"/>
                <w:color w:val="5F5F5F"/>
                <w:szCs w:val="19"/>
              </w:rPr>
            </w:pPr>
            <w:r w:rsidRPr="007C1911">
              <w:rPr>
                <w:rStyle w:val="StyleCustomColorRGB043691"/>
                <w:rFonts w:asciiTheme="minorHAnsi" w:hAnsiTheme="minorHAnsi" w:cstheme="minorHAnsi"/>
                <w:color w:val="5F5F5F"/>
                <w:szCs w:val="19"/>
              </w:rPr>
              <w:t>-93%</w:t>
            </w:r>
          </w:p>
        </w:tc>
      </w:tr>
      <w:tr w:rsidR="00C22307" w:rsidRPr="0055761B" w:rsidTr="004E69BC">
        <w:trPr>
          <w:trHeight w:val="255"/>
        </w:trPr>
        <w:tc>
          <w:tcPr>
            <w:tcW w:w="5387" w:type="dxa"/>
            <w:tcMar>
              <w:top w:w="57" w:type="dxa"/>
              <w:left w:w="0" w:type="dxa"/>
              <w:bottom w:w="57" w:type="dxa"/>
              <w:right w:w="0" w:type="dxa"/>
            </w:tcMar>
            <w:vAlign w:val="center"/>
          </w:tcPr>
          <w:p w:rsidR="00C22307" w:rsidRPr="009E7CFD" w:rsidRDefault="00C22307" w:rsidP="00E94DAF">
            <w:pPr>
              <w:rPr>
                <w:rStyle w:val="StyleCustomColorRGB043691"/>
                <w:rFonts w:asciiTheme="minorHAnsi" w:hAnsiTheme="minorHAnsi" w:cstheme="minorHAnsi"/>
                <w:szCs w:val="19"/>
              </w:rPr>
            </w:pPr>
            <w:r>
              <w:rPr>
                <w:rStyle w:val="StyleCustomColorRGB043691"/>
                <w:rFonts w:asciiTheme="minorHAnsi" w:hAnsiTheme="minorHAnsi" w:cstheme="minorHAnsi"/>
                <w:szCs w:val="19"/>
              </w:rPr>
              <w:t>(Loss)/profit</w:t>
            </w:r>
            <w:r w:rsidRPr="009E7CFD">
              <w:rPr>
                <w:rStyle w:val="StyleCustomColorRGB043691"/>
                <w:rFonts w:asciiTheme="minorHAnsi" w:hAnsiTheme="minorHAnsi" w:cstheme="minorHAnsi"/>
                <w:szCs w:val="19"/>
              </w:rPr>
              <w:t xml:space="preserve"> before tax ($m)</w:t>
            </w:r>
          </w:p>
        </w:tc>
        <w:tc>
          <w:tcPr>
            <w:tcW w:w="1701" w:type="dxa"/>
            <w:shd w:val="clear" w:color="auto" w:fill="E6E6E6"/>
            <w:tcMar>
              <w:top w:w="57" w:type="dxa"/>
              <w:left w:w="0" w:type="dxa"/>
              <w:bottom w:w="57" w:type="dxa"/>
              <w:right w:w="0" w:type="dxa"/>
            </w:tcMar>
            <w:vAlign w:val="center"/>
          </w:tcPr>
          <w:p w:rsidR="00C22307" w:rsidRPr="007C1911" w:rsidRDefault="00C22307" w:rsidP="00E94DAF">
            <w:pPr>
              <w:ind w:right="36"/>
              <w:jc w:val="right"/>
              <w:rPr>
                <w:rStyle w:val="StyleCustomColorRGB043691"/>
                <w:rFonts w:asciiTheme="minorHAnsi" w:hAnsiTheme="minorHAnsi" w:cstheme="minorHAnsi"/>
                <w:color w:val="5F5F5F"/>
                <w:szCs w:val="19"/>
              </w:rPr>
            </w:pPr>
            <w:r w:rsidRPr="007C1911">
              <w:rPr>
                <w:rStyle w:val="StyleCustomColorRGB043691"/>
                <w:rFonts w:asciiTheme="minorHAnsi" w:hAnsiTheme="minorHAnsi" w:cstheme="minorHAnsi"/>
                <w:color w:val="5F5F5F"/>
                <w:szCs w:val="19"/>
              </w:rPr>
              <w:t>(29)</w:t>
            </w:r>
          </w:p>
        </w:tc>
        <w:tc>
          <w:tcPr>
            <w:tcW w:w="1418" w:type="dxa"/>
            <w:tcMar>
              <w:top w:w="57" w:type="dxa"/>
              <w:left w:w="0" w:type="dxa"/>
              <w:bottom w:w="57" w:type="dxa"/>
              <w:right w:w="0" w:type="dxa"/>
            </w:tcMar>
            <w:vAlign w:val="center"/>
          </w:tcPr>
          <w:p w:rsidR="00C22307" w:rsidRPr="007C1911" w:rsidRDefault="00C22307" w:rsidP="00E94DAF">
            <w:pPr>
              <w:ind w:right="36"/>
              <w:jc w:val="right"/>
              <w:rPr>
                <w:rStyle w:val="StyleCustomColorRGB043691"/>
                <w:rFonts w:asciiTheme="minorHAnsi" w:hAnsiTheme="minorHAnsi" w:cstheme="minorHAnsi"/>
                <w:color w:val="5F5F5F"/>
                <w:szCs w:val="19"/>
              </w:rPr>
            </w:pPr>
            <w:r w:rsidRPr="007C1911">
              <w:rPr>
                <w:rStyle w:val="StyleCustomColorRGB043691"/>
                <w:rFonts w:asciiTheme="minorHAnsi" w:hAnsiTheme="minorHAnsi" w:cstheme="minorHAnsi"/>
                <w:color w:val="5F5F5F"/>
                <w:szCs w:val="19"/>
              </w:rPr>
              <w:t xml:space="preserve"> 486 </w:t>
            </w:r>
          </w:p>
        </w:tc>
        <w:tc>
          <w:tcPr>
            <w:tcW w:w="1134" w:type="dxa"/>
            <w:tcMar>
              <w:top w:w="57" w:type="dxa"/>
              <w:left w:w="0" w:type="dxa"/>
              <w:bottom w:w="57" w:type="dxa"/>
              <w:right w:w="0" w:type="dxa"/>
            </w:tcMar>
            <w:vAlign w:val="center"/>
          </w:tcPr>
          <w:p w:rsidR="00C22307" w:rsidRPr="007C1911" w:rsidRDefault="00C22307" w:rsidP="00E94DAF">
            <w:pPr>
              <w:ind w:right="36"/>
              <w:jc w:val="right"/>
              <w:rPr>
                <w:rStyle w:val="StyleCustomColorRGB043691"/>
                <w:rFonts w:asciiTheme="minorHAnsi" w:hAnsiTheme="minorHAnsi" w:cstheme="minorHAnsi"/>
                <w:color w:val="5F5F5F"/>
                <w:szCs w:val="19"/>
              </w:rPr>
            </w:pPr>
            <w:r w:rsidRPr="007C1911">
              <w:rPr>
                <w:rStyle w:val="StyleCustomColorRGB043691"/>
                <w:rFonts w:asciiTheme="minorHAnsi" w:hAnsiTheme="minorHAnsi" w:cstheme="minorHAnsi"/>
                <w:color w:val="5F5F5F"/>
                <w:szCs w:val="19"/>
              </w:rPr>
              <w:t>-106%</w:t>
            </w:r>
          </w:p>
        </w:tc>
      </w:tr>
      <w:tr w:rsidR="00C22307" w:rsidRPr="0055761B" w:rsidTr="004E69BC">
        <w:trPr>
          <w:trHeight w:val="255"/>
        </w:trPr>
        <w:tc>
          <w:tcPr>
            <w:tcW w:w="5387" w:type="dxa"/>
            <w:tcMar>
              <w:top w:w="57" w:type="dxa"/>
              <w:left w:w="0" w:type="dxa"/>
              <w:bottom w:w="57" w:type="dxa"/>
              <w:right w:w="0" w:type="dxa"/>
            </w:tcMar>
            <w:vAlign w:val="center"/>
          </w:tcPr>
          <w:p w:rsidR="00C22307" w:rsidRPr="009E7CFD" w:rsidRDefault="00C22307" w:rsidP="00E94DAF">
            <w:pPr>
              <w:rPr>
                <w:rStyle w:val="StyleCustomColorRGB043691"/>
                <w:rFonts w:asciiTheme="minorHAnsi" w:hAnsiTheme="minorHAnsi" w:cstheme="minorHAnsi"/>
                <w:szCs w:val="19"/>
              </w:rPr>
            </w:pPr>
            <w:r>
              <w:rPr>
                <w:rStyle w:val="StyleCustomColorRGB043691"/>
                <w:rFonts w:asciiTheme="minorHAnsi" w:hAnsiTheme="minorHAnsi" w:cstheme="minorHAnsi"/>
                <w:szCs w:val="19"/>
              </w:rPr>
              <w:t>(Loss)/profit</w:t>
            </w:r>
            <w:r w:rsidRPr="009E7CFD">
              <w:rPr>
                <w:rStyle w:val="StyleCustomColorRGB043691"/>
                <w:rFonts w:asciiTheme="minorHAnsi" w:hAnsiTheme="minorHAnsi" w:cstheme="minorHAnsi"/>
                <w:szCs w:val="19"/>
              </w:rPr>
              <w:t xml:space="preserve"> after tax ($m)</w:t>
            </w:r>
          </w:p>
        </w:tc>
        <w:tc>
          <w:tcPr>
            <w:tcW w:w="1701" w:type="dxa"/>
            <w:shd w:val="clear" w:color="auto" w:fill="E6E6E6"/>
            <w:tcMar>
              <w:top w:w="57" w:type="dxa"/>
              <w:left w:w="0" w:type="dxa"/>
              <w:bottom w:w="57" w:type="dxa"/>
              <w:right w:w="0" w:type="dxa"/>
            </w:tcMar>
            <w:vAlign w:val="center"/>
          </w:tcPr>
          <w:p w:rsidR="00C22307" w:rsidRPr="007C1911" w:rsidRDefault="00C22307" w:rsidP="00E94DAF">
            <w:pPr>
              <w:ind w:right="36"/>
              <w:jc w:val="right"/>
              <w:rPr>
                <w:rStyle w:val="StyleCustomColorRGB043691"/>
                <w:rFonts w:asciiTheme="minorHAnsi" w:hAnsiTheme="minorHAnsi" w:cstheme="minorHAnsi"/>
                <w:color w:val="5F5F5F"/>
                <w:szCs w:val="19"/>
              </w:rPr>
            </w:pPr>
            <w:r w:rsidRPr="007C1911">
              <w:rPr>
                <w:rStyle w:val="StyleCustomColorRGB043691"/>
                <w:rFonts w:asciiTheme="minorHAnsi" w:hAnsiTheme="minorHAnsi" w:cstheme="minorHAnsi"/>
                <w:color w:val="5F5F5F"/>
                <w:szCs w:val="19"/>
              </w:rPr>
              <w:t>(95)</w:t>
            </w:r>
          </w:p>
        </w:tc>
        <w:tc>
          <w:tcPr>
            <w:tcW w:w="1418" w:type="dxa"/>
            <w:tcMar>
              <w:top w:w="57" w:type="dxa"/>
              <w:left w:w="0" w:type="dxa"/>
              <w:bottom w:w="57" w:type="dxa"/>
              <w:right w:w="0" w:type="dxa"/>
            </w:tcMar>
            <w:vAlign w:val="center"/>
          </w:tcPr>
          <w:p w:rsidR="00C22307" w:rsidRPr="007C1911" w:rsidRDefault="00C22307" w:rsidP="00E94DAF">
            <w:pPr>
              <w:ind w:right="36"/>
              <w:jc w:val="right"/>
              <w:rPr>
                <w:rStyle w:val="StyleCustomColorRGB043691"/>
                <w:rFonts w:asciiTheme="minorHAnsi" w:hAnsiTheme="minorHAnsi" w:cstheme="minorHAnsi"/>
                <w:color w:val="5F5F5F"/>
                <w:szCs w:val="19"/>
              </w:rPr>
            </w:pPr>
            <w:r w:rsidRPr="007C1911">
              <w:rPr>
                <w:rStyle w:val="StyleCustomColorRGB043691"/>
                <w:rFonts w:asciiTheme="minorHAnsi" w:hAnsiTheme="minorHAnsi" w:cstheme="minorHAnsi"/>
                <w:color w:val="5F5F5F"/>
                <w:szCs w:val="19"/>
              </w:rPr>
              <w:t xml:space="preserve"> 313 </w:t>
            </w:r>
          </w:p>
        </w:tc>
        <w:tc>
          <w:tcPr>
            <w:tcW w:w="1134" w:type="dxa"/>
            <w:tcMar>
              <w:top w:w="57" w:type="dxa"/>
              <w:left w:w="0" w:type="dxa"/>
              <w:bottom w:w="57" w:type="dxa"/>
              <w:right w:w="0" w:type="dxa"/>
            </w:tcMar>
            <w:vAlign w:val="center"/>
          </w:tcPr>
          <w:p w:rsidR="00C22307" w:rsidRPr="007C1911" w:rsidRDefault="00C22307" w:rsidP="00E94DAF">
            <w:pPr>
              <w:ind w:right="36"/>
              <w:jc w:val="right"/>
              <w:rPr>
                <w:rStyle w:val="StyleCustomColorRGB043691"/>
                <w:rFonts w:asciiTheme="minorHAnsi" w:hAnsiTheme="minorHAnsi" w:cstheme="minorHAnsi"/>
                <w:color w:val="5F5F5F"/>
                <w:szCs w:val="19"/>
              </w:rPr>
            </w:pPr>
            <w:r w:rsidRPr="007C1911">
              <w:rPr>
                <w:rStyle w:val="StyleCustomColorRGB043691"/>
                <w:rFonts w:asciiTheme="minorHAnsi" w:hAnsiTheme="minorHAnsi" w:cstheme="minorHAnsi"/>
                <w:color w:val="5F5F5F"/>
                <w:szCs w:val="19"/>
              </w:rPr>
              <w:t>-130%</w:t>
            </w:r>
          </w:p>
        </w:tc>
      </w:tr>
      <w:tr w:rsidR="00C22307" w:rsidRPr="0055761B" w:rsidTr="004E69BC">
        <w:trPr>
          <w:trHeight w:val="255"/>
        </w:trPr>
        <w:tc>
          <w:tcPr>
            <w:tcW w:w="5387" w:type="dxa"/>
            <w:tcMar>
              <w:top w:w="57" w:type="dxa"/>
              <w:left w:w="0" w:type="dxa"/>
              <w:bottom w:w="57" w:type="dxa"/>
              <w:right w:w="0" w:type="dxa"/>
            </w:tcMar>
            <w:vAlign w:val="center"/>
          </w:tcPr>
          <w:p w:rsidR="00C22307" w:rsidRPr="009E7CFD" w:rsidRDefault="00C22307" w:rsidP="00E94DAF">
            <w:pPr>
              <w:rPr>
                <w:rStyle w:val="StyleCustomColorRGB043691"/>
                <w:rFonts w:asciiTheme="minorHAnsi" w:hAnsiTheme="minorHAnsi" w:cstheme="minorHAnsi"/>
                <w:szCs w:val="19"/>
              </w:rPr>
            </w:pPr>
            <w:r w:rsidRPr="009E7CFD">
              <w:rPr>
                <w:rStyle w:val="StyleCustomColorRGB043691"/>
                <w:rFonts w:asciiTheme="minorHAnsi" w:hAnsiTheme="minorHAnsi" w:cstheme="minorHAnsi"/>
                <w:szCs w:val="19"/>
              </w:rPr>
              <w:t>Interim dividend per share (pence)</w:t>
            </w:r>
          </w:p>
        </w:tc>
        <w:tc>
          <w:tcPr>
            <w:tcW w:w="1701" w:type="dxa"/>
            <w:shd w:val="clear" w:color="auto" w:fill="E6E6E6"/>
            <w:tcMar>
              <w:top w:w="57" w:type="dxa"/>
              <w:left w:w="0" w:type="dxa"/>
              <w:bottom w:w="57" w:type="dxa"/>
              <w:right w:w="0" w:type="dxa"/>
            </w:tcMar>
            <w:vAlign w:val="center"/>
          </w:tcPr>
          <w:p w:rsidR="00C22307" w:rsidRPr="007C1911" w:rsidRDefault="00C22307" w:rsidP="00E94DAF">
            <w:pPr>
              <w:ind w:right="36"/>
              <w:jc w:val="right"/>
              <w:rPr>
                <w:rStyle w:val="StyleCustomColorRGB043691"/>
                <w:rFonts w:asciiTheme="minorHAnsi" w:hAnsiTheme="minorHAnsi" w:cstheme="minorHAnsi"/>
                <w:color w:val="5F5F5F"/>
                <w:szCs w:val="19"/>
              </w:rPr>
            </w:pPr>
            <w:r w:rsidRPr="007C1911">
              <w:rPr>
                <w:rStyle w:val="StyleCustomColorRGB043691"/>
                <w:rFonts w:asciiTheme="minorHAnsi" w:hAnsiTheme="minorHAnsi" w:cstheme="minorHAnsi"/>
                <w:color w:val="5F5F5F"/>
                <w:szCs w:val="19"/>
              </w:rPr>
              <w:t>4.0</w:t>
            </w:r>
          </w:p>
        </w:tc>
        <w:tc>
          <w:tcPr>
            <w:tcW w:w="1418" w:type="dxa"/>
            <w:tcMar>
              <w:top w:w="57" w:type="dxa"/>
              <w:left w:w="0" w:type="dxa"/>
              <w:bottom w:w="57" w:type="dxa"/>
              <w:right w:w="0" w:type="dxa"/>
            </w:tcMar>
            <w:vAlign w:val="center"/>
          </w:tcPr>
          <w:p w:rsidR="00C22307" w:rsidRPr="007C1911" w:rsidRDefault="00C22307" w:rsidP="00E94DAF">
            <w:pPr>
              <w:ind w:right="36"/>
              <w:jc w:val="right"/>
              <w:rPr>
                <w:rStyle w:val="StyleCustomColorRGB043691"/>
                <w:rFonts w:asciiTheme="minorHAnsi" w:hAnsiTheme="minorHAnsi" w:cstheme="minorHAnsi"/>
                <w:color w:val="5F5F5F"/>
                <w:szCs w:val="19"/>
              </w:rPr>
            </w:pPr>
            <w:r w:rsidRPr="007C1911">
              <w:rPr>
                <w:rStyle w:val="StyleCustomColorRGB043691"/>
                <w:rFonts w:asciiTheme="minorHAnsi" w:hAnsiTheme="minorHAnsi" w:cstheme="minorHAnsi"/>
                <w:color w:val="5F5F5F"/>
                <w:szCs w:val="19"/>
              </w:rPr>
              <w:t xml:space="preserve"> 4.0 </w:t>
            </w:r>
          </w:p>
        </w:tc>
        <w:tc>
          <w:tcPr>
            <w:tcW w:w="1134" w:type="dxa"/>
            <w:tcMar>
              <w:top w:w="57" w:type="dxa"/>
              <w:left w:w="0" w:type="dxa"/>
              <w:bottom w:w="57" w:type="dxa"/>
              <w:right w:w="0" w:type="dxa"/>
            </w:tcMar>
            <w:vAlign w:val="center"/>
          </w:tcPr>
          <w:p w:rsidR="00C22307" w:rsidRPr="007C1911" w:rsidRDefault="00C22307" w:rsidP="00E94DAF">
            <w:pPr>
              <w:ind w:right="36"/>
              <w:jc w:val="right"/>
              <w:rPr>
                <w:rStyle w:val="StyleCustomColorRGB043691"/>
                <w:rFonts w:asciiTheme="minorHAnsi" w:hAnsiTheme="minorHAnsi" w:cstheme="minorHAnsi"/>
                <w:color w:val="5F5F5F"/>
                <w:szCs w:val="19"/>
              </w:rPr>
            </w:pPr>
            <w:r w:rsidRPr="007C1911">
              <w:rPr>
                <w:rStyle w:val="StyleCustomColorRGB043691"/>
                <w:rFonts w:asciiTheme="minorHAnsi" w:hAnsiTheme="minorHAnsi" w:cstheme="minorHAnsi"/>
                <w:color w:val="5F5F5F"/>
                <w:szCs w:val="19"/>
              </w:rPr>
              <w:t>-</w:t>
            </w:r>
          </w:p>
        </w:tc>
      </w:tr>
      <w:tr w:rsidR="00C22307" w:rsidRPr="0055761B" w:rsidTr="004E69BC">
        <w:trPr>
          <w:trHeight w:val="255"/>
        </w:trPr>
        <w:tc>
          <w:tcPr>
            <w:tcW w:w="5387" w:type="dxa"/>
            <w:tcMar>
              <w:top w:w="57" w:type="dxa"/>
              <w:left w:w="0" w:type="dxa"/>
              <w:bottom w:w="57" w:type="dxa"/>
              <w:right w:w="0" w:type="dxa"/>
            </w:tcMar>
            <w:vAlign w:val="center"/>
          </w:tcPr>
          <w:p w:rsidR="00C22307" w:rsidRPr="009E7CFD" w:rsidRDefault="00C22307" w:rsidP="00E94DAF">
            <w:pPr>
              <w:rPr>
                <w:rStyle w:val="StyleCustomColorRGB043691"/>
                <w:rFonts w:asciiTheme="minorHAnsi" w:hAnsiTheme="minorHAnsi" w:cstheme="minorHAnsi"/>
                <w:szCs w:val="19"/>
              </w:rPr>
            </w:pPr>
            <w:r w:rsidRPr="009E7CFD">
              <w:rPr>
                <w:rStyle w:val="StyleCustomColorRGB043691"/>
                <w:rFonts w:asciiTheme="minorHAnsi" w:hAnsiTheme="minorHAnsi" w:cstheme="minorHAnsi"/>
                <w:szCs w:val="19"/>
              </w:rPr>
              <w:t>Operating cash flow before working capital ($m)</w:t>
            </w:r>
          </w:p>
        </w:tc>
        <w:tc>
          <w:tcPr>
            <w:tcW w:w="1701" w:type="dxa"/>
            <w:shd w:val="clear" w:color="auto" w:fill="E6E6E6"/>
            <w:tcMar>
              <w:top w:w="57" w:type="dxa"/>
              <w:left w:w="0" w:type="dxa"/>
              <w:bottom w:w="57" w:type="dxa"/>
              <w:right w:w="0" w:type="dxa"/>
            </w:tcMar>
            <w:vAlign w:val="center"/>
          </w:tcPr>
          <w:p w:rsidR="00C22307" w:rsidRPr="007C1911" w:rsidRDefault="00C22307" w:rsidP="00E94DAF">
            <w:pPr>
              <w:ind w:right="36"/>
              <w:jc w:val="right"/>
              <w:rPr>
                <w:rStyle w:val="StyleCustomColorRGB043691"/>
                <w:rFonts w:asciiTheme="minorHAnsi" w:hAnsiTheme="minorHAnsi" w:cstheme="minorHAnsi"/>
                <w:color w:val="5F5F5F"/>
                <w:szCs w:val="19"/>
              </w:rPr>
            </w:pPr>
            <w:r w:rsidRPr="007C1911">
              <w:rPr>
                <w:rStyle w:val="StyleCustomColorRGB043691"/>
                <w:rFonts w:asciiTheme="minorHAnsi" w:hAnsiTheme="minorHAnsi" w:cstheme="minorHAnsi"/>
                <w:color w:val="5F5F5F"/>
                <w:szCs w:val="19"/>
              </w:rPr>
              <w:t>905</w:t>
            </w:r>
          </w:p>
        </w:tc>
        <w:tc>
          <w:tcPr>
            <w:tcW w:w="1418" w:type="dxa"/>
            <w:tcMar>
              <w:top w:w="57" w:type="dxa"/>
              <w:left w:w="0" w:type="dxa"/>
              <w:bottom w:w="57" w:type="dxa"/>
              <w:right w:w="0" w:type="dxa"/>
            </w:tcMar>
            <w:vAlign w:val="center"/>
          </w:tcPr>
          <w:p w:rsidR="00C22307" w:rsidRPr="007C1911" w:rsidRDefault="00C22307" w:rsidP="00E94DAF">
            <w:pPr>
              <w:ind w:right="36"/>
              <w:jc w:val="right"/>
              <w:rPr>
                <w:rStyle w:val="StyleCustomColorRGB043691"/>
                <w:rFonts w:asciiTheme="minorHAnsi" w:hAnsiTheme="minorHAnsi" w:cstheme="minorHAnsi"/>
                <w:color w:val="5F5F5F"/>
                <w:szCs w:val="19"/>
              </w:rPr>
            </w:pPr>
            <w:r w:rsidRPr="007C1911">
              <w:rPr>
                <w:rStyle w:val="StyleCustomColorRGB043691"/>
                <w:rFonts w:asciiTheme="minorHAnsi" w:hAnsiTheme="minorHAnsi" w:cstheme="minorHAnsi"/>
                <w:color w:val="5F5F5F"/>
                <w:szCs w:val="19"/>
              </w:rPr>
              <w:t xml:space="preserve"> 1,016 </w:t>
            </w:r>
          </w:p>
        </w:tc>
        <w:tc>
          <w:tcPr>
            <w:tcW w:w="1134" w:type="dxa"/>
            <w:tcMar>
              <w:top w:w="57" w:type="dxa"/>
              <w:left w:w="0" w:type="dxa"/>
              <w:bottom w:w="57" w:type="dxa"/>
              <w:right w:w="0" w:type="dxa"/>
            </w:tcMar>
            <w:vAlign w:val="center"/>
          </w:tcPr>
          <w:p w:rsidR="00C22307" w:rsidRPr="007C1911" w:rsidRDefault="00C22307" w:rsidP="00E94DAF">
            <w:pPr>
              <w:ind w:right="36"/>
              <w:jc w:val="right"/>
              <w:rPr>
                <w:rStyle w:val="StyleCustomColorRGB043691"/>
                <w:rFonts w:asciiTheme="minorHAnsi" w:hAnsiTheme="minorHAnsi" w:cstheme="minorHAnsi"/>
                <w:color w:val="5F5F5F"/>
                <w:szCs w:val="19"/>
              </w:rPr>
            </w:pPr>
            <w:r w:rsidRPr="007C1911">
              <w:rPr>
                <w:rStyle w:val="StyleCustomColorRGB043691"/>
                <w:rFonts w:asciiTheme="minorHAnsi" w:hAnsiTheme="minorHAnsi" w:cstheme="minorHAnsi"/>
                <w:color w:val="5F5F5F"/>
                <w:szCs w:val="19"/>
              </w:rPr>
              <w:t>-11%</w:t>
            </w:r>
          </w:p>
        </w:tc>
      </w:tr>
      <w:tr w:rsidR="00C22307" w:rsidRPr="0055761B" w:rsidTr="004E69BC">
        <w:trPr>
          <w:trHeight w:val="255"/>
        </w:trPr>
        <w:tc>
          <w:tcPr>
            <w:tcW w:w="5387" w:type="dxa"/>
            <w:tcMar>
              <w:top w:w="57" w:type="dxa"/>
              <w:left w:w="0" w:type="dxa"/>
              <w:bottom w:w="57" w:type="dxa"/>
              <w:right w:w="0" w:type="dxa"/>
            </w:tcMar>
            <w:vAlign w:val="center"/>
          </w:tcPr>
          <w:p w:rsidR="00C22307" w:rsidRPr="008B6E71" w:rsidRDefault="00C22307" w:rsidP="00E94DAF">
            <w:pPr>
              <w:rPr>
                <w:rStyle w:val="HeaderChar"/>
                <w:rFonts w:ascii="Calibri" w:hAnsi="Calibri" w:cs="Calibri"/>
                <w:color w:val="002B45"/>
                <w:szCs w:val="19"/>
              </w:rPr>
            </w:pPr>
            <w:r w:rsidRPr="008B6E71">
              <w:rPr>
                <w:rStyle w:val="StyleCustomColorRGB043691"/>
                <w:rFonts w:ascii="Calibri" w:hAnsi="Calibri" w:cs="Calibri"/>
                <w:szCs w:val="19"/>
              </w:rPr>
              <w:t>Production (boepd, working interest basis</w:t>
            </w:r>
            <w:r w:rsidRPr="00B01E09">
              <w:rPr>
                <w:rStyle w:val="StyleCustomColorRGB043691"/>
                <w:rFonts w:cs="Calibri"/>
              </w:rPr>
              <w:t>)</w:t>
            </w:r>
          </w:p>
        </w:tc>
        <w:tc>
          <w:tcPr>
            <w:tcW w:w="1701" w:type="dxa"/>
            <w:shd w:val="clear" w:color="auto" w:fill="E6E6E6"/>
            <w:tcMar>
              <w:top w:w="57" w:type="dxa"/>
              <w:left w:w="0" w:type="dxa"/>
              <w:bottom w:w="57" w:type="dxa"/>
              <w:right w:w="0" w:type="dxa"/>
            </w:tcMar>
            <w:vAlign w:val="center"/>
          </w:tcPr>
          <w:p w:rsidR="00C22307" w:rsidRPr="007C1911" w:rsidRDefault="00686534" w:rsidP="00E94DAF">
            <w:pPr>
              <w:ind w:right="36"/>
              <w:jc w:val="right"/>
              <w:rPr>
                <w:rStyle w:val="StyleCustomColorRGB043691"/>
                <w:rFonts w:asciiTheme="minorHAnsi" w:hAnsiTheme="minorHAnsi" w:cstheme="minorHAnsi"/>
                <w:color w:val="5F5F5F"/>
                <w:szCs w:val="19"/>
              </w:rPr>
            </w:pPr>
            <w:r>
              <w:rPr>
                <w:rStyle w:val="StyleCustomColorRGB043691"/>
                <w:rFonts w:asciiTheme="minorHAnsi" w:hAnsiTheme="minorHAnsi" w:cstheme="minorHAnsi"/>
                <w:color w:val="5F5F5F"/>
                <w:szCs w:val="19"/>
              </w:rPr>
              <w:t>78,4</w:t>
            </w:r>
            <w:r w:rsidR="00C22307" w:rsidRPr="007C1911">
              <w:rPr>
                <w:rStyle w:val="StyleCustomColorRGB043691"/>
                <w:rFonts w:asciiTheme="minorHAnsi" w:hAnsiTheme="minorHAnsi" w:cstheme="minorHAnsi"/>
                <w:color w:val="5F5F5F"/>
                <w:szCs w:val="19"/>
              </w:rPr>
              <w:t>00</w:t>
            </w:r>
          </w:p>
        </w:tc>
        <w:tc>
          <w:tcPr>
            <w:tcW w:w="1418" w:type="dxa"/>
            <w:tcMar>
              <w:top w:w="57" w:type="dxa"/>
              <w:left w:w="0" w:type="dxa"/>
              <w:bottom w:w="57" w:type="dxa"/>
              <w:right w:w="0" w:type="dxa"/>
            </w:tcMar>
            <w:vAlign w:val="center"/>
          </w:tcPr>
          <w:p w:rsidR="00C22307" w:rsidRPr="007C1911" w:rsidRDefault="00C22307" w:rsidP="00E94DAF">
            <w:pPr>
              <w:ind w:right="36"/>
              <w:jc w:val="right"/>
              <w:rPr>
                <w:rStyle w:val="StyleCustomColorRGB043691"/>
                <w:rFonts w:ascii="Calibri" w:hAnsi="Calibri" w:cs="Calibri"/>
                <w:color w:val="5F5F5F"/>
                <w:szCs w:val="19"/>
              </w:rPr>
            </w:pPr>
            <w:r w:rsidRPr="007C1911">
              <w:rPr>
                <w:rStyle w:val="StyleCustomColorRGB043691"/>
                <w:rFonts w:ascii="Calibri" w:hAnsi="Calibri" w:cs="Calibri"/>
                <w:color w:val="5F5F5F"/>
                <w:szCs w:val="19"/>
              </w:rPr>
              <w:t xml:space="preserve"> 88,600</w:t>
            </w:r>
            <w:r w:rsidR="00804926">
              <w:rPr>
                <w:rStyle w:val="StyleCustomColorRGB043691"/>
                <w:rFonts w:ascii="Calibri" w:hAnsi="Calibri" w:cs="Calibri"/>
                <w:color w:val="5F5F5F"/>
                <w:szCs w:val="19"/>
                <w:vertAlign w:val="superscript"/>
              </w:rPr>
              <w:t>*</w:t>
            </w:r>
            <w:r w:rsidRPr="007C1911">
              <w:rPr>
                <w:rStyle w:val="StyleCustomColorRGB043691"/>
                <w:rFonts w:ascii="Calibri" w:hAnsi="Calibri" w:cs="Calibri"/>
                <w:color w:val="5F5F5F"/>
                <w:szCs w:val="19"/>
              </w:rPr>
              <w:t xml:space="preserve"> </w:t>
            </w:r>
          </w:p>
        </w:tc>
        <w:tc>
          <w:tcPr>
            <w:tcW w:w="1134" w:type="dxa"/>
            <w:tcMar>
              <w:top w:w="57" w:type="dxa"/>
              <w:left w:w="0" w:type="dxa"/>
              <w:bottom w:w="57" w:type="dxa"/>
              <w:right w:w="0" w:type="dxa"/>
            </w:tcMar>
            <w:vAlign w:val="center"/>
          </w:tcPr>
          <w:p w:rsidR="00C22307" w:rsidRPr="00925ADE" w:rsidRDefault="00C22307" w:rsidP="00E94DAF">
            <w:pPr>
              <w:ind w:right="36"/>
              <w:jc w:val="right"/>
              <w:rPr>
                <w:rStyle w:val="StyleCustomColorRGB043691"/>
                <w:rFonts w:ascii="Calibri" w:hAnsi="Calibri" w:cs="Calibri"/>
                <w:color w:val="5F5F5F"/>
                <w:szCs w:val="19"/>
                <w:vertAlign w:val="superscript"/>
              </w:rPr>
            </w:pPr>
            <w:r w:rsidRPr="007C1911">
              <w:rPr>
                <w:rStyle w:val="StyleCustomColorRGB043691"/>
                <w:rFonts w:ascii="Calibri" w:hAnsi="Calibri" w:cs="Calibri"/>
                <w:color w:val="5F5F5F"/>
                <w:szCs w:val="19"/>
              </w:rPr>
              <w:t>-12%</w:t>
            </w:r>
          </w:p>
        </w:tc>
      </w:tr>
    </w:tbl>
    <w:p w:rsidR="004A486F" w:rsidRDefault="00925ADE" w:rsidP="00925ADE">
      <w:pPr>
        <w:pStyle w:val="StyleHeadingCustomColorRGB1533154"/>
        <w:rPr>
          <w:rStyle w:val="StyleCustomColorRGB043691"/>
          <w:rFonts w:asciiTheme="minorHAnsi" w:hAnsiTheme="minorHAnsi" w:cstheme="minorHAnsi"/>
          <w:color w:val="5F5F5F"/>
          <w:sz w:val="16"/>
          <w:szCs w:val="16"/>
        </w:rPr>
      </w:pPr>
      <w:r w:rsidRPr="00925ADE">
        <w:rPr>
          <w:rStyle w:val="StyleCustomColorRGB043691"/>
          <w:rFonts w:asciiTheme="minorHAnsi" w:hAnsiTheme="minorHAnsi" w:cstheme="minorHAnsi"/>
          <w:color w:val="5F5F5F"/>
          <w:sz w:val="16"/>
          <w:szCs w:val="16"/>
        </w:rPr>
        <w:t xml:space="preserve">* 1H 2013 </w:t>
      </w:r>
      <w:r w:rsidR="00804926">
        <w:rPr>
          <w:rStyle w:val="StyleCustomColorRGB043691"/>
          <w:rFonts w:asciiTheme="minorHAnsi" w:hAnsiTheme="minorHAnsi" w:cstheme="minorHAnsi"/>
          <w:color w:val="5F5F5F"/>
          <w:sz w:val="16"/>
          <w:szCs w:val="16"/>
        </w:rPr>
        <w:t xml:space="preserve">production </w:t>
      </w:r>
      <w:r w:rsidRPr="00925ADE">
        <w:rPr>
          <w:rStyle w:val="StyleCustomColorRGB043691"/>
          <w:rFonts w:asciiTheme="minorHAnsi" w:hAnsiTheme="minorHAnsi" w:cstheme="minorHAnsi"/>
          <w:color w:val="5F5F5F"/>
          <w:sz w:val="16"/>
          <w:szCs w:val="16"/>
        </w:rPr>
        <w:t>includes</w:t>
      </w:r>
      <w:r>
        <w:rPr>
          <w:rStyle w:val="StyleCustomColorRGB043691"/>
          <w:rFonts w:asciiTheme="minorHAnsi" w:hAnsiTheme="minorHAnsi" w:cstheme="minorHAnsi"/>
          <w:color w:val="5F5F5F"/>
          <w:sz w:val="16"/>
          <w:szCs w:val="16"/>
        </w:rPr>
        <w:t xml:space="preserve"> 3,900 boepd from Bangladesh which was subsequently sold in December 2013.</w:t>
      </w:r>
    </w:p>
    <w:p w:rsidR="00925ADE" w:rsidRPr="00925ADE" w:rsidRDefault="00925ADE" w:rsidP="00925ADE">
      <w:pPr>
        <w:pStyle w:val="StyleHeadingCustomColorRGB1533154"/>
        <w:rPr>
          <w:rStyle w:val="StyleCustomColorRGB043691"/>
          <w:rFonts w:asciiTheme="minorHAnsi" w:hAnsiTheme="minorHAnsi" w:cstheme="minorHAnsi"/>
          <w:color w:val="5F5F5F"/>
          <w:sz w:val="16"/>
          <w:szCs w:val="16"/>
        </w:rPr>
      </w:pPr>
    </w:p>
    <w:p w:rsidR="006141B8" w:rsidRPr="00A45046" w:rsidRDefault="006141B8" w:rsidP="006141B8">
      <w:pPr>
        <w:pStyle w:val="StyleHeadingCustomColorRGB1533154"/>
        <w:rPr>
          <w:rFonts w:ascii="Calibri" w:hAnsi="Calibri" w:cs="Calibri"/>
          <w:b/>
          <w:i/>
          <w:iCs/>
          <w:color w:val="00305C"/>
          <w:sz w:val="20"/>
          <w:lang w:val="en-US"/>
        </w:rPr>
      </w:pPr>
      <w:r w:rsidRPr="00A45046">
        <w:rPr>
          <w:rFonts w:ascii="Calibri" w:hAnsi="Calibri" w:cs="Calibri"/>
          <w:b/>
          <w:color w:val="00305C"/>
          <w:sz w:val="20"/>
        </w:rPr>
        <w:t>COMMENTING TODAY, AIDAN HEAVEY, CHIEF EXECUTIVE, SAID:</w:t>
      </w:r>
    </w:p>
    <w:p w:rsidR="006141B8" w:rsidRDefault="00750A96" w:rsidP="00FC2F82">
      <w:pPr>
        <w:autoSpaceDE w:val="0"/>
        <w:autoSpaceDN w:val="0"/>
        <w:spacing w:line="264" w:lineRule="auto"/>
        <w:rPr>
          <w:rFonts w:ascii="Calibri" w:hAnsi="Calibri" w:cs="Calibri"/>
          <w:i/>
          <w:iCs/>
          <w:color w:val="5F5F5F"/>
          <w:szCs w:val="19"/>
          <w:lang w:val="en-US"/>
        </w:rPr>
      </w:pPr>
      <w:r w:rsidRPr="00750A96">
        <w:rPr>
          <w:rFonts w:ascii="Calibri" w:hAnsi="Calibri" w:cs="Calibri"/>
          <w:i/>
          <w:iCs/>
          <w:color w:val="5F5F5F"/>
          <w:szCs w:val="19"/>
          <w:lang w:val="en-US"/>
        </w:rPr>
        <w:t xml:space="preserve">“In the first half of 2014, Tullow made further important discoveries in Kenya and Norway and </w:t>
      </w:r>
      <w:r w:rsidR="00A25567">
        <w:rPr>
          <w:rFonts w:ascii="Calibri" w:hAnsi="Calibri" w:cs="Calibri"/>
          <w:i/>
          <w:iCs/>
          <w:color w:val="5F5F5F"/>
          <w:szCs w:val="19"/>
          <w:lang w:val="en-US"/>
        </w:rPr>
        <w:t xml:space="preserve">we </w:t>
      </w:r>
      <w:r w:rsidRPr="00750A96">
        <w:rPr>
          <w:rFonts w:ascii="Calibri" w:hAnsi="Calibri" w:cs="Calibri"/>
          <w:i/>
          <w:iCs/>
          <w:color w:val="5F5F5F"/>
          <w:szCs w:val="19"/>
          <w:lang w:val="en-US"/>
        </w:rPr>
        <w:t>have a concentrated exploration campaign planned for the next 18 months. We have also made good progress with the TEN project</w:t>
      </w:r>
      <w:r w:rsidR="00F944E0">
        <w:rPr>
          <w:rFonts w:ascii="Calibri" w:hAnsi="Calibri" w:cs="Calibri"/>
          <w:i/>
          <w:iCs/>
          <w:color w:val="5F5F5F"/>
          <w:szCs w:val="19"/>
          <w:lang w:val="en-US"/>
        </w:rPr>
        <w:t xml:space="preserve"> in Ghana</w:t>
      </w:r>
      <w:r w:rsidRPr="00750A96">
        <w:rPr>
          <w:rFonts w:ascii="Calibri" w:hAnsi="Calibri" w:cs="Calibri"/>
          <w:i/>
          <w:iCs/>
          <w:color w:val="5F5F5F"/>
          <w:szCs w:val="19"/>
          <w:lang w:val="en-US"/>
        </w:rPr>
        <w:t xml:space="preserve">, with our discussions with host governments </w:t>
      </w:r>
      <w:r w:rsidR="00A25567">
        <w:rPr>
          <w:rFonts w:ascii="Calibri" w:hAnsi="Calibri" w:cs="Calibri"/>
          <w:i/>
          <w:iCs/>
          <w:color w:val="5F5F5F"/>
          <w:szCs w:val="19"/>
          <w:lang w:val="en-US"/>
        </w:rPr>
        <w:t xml:space="preserve">on </w:t>
      </w:r>
      <w:r w:rsidRPr="00750A96">
        <w:rPr>
          <w:rFonts w:ascii="Calibri" w:hAnsi="Calibri" w:cs="Calibri"/>
          <w:i/>
          <w:iCs/>
          <w:color w:val="5F5F5F"/>
          <w:szCs w:val="19"/>
          <w:lang w:val="en-US"/>
        </w:rPr>
        <w:t xml:space="preserve">our developments in East Africa and with our financing. With strong revenues and cash-flow from our existing production and a well funded and diverse balance sheet, Tullow is well placed for the remainder of this year and into 2015.” </w:t>
      </w:r>
      <w:r w:rsidR="00497E6C">
        <w:rPr>
          <w:rFonts w:ascii="Calibri" w:hAnsi="Calibri" w:cs="Calibri"/>
          <w:i/>
          <w:iCs/>
          <w:color w:val="5F5F5F"/>
          <w:szCs w:val="19"/>
          <w:lang w:val="en-US"/>
        </w:rPr>
        <w:t xml:space="preserve"> </w:t>
      </w:r>
    </w:p>
    <w:p w:rsidR="006F1E38" w:rsidRPr="006F1E38" w:rsidRDefault="006F1E38" w:rsidP="006F1E38">
      <w:pPr>
        <w:spacing w:after="200" w:line="276" w:lineRule="auto"/>
        <w:jc w:val="left"/>
        <w:rPr>
          <w:rFonts w:ascii="Calibri" w:hAnsi="Calibri" w:cs="Calibri"/>
          <w:b/>
          <w:color w:val="00305C"/>
          <w:sz w:val="32"/>
          <w:szCs w:val="20"/>
        </w:rPr>
        <w:sectPr w:rsidR="006F1E38" w:rsidRPr="006F1E38" w:rsidSect="007C1911">
          <w:footerReference w:type="even" r:id="rId9"/>
          <w:footerReference w:type="default" r:id="rId10"/>
          <w:footerReference w:type="first" r:id="rId11"/>
          <w:pgSz w:w="11906" w:h="16838" w:code="9"/>
          <w:pgMar w:top="567" w:right="1134" w:bottom="567" w:left="1276" w:header="709" w:footer="350" w:gutter="0"/>
          <w:cols w:space="708"/>
          <w:titlePg/>
          <w:docGrid w:linePitch="360"/>
        </w:sectPr>
      </w:pPr>
    </w:p>
    <w:p w:rsidR="00FE0735" w:rsidRPr="002347D5" w:rsidRDefault="003E7D8F" w:rsidP="00FE0735">
      <w:pPr>
        <w:pStyle w:val="StyleSection-heading16ptCustomColorRGB1533154"/>
        <w:spacing w:after="240"/>
        <w:rPr>
          <w:rFonts w:ascii="Calibri" w:hAnsi="Calibri" w:cs="Calibri"/>
          <w:b/>
          <w:color w:val="00305C"/>
        </w:rPr>
      </w:pPr>
      <w:r>
        <w:rPr>
          <w:rFonts w:ascii="Calibri" w:hAnsi="Calibri" w:cs="Calibri"/>
          <w:b/>
          <w:color w:val="00305C"/>
        </w:rPr>
        <w:t>O</w:t>
      </w:r>
      <w:r w:rsidR="00FE0735" w:rsidRPr="002347D5">
        <w:rPr>
          <w:rFonts w:ascii="Calibri" w:hAnsi="Calibri" w:cs="Calibri"/>
          <w:b/>
          <w:color w:val="00305C"/>
        </w:rPr>
        <w:t>perations review</w:t>
      </w:r>
    </w:p>
    <w:p w:rsidR="00FE0735" w:rsidRPr="002347D5" w:rsidRDefault="00FE0735" w:rsidP="00FE0735">
      <w:pPr>
        <w:pStyle w:val="StyleHeadingCustomColorRGB1533154"/>
        <w:spacing w:after="120"/>
        <w:outlineLvl w:val="0"/>
        <w:rPr>
          <w:rFonts w:ascii="Calibri" w:hAnsi="Calibri" w:cs="Calibri"/>
          <w:b/>
          <w:color w:val="991F36"/>
          <w:sz w:val="24"/>
          <w:szCs w:val="24"/>
        </w:rPr>
      </w:pPr>
      <w:r w:rsidRPr="002347D5">
        <w:rPr>
          <w:rFonts w:ascii="Calibri" w:hAnsi="Calibri" w:cs="Calibri"/>
          <w:b/>
          <w:color w:val="991F36"/>
          <w:sz w:val="24"/>
          <w:szCs w:val="24"/>
        </w:rPr>
        <w:t xml:space="preserve">WEST AND NORTH AFRICA </w:t>
      </w:r>
    </w:p>
    <w:tbl>
      <w:tblPr>
        <w:tblW w:w="9498" w:type="dxa"/>
        <w:tblBorders>
          <w:top w:val="single" w:sz="4" w:space="0" w:color="A6A6A6"/>
          <w:bottom w:val="single" w:sz="4" w:space="0" w:color="A6A6A6"/>
          <w:insideH w:val="single" w:sz="4" w:space="0" w:color="A6A6A6"/>
          <w:insideV w:val="single" w:sz="4" w:space="0" w:color="A6A6A6"/>
        </w:tblBorders>
        <w:tblCellMar>
          <w:left w:w="0" w:type="dxa"/>
          <w:right w:w="0" w:type="dxa"/>
        </w:tblCellMar>
        <w:tblLook w:val="04A0" w:firstRow="1" w:lastRow="0" w:firstColumn="1" w:lastColumn="0" w:noHBand="0" w:noVBand="1"/>
      </w:tblPr>
      <w:tblGrid>
        <w:gridCol w:w="2480"/>
        <w:gridCol w:w="2481"/>
        <w:gridCol w:w="2481"/>
        <w:gridCol w:w="2056"/>
      </w:tblGrid>
      <w:tr w:rsidR="003D665B" w:rsidRPr="009318F0" w:rsidTr="000006A0">
        <w:trPr>
          <w:trHeight w:val="545"/>
        </w:trPr>
        <w:tc>
          <w:tcPr>
            <w:tcW w:w="2480" w:type="dxa"/>
            <w:vAlign w:val="center"/>
          </w:tcPr>
          <w:p w:rsidR="003D665B" w:rsidRPr="00B3252B" w:rsidRDefault="003D665B">
            <w:pPr>
              <w:pStyle w:val="StyleCustomColorRGB04369CenteredLeft015cmRight"/>
              <w:ind w:left="0"/>
              <w:rPr>
                <w:rFonts w:ascii="Calibri" w:eastAsiaTheme="minorHAnsi" w:hAnsi="Calibri" w:cs="Calibri"/>
                <w:color w:val="00305C"/>
              </w:rPr>
            </w:pPr>
            <w:r w:rsidRPr="00B3252B">
              <w:rPr>
                <w:rFonts w:ascii="Calibri" w:hAnsi="Calibri" w:cs="Calibri"/>
                <w:color w:val="00305C"/>
              </w:rPr>
              <w:t>1H</w:t>
            </w:r>
            <w:r w:rsidR="00D25FE2" w:rsidRPr="00B3252B">
              <w:rPr>
                <w:rFonts w:ascii="Calibri" w:hAnsi="Calibri" w:cs="Calibri"/>
                <w:color w:val="00305C"/>
              </w:rPr>
              <w:t xml:space="preserve"> 2014</w:t>
            </w:r>
            <w:r w:rsidRPr="00B3252B">
              <w:rPr>
                <w:rFonts w:ascii="Calibri" w:hAnsi="Calibri" w:cs="Calibri"/>
                <w:color w:val="00305C"/>
              </w:rPr>
              <w:t xml:space="preserve"> production</w:t>
            </w:r>
          </w:p>
          <w:p w:rsidR="003D665B" w:rsidRDefault="003D665B">
            <w:pPr>
              <w:pStyle w:val="StyleCustomColorRGB04369CenteredLeft015cmRight"/>
              <w:ind w:left="0"/>
              <w:rPr>
                <w:rFonts w:ascii="Calibri" w:hAnsi="Calibri" w:cs="Calibri"/>
                <w:color w:val="00305C"/>
                <w:highlight w:val="yellow"/>
              </w:rPr>
            </w:pPr>
            <w:r w:rsidRPr="00B3252B">
              <w:rPr>
                <w:rFonts w:ascii="Calibri" w:hAnsi="Calibri" w:cs="Calibri"/>
                <w:color w:val="00305C"/>
              </w:rPr>
              <w:t>63,900 boepd</w:t>
            </w:r>
          </w:p>
        </w:tc>
        <w:tc>
          <w:tcPr>
            <w:tcW w:w="2481" w:type="dxa"/>
            <w:vAlign w:val="center"/>
          </w:tcPr>
          <w:p w:rsidR="003D665B" w:rsidRPr="004E5F4F" w:rsidRDefault="003D665B">
            <w:pPr>
              <w:pStyle w:val="StyleCustomColorRGB04369CenteredLeft015cmRight"/>
              <w:ind w:left="0"/>
              <w:rPr>
                <w:rFonts w:ascii="Calibri" w:hAnsi="Calibri" w:cs="Calibri"/>
                <w:color w:val="00305C"/>
              </w:rPr>
            </w:pPr>
            <w:r>
              <w:rPr>
                <w:rFonts w:ascii="Calibri" w:hAnsi="Calibri" w:cs="Calibri"/>
                <w:color w:val="00305C"/>
              </w:rPr>
              <w:t>Total reserves and resources</w:t>
            </w:r>
          </w:p>
          <w:p w:rsidR="003D665B" w:rsidRPr="004E5F4F" w:rsidRDefault="003D665B" w:rsidP="000C2224">
            <w:pPr>
              <w:pStyle w:val="StyleCustomColorRGB04369CenteredLeft015cmRight"/>
              <w:ind w:left="0"/>
              <w:rPr>
                <w:rFonts w:ascii="Calibri" w:hAnsi="Calibri" w:cs="Calibri"/>
                <w:color w:val="00305C"/>
              </w:rPr>
            </w:pPr>
            <w:r w:rsidRPr="004E5F4F">
              <w:rPr>
                <w:rFonts w:ascii="Calibri" w:hAnsi="Calibri" w:cs="Calibri"/>
                <w:color w:val="00305C"/>
              </w:rPr>
              <w:t>65</w:t>
            </w:r>
            <w:r w:rsidR="000C2224">
              <w:rPr>
                <w:rFonts w:ascii="Calibri" w:hAnsi="Calibri" w:cs="Calibri"/>
                <w:color w:val="00305C"/>
              </w:rPr>
              <w:t>5</w:t>
            </w:r>
            <w:r w:rsidR="00F70126">
              <w:rPr>
                <w:rFonts w:ascii="Calibri" w:hAnsi="Calibri" w:cs="Calibri"/>
                <w:color w:val="00305C"/>
              </w:rPr>
              <w:t> </w:t>
            </w:r>
            <w:r>
              <w:rPr>
                <w:rFonts w:ascii="Calibri" w:hAnsi="Calibri" w:cs="Calibri"/>
                <w:color w:val="00305C"/>
              </w:rPr>
              <w:t>mmboe</w:t>
            </w:r>
          </w:p>
        </w:tc>
        <w:tc>
          <w:tcPr>
            <w:tcW w:w="2481" w:type="dxa"/>
            <w:tcMar>
              <w:left w:w="0" w:type="dxa"/>
              <w:right w:w="0" w:type="dxa"/>
            </w:tcMar>
            <w:vAlign w:val="center"/>
          </w:tcPr>
          <w:p w:rsidR="003D665B" w:rsidRPr="004E5F4F" w:rsidRDefault="003D665B">
            <w:pPr>
              <w:pStyle w:val="StyleCustomColorRGB04369CenteredLeft015cmRight"/>
              <w:ind w:left="0"/>
              <w:rPr>
                <w:rFonts w:ascii="Calibri" w:hAnsi="Calibri" w:cs="Calibri"/>
                <w:color w:val="00305C"/>
              </w:rPr>
            </w:pPr>
            <w:r>
              <w:rPr>
                <w:rFonts w:ascii="Calibri" w:hAnsi="Calibri" w:cs="Calibri"/>
                <w:color w:val="00305C"/>
              </w:rPr>
              <w:t>1H 2014 sales revenue</w:t>
            </w:r>
          </w:p>
          <w:p w:rsidR="003D665B" w:rsidRPr="004E5F4F" w:rsidRDefault="003D665B">
            <w:pPr>
              <w:pStyle w:val="StyleCustomColorRGB04369CenteredLeft015cmRight"/>
              <w:ind w:left="0"/>
              <w:rPr>
                <w:rFonts w:ascii="Calibri" w:hAnsi="Calibri" w:cs="Calibri"/>
                <w:color w:val="00305C"/>
              </w:rPr>
            </w:pPr>
            <w:r>
              <w:rPr>
                <w:rFonts w:ascii="Calibri" w:hAnsi="Calibri" w:cs="Calibri"/>
                <w:color w:val="00305C"/>
              </w:rPr>
              <w:t>$</w:t>
            </w:r>
            <w:r w:rsidRPr="004E5F4F">
              <w:rPr>
                <w:rFonts w:ascii="Calibri" w:hAnsi="Calibri" w:cs="Calibri"/>
                <w:color w:val="00305C"/>
              </w:rPr>
              <w:t>1,099</w:t>
            </w:r>
            <w:r>
              <w:rPr>
                <w:rFonts w:ascii="Calibri" w:hAnsi="Calibri" w:cs="Calibri"/>
                <w:color w:val="00305C"/>
              </w:rPr>
              <w:t xml:space="preserve"> million</w:t>
            </w:r>
          </w:p>
        </w:tc>
        <w:tc>
          <w:tcPr>
            <w:tcW w:w="2056" w:type="dxa"/>
            <w:tcMar>
              <w:top w:w="57" w:type="dxa"/>
              <w:left w:w="0" w:type="dxa"/>
              <w:bottom w:w="57" w:type="dxa"/>
              <w:right w:w="0" w:type="dxa"/>
            </w:tcMar>
            <w:vAlign w:val="center"/>
          </w:tcPr>
          <w:p w:rsidR="003D665B" w:rsidRPr="004E5F4F" w:rsidRDefault="003D665B">
            <w:pPr>
              <w:pStyle w:val="StyleCustomColorRGB04369CenteredLeft015cmRight"/>
              <w:ind w:left="0"/>
              <w:rPr>
                <w:rFonts w:ascii="Calibri" w:hAnsi="Calibri" w:cs="Calibri"/>
                <w:color w:val="00305C"/>
              </w:rPr>
            </w:pPr>
            <w:r>
              <w:rPr>
                <w:rFonts w:ascii="Calibri" w:hAnsi="Calibri" w:cs="Calibri"/>
                <w:color w:val="00305C"/>
              </w:rPr>
              <w:t>1H 2014 investment</w:t>
            </w:r>
          </w:p>
          <w:p w:rsidR="003D665B" w:rsidRPr="004E5F4F" w:rsidRDefault="003D665B">
            <w:pPr>
              <w:pStyle w:val="StyleCustomColorRGB04369CenteredLeft015cmRight"/>
              <w:ind w:left="0"/>
              <w:rPr>
                <w:rFonts w:ascii="Calibri" w:hAnsi="Calibri" w:cs="Calibri"/>
                <w:color w:val="00305C"/>
              </w:rPr>
            </w:pPr>
            <w:r>
              <w:rPr>
                <w:rFonts w:ascii="Calibri" w:hAnsi="Calibri" w:cs="Calibri"/>
                <w:color w:val="00305C"/>
              </w:rPr>
              <w:t>$</w:t>
            </w:r>
            <w:r w:rsidRPr="004E5F4F">
              <w:rPr>
                <w:rFonts w:ascii="Calibri" w:hAnsi="Calibri" w:cs="Calibri"/>
                <w:color w:val="00305C"/>
              </w:rPr>
              <w:t>637</w:t>
            </w:r>
            <w:r>
              <w:rPr>
                <w:rFonts w:ascii="Calibri" w:hAnsi="Calibri" w:cs="Calibri"/>
                <w:color w:val="00305C"/>
              </w:rPr>
              <w:t xml:space="preserve"> million </w:t>
            </w:r>
          </w:p>
        </w:tc>
      </w:tr>
    </w:tbl>
    <w:p w:rsidR="00FE0735" w:rsidRDefault="00FE0735" w:rsidP="00FE0735">
      <w:pPr>
        <w:rPr>
          <w:rFonts w:ascii="Calibri" w:eastAsia="Calibri" w:hAnsi="Calibri"/>
          <w:color w:val="5F5F5F"/>
          <w:szCs w:val="19"/>
        </w:rPr>
      </w:pPr>
    </w:p>
    <w:p w:rsidR="00FE0735" w:rsidRDefault="00FE0735" w:rsidP="003963A3">
      <w:pPr>
        <w:spacing w:after="40"/>
        <w:rPr>
          <w:rFonts w:asciiTheme="minorHAnsi" w:hAnsiTheme="minorHAnsi" w:cstheme="minorHAnsi"/>
          <w:color w:val="5F5F5F"/>
          <w:szCs w:val="19"/>
        </w:rPr>
      </w:pPr>
      <w:r w:rsidRPr="002347D5">
        <w:rPr>
          <w:rFonts w:asciiTheme="minorHAnsi" w:hAnsiTheme="minorHAnsi" w:cstheme="minorHAnsi"/>
          <w:b/>
          <w:color w:val="00305C"/>
          <w:sz w:val="22"/>
          <w:szCs w:val="22"/>
        </w:rPr>
        <w:t>Ghana</w:t>
      </w:r>
    </w:p>
    <w:p w:rsidR="00FE0735" w:rsidRPr="00A36FAF" w:rsidRDefault="00FE0735" w:rsidP="00FE0735">
      <w:pPr>
        <w:rPr>
          <w:rFonts w:asciiTheme="minorHAnsi" w:hAnsiTheme="minorHAnsi" w:cstheme="minorHAnsi"/>
          <w:i/>
          <w:color w:val="595959" w:themeColor="text1" w:themeTint="A6"/>
          <w:szCs w:val="19"/>
        </w:rPr>
      </w:pPr>
      <w:r w:rsidRPr="00A36FAF">
        <w:rPr>
          <w:rFonts w:asciiTheme="minorHAnsi" w:hAnsiTheme="minorHAnsi" w:cstheme="minorHAnsi"/>
          <w:i/>
          <w:color w:val="00305C"/>
          <w:sz w:val="20"/>
          <w:szCs w:val="20"/>
        </w:rPr>
        <w:t>Jubilee</w:t>
      </w:r>
    </w:p>
    <w:p w:rsidR="00AC39FC" w:rsidRDefault="00FE0735" w:rsidP="00AC39FC">
      <w:pPr>
        <w:spacing w:after="120"/>
        <w:rPr>
          <w:rFonts w:asciiTheme="minorHAnsi" w:hAnsiTheme="minorHAnsi" w:cstheme="minorHAnsi"/>
          <w:color w:val="5F5F5F"/>
          <w:szCs w:val="19"/>
        </w:rPr>
      </w:pPr>
      <w:r w:rsidRPr="00AA6B11">
        <w:rPr>
          <w:rFonts w:asciiTheme="minorHAnsi" w:hAnsiTheme="minorHAnsi" w:cstheme="minorHAnsi"/>
          <w:color w:val="5F5F5F"/>
          <w:szCs w:val="19"/>
        </w:rPr>
        <w:t>Jubilee</w:t>
      </w:r>
      <w:r>
        <w:rPr>
          <w:rFonts w:asciiTheme="minorHAnsi" w:hAnsiTheme="minorHAnsi" w:cstheme="minorHAnsi"/>
          <w:color w:val="5F5F5F"/>
          <w:szCs w:val="19"/>
        </w:rPr>
        <w:t xml:space="preserve"> field </w:t>
      </w:r>
      <w:r w:rsidRPr="00AA6B11">
        <w:rPr>
          <w:rFonts w:asciiTheme="minorHAnsi" w:hAnsiTheme="minorHAnsi" w:cstheme="minorHAnsi"/>
          <w:color w:val="5F5F5F"/>
          <w:szCs w:val="19"/>
        </w:rPr>
        <w:t>gross production averag</w:t>
      </w:r>
      <w:r>
        <w:rPr>
          <w:rFonts w:asciiTheme="minorHAnsi" w:hAnsiTheme="minorHAnsi" w:cstheme="minorHAnsi"/>
          <w:color w:val="5F5F5F"/>
          <w:szCs w:val="19"/>
        </w:rPr>
        <w:t xml:space="preserve">ed </w:t>
      </w:r>
      <w:r w:rsidRPr="00AA6B11">
        <w:rPr>
          <w:rFonts w:asciiTheme="minorHAnsi" w:hAnsiTheme="minorHAnsi" w:cstheme="minorHAnsi"/>
          <w:color w:val="5F5F5F"/>
          <w:szCs w:val="19"/>
        </w:rPr>
        <w:t>approximately 10</w:t>
      </w:r>
      <w:r w:rsidR="00851255">
        <w:rPr>
          <w:rFonts w:asciiTheme="minorHAnsi" w:hAnsiTheme="minorHAnsi" w:cstheme="minorHAnsi"/>
          <w:color w:val="5F5F5F"/>
          <w:szCs w:val="19"/>
        </w:rPr>
        <w:t>3</w:t>
      </w:r>
      <w:r w:rsidRPr="00AA6B11">
        <w:rPr>
          <w:rFonts w:asciiTheme="minorHAnsi" w:hAnsiTheme="minorHAnsi" w:cstheme="minorHAnsi"/>
          <w:color w:val="5F5F5F"/>
          <w:szCs w:val="19"/>
        </w:rPr>
        <w:t>,000 bopd for the first half of 2014</w:t>
      </w:r>
      <w:r w:rsidRPr="00EB036D">
        <w:rPr>
          <w:rFonts w:asciiTheme="minorHAnsi" w:hAnsiTheme="minorHAnsi" w:cstheme="minorHAnsi"/>
          <w:color w:val="5F5F5F"/>
          <w:szCs w:val="19"/>
        </w:rPr>
        <w:t xml:space="preserve"> </w:t>
      </w:r>
      <w:r w:rsidR="00346246">
        <w:rPr>
          <w:rFonts w:asciiTheme="minorHAnsi" w:hAnsiTheme="minorHAnsi" w:cstheme="minorHAnsi"/>
          <w:color w:val="5F5F5F"/>
          <w:szCs w:val="19"/>
        </w:rPr>
        <w:t>in line with expectations</w:t>
      </w:r>
      <w:r>
        <w:rPr>
          <w:rFonts w:asciiTheme="minorHAnsi" w:hAnsiTheme="minorHAnsi" w:cstheme="minorHAnsi"/>
          <w:color w:val="5F5F5F"/>
          <w:szCs w:val="19"/>
        </w:rPr>
        <w:t xml:space="preserve">. </w:t>
      </w:r>
      <w:r w:rsidR="00AC39FC" w:rsidRPr="00AC39FC">
        <w:rPr>
          <w:rFonts w:asciiTheme="minorHAnsi" w:hAnsiTheme="minorHAnsi" w:cstheme="minorHAnsi"/>
          <w:color w:val="5F5F5F"/>
          <w:szCs w:val="19"/>
        </w:rPr>
        <w:t>The Group remains confident of achieving its full year average Jubilee field gross production target of 100,000 bopd.</w:t>
      </w:r>
    </w:p>
    <w:p w:rsidR="00FE0735" w:rsidRDefault="00FE0735" w:rsidP="00AC39FC">
      <w:pPr>
        <w:spacing w:after="120"/>
        <w:rPr>
          <w:rFonts w:asciiTheme="minorHAnsi" w:hAnsiTheme="minorHAnsi" w:cstheme="minorHAnsi"/>
          <w:color w:val="5F5F5F"/>
          <w:szCs w:val="19"/>
        </w:rPr>
      </w:pPr>
      <w:r>
        <w:rPr>
          <w:rFonts w:asciiTheme="minorHAnsi" w:hAnsiTheme="minorHAnsi" w:cstheme="minorHAnsi"/>
          <w:color w:val="5F5F5F"/>
          <w:szCs w:val="19"/>
        </w:rPr>
        <w:t xml:space="preserve">The onshore </w:t>
      </w:r>
      <w:r w:rsidR="007B4C73">
        <w:rPr>
          <w:rFonts w:asciiTheme="minorHAnsi" w:hAnsiTheme="minorHAnsi" w:cstheme="minorHAnsi"/>
          <w:color w:val="5F5F5F"/>
          <w:szCs w:val="19"/>
        </w:rPr>
        <w:t xml:space="preserve">gas </w:t>
      </w:r>
      <w:r>
        <w:rPr>
          <w:rFonts w:asciiTheme="minorHAnsi" w:hAnsiTheme="minorHAnsi" w:cstheme="minorHAnsi"/>
          <w:color w:val="5F5F5F"/>
          <w:szCs w:val="19"/>
        </w:rPr>
        <w:t xml:space="preserve">processing </w:t>
      </w:r>
      <w:r w:rsidR="00950F19">
        <w:rPr>
          <w:rFonts w:asciiTheme="minorHAnsi" w:hAnsiTheme="minorHAnsi" w:cstheme="minorHAnsi"/>
          <w:color w:val="5F5F5F"/>
          <w:szCs w:val="19"/>
        </w:rPr>
        <w:t>facilities, which will allow for the offtake of Jubilee associated gas,</w:t>
      </w:r>
      <w:r w:rsidR="007B4C73">
        <w:rPr>
          <w:rFonts w:asciiTheme="minorHAnsi" w:hAnsiTheme="minorHAnsi" w:cstheme="minorHAnsi"/>
          <w:color w:val="5F5F5F"/>
          <w:szCs w:val="19"/>
        </w:rPr>
        <w:t xml:space="preserve"> </w:t>
      </w:r>
      <w:r w:rsidR="00950F19">
        <w:rPr>
          <w:rFonts w:asciiTheme="minorHAnsi" w:hAnsiTheme="minorHAnsi" w:cstheme="minorHAnsi"/>
          <w:color w:val="5F5F5F"/>
          <w:szCs w:val="19"/>
        </w:rPr>
        <w:t>are</w:t>
      </w:r>
      <w:r>
        <w:rPr>
          <w:rFonts w:asciiTheme="minorHAnsi" w:hAnsiTheme="minorHAnsi" w:cstheme="minorHAnsi"/>
          <w:color w:val="5F5F5F"/>
          <w:szCs w:val="19"/>
        </w:rPr>
        <w:t xml:space="preserve"> expected to be </w:t>
      </w:r>
      <w:r w:rsidRPr="003C02F2">
        <w:rPr>
          <w:rFonts w:asciiTheme="minorHAnsi" w:hAnsiTheme="minorHAnsi" w:cstheme="minorHAnsi"/>
          <w:color w:val="5F5F5F"/>
          <w:szCs w:val="19"/>
        </w:rPr>
        <w:t xml:space="preserve">completed in the fourth quarter </w:t>
      </w:r>
      <w:r w:rsidR="00B3252B">
        <w:rPr>
          <w:rFonts w:asciiTheme="minorHAnsi" w:hAnsiTheme="minorHAnsi" w:cstheme="minorHAnsi"/>
          <w:color w:val="5F5F5F"/>
          <w:szCs w:val="19"/>
        </w:rPr>
        <w:t xml:space="preserve">of </w:t>
      </w:r>
      <w:r w:rsidRPr="003C02F2">
        <w:rPr>
          <w:rFonts w:asciiTheme="minorHAnsi" w:hAnsiTheme="minorHAnsi" w:cstheme="minorHAnsi"/>
          <w:color w:val="5F5F5F"/>
          <w:szCs w:val="19"/>
        </w:rPr>
        <w:t xml:space="preserve">2014. </w:t>
      </w:r>
      <w:r w:rsidR="003C02F2">
        <w:rPr>
          <w:rFonts w:asciiTheme="minorHAnsi" w:hAnsiTheme="minorHAnsi" w:cstheme="minorHAnsi"/>
          <w:color w:val="5F5F5F"/>
          <w:szCs w:val="19"/>
        </w:rPr>
        <w:t>A</w:t>
      </w:r>
      <w:r w:rsidR="00427F58" w:rsidRPr="003C02F2">
        <w:rPr>
          <w:rFonts w:asciiTheme="minorHAnsi" w:hAnsiTheme="minorHAnsi" w:cstheme="minorHAnsi"/>
          <w:color w:val="5F5F5F"/>
          <w:szCs w:val="19"/>
        </w:rPr>
        <w:t xml:space="preserve"> bypass </w:t>
      </w:r>
      <w:r w:rsidR="003C02F2">
        <w:rPr>
          <w:rFonts w:asciiTheme="minorHAnsi" w:hAnsiTheme="minorHAnsi" w:cstheme="minorHAnsi"/>
          <w:color w:val="5F5F5F"/>
          <w:szCs w:val="19"/>
        </w:rPr>
        <w:t>line</w:t>
      </w:r>
      <w:r w:rsidR="003C02F2" w:rsidRPr="003C02F2">
        <w:rPr>
          <w:rFonts w:asciiTheme="minorHAnsi" w:hAnsiTheme="minorHAnsi" w:cstheme="minorHAnsi"/>
          <w:color w:val="5F5F5F"/>
          <w:szCs w:val="19"/>
        </w:rPr>
        <w:t xml:space="preserve"> </w:t>
      </w:r>
      <w:r w:rsidR="00427F58" w:rsidRPr="003C02F2">
        <w:rPr>
          <w:rFonts w:asciiTheme="minorHAnsi" w:hAnsiTheme="minorHAnsi" w:cstheme="minorHAnsi"/>
          <w:color w:val="5F5F5F"/>
          <w:szCs w:val="19"/>
        </w:rPr>
        <w:t xml:space="preserve">is </w:t>
      </w:r>
      <w:r w:rsidR="003C02F2">
        <w:rPr>
          <w:rFonts w:asciiTheme="minorHAnsi" w:hAnsiTheme="minorHAnsi" w:cstheme="minorHAnsi"/>
          <w:color w:val="5F5F5F"/>
          <w:szCs w:val="19"/>
        </w:rPr>
        <w:t xml:space="preserve">also </w:t>
      </w:r>
      <w:r w:rsidR="00427F58" w:rsidRPr="003C02F2">
        <w:rPr>
          <w:rFonts w:asciiTheme="minorHAnsi" w:hAnsiTheme="minorHAnsi" w:cstheme="minorHAnsi"/>
          <w:color w:val="5F5F5F"/>
          <w:szCs w:val="19"/>
        </w:rPr>
        <w:t xml:space="preserve">being pursued to </w:t>
      </w:r>
      <w:r w:rsidR="003C02F2">
        <w:rPr>
          <w:rFonts w:asciiTheme="minorHAnsi" w:hAnsiTheme="minorHAnsi" w:cstheme="minorHAnsi"/>
          <w:color w:val="5F5F5F"/>
          <w:szCs w:val="19"/>
        </w:rPr>
        <w:t>route</w:t>
      </w:r>
      <w:r w:rsidR="00557305">
        <w:rPr>
          <w:rFonts w:asciiTheme="minorHAnsi" w:hAnsiTheme="minorHAnsi" w:cstheme="minorHAnsi"/>
          <w:color w:val="5F5F5F"/>
          <w:szCs w:val="19"/>
        </w:rPr>
        <w:t xml:space="preserve"> a limited quantity of</w:t>
      </w:r>
      <w:r w:rsidR="003C02F2">
        <w:rPr>
          <w:rFonts w:asciiTheme="minorHAnsi" w:hAnsiTheme="minorHAnsi" w:cstheme="minorHAnsi"/>
          <w:color w:val="5F5F5F"/>
          <w:szCs w:val="19"/>
        </w:rPr>
        <w:t xml:space="preserve"> offshore gas directly to the power plant </w:t>
      </w:r>
      <w:r w:rsidR="00557305">
        <w:rPr>
          <w:rFonts w:asciiTheme="minorHAnsi" w:hAnsiTheme="minorHAnsi" w:cstheme="minorHAnsi"/>
          <w:color w:val="5F5F5F"/>
          <w:szCs w:val="19"/>
        </w:rPr>
        <w:t>when the gas processing plant is under maintenance or not available for operation</w:t>
      </w:r>
      <w:r w:rsidR="003C02F2" w:rsidRPr="003C02F2">
        <w:rPr>
          <w:rFonts w:asciiTheme="minorHAnsi" w:hAnsiTheme="minorHAnsi" w:cstheme="minorHAnsi"/>
          <w:color w:val="5F5F5F"/>
          <w:szCs w:val="19"/>
        </w:rPr>
        <w:t xml:space="preserve">. </w:t>
      </w:r>
      <w:r w:rsidR="003C02F2">
        <w:rPr>
          <w:rFonts w:asciiTheme="minorHAnsi" w:hAnsiTheme="minorHAnsi" w:cstheme="minorHAnsi"/>
          <w:color w:val="5F5F5F"/>
          <w:szCs w:val="19"/>
        </w:rPr>
        <w:t>In addition, a</w:t>
      </w:r>
      <w:r w:rsidR="0039391C" w:rsidRPr="0039391C">
        <w:rPr>
          <w:rFonts w:asciiTheme="minorHAnsi" w:hAnsiTheme="minorHAnsi" w:cstheme="minorHAnsi"/>
          <w:color w:val="5F5F5F"/>
          <w:szCs w:val="19"/>
        </w:rPr>
        <w:t xml:space="preserve">pproval was granted </w:t>
      </w:r>
      <w:r w:rsidR="000446AA">
        <w:rPr>
          <w:rFonts w:asciiTheme="minorHAnsi" w:hAnsiTheme="minorHAnsi" w:cstheme="minorHAnsi"/>
          <w:color w:val="5F5F5F"/>
          <w:szCs w:val="19"/>
        </w:rPr>
        <w:t>by</w:t>
      </w:r>
      <w:r w:rsidR="000446AA" w:rsidRPr="0039391C">
        <w:rPr>
          <w:rFonts w:asciiTheme="minorHAnsi" w:hAnsiTheme="minorHAnsi" w:cstheme="minorHAnsi"/>
          <w:color w:val="5F5F5F"/>
          <w:szCs w:val="19"/>
        </w:rPr>
        <w:t xml:space="preserve"> </w:t>
      </w:r>
      <w:r w:rsidR="0039391C" w:rsidRPr="0039391C">
        <w:rPr>
          <w:rFonts w:asciiTheme="minorHAnsi" w:hAnsiTheme="minorHAnsi" w:cstheme="minorHAnsi"/>
          <w:color w:val="5F5F5F"/>
          <w:szCs w:val="19"/>
        </w:rPr>
        <w:t xml:space="preserve">the </w:t>
      </w:r>
      <w:r w:rsidR="00557305">
        <w:rPr>
          <w:rFonts w:asciiTheme="minorHAnsi" w:hAnsiTheme="minorHAnsi" w:cstheme="minorHAnsi"/>
          <w:color w:val="5F5F5F"/>
          <w:szCs w:val="19"/>
        </w:rPr>
        <w:t>Ghana</w:t>
      </w:r>
      <w:r w:rsidR="0039391C" w:rsidRPr="0039391C">
        <w:rPr>
          <w:rFonts w:asciiTheme="minorHAnsi" w:hAnsiTheme="minorHAnsi" w:cstheme="minorHAnsi"/>
          <w:color w:val="5F5F5F"/>
          <w:szCs w:val="19"/>
        </w:rPr>
        <w:t xml:space="preserve"> Environmental Protection Agency to permit the flaring of 500 mmscf of gas per month from the field until the end of October</w:t>
      </w:r>
      <w:r w:rsidR="00B3252B">
        <w:rPr>
          <w:rFonts w:asciiTheme="minorHAnsi" w:hAnsiTheme="minorHAnsi" w:cstheme="minorHAnsi"/>
          <w:color w:val="5F5F5F"/>
          <w:szCs w:val="19"/>
        </w:rPr>
        <w:t xml:space="preserve"> 2014</w:t>
      </w:r>
      <w:r w:rsidRPr="00AA6B11">
        <w:rPr>
          <w:rFonts w:asciiTheme="minorHAnsi" w:hAnsiTheme="minorHAnsi" w:cstheme="minorHAnsi"/>
          <w:color w:val="5F5F5F"/>
          <w:szCs w:val="19"/>
        </w:rPr>
        <w:t xml:space="preserve">. </w:t>
      </w:r>
      <w:r>
        <w:rPr>
          <w:rFonts w:asciiTheme="minorHAnsi" w:hAnsiTheme="minorHAnsi" w:cstheme="minorHAnsi"/>
          <w:color w:val="5F5F5F"/>
          <w:szCs w:val="19"/>
        </w:rPr>
        <w:t>Th</w:t>
      </w:r>
      <w:r w:rsidR="003C02F2">
        <w:rPr>
          <w:rFonts w:asciiTheme="minorHAnsi" w:hAnsiTheme="minorHAnsi" w:cstheme="minorHAnsi"/>
          <w:color w:val="5F5F5F"/>
          <w:szCs w:val="19"/>
        </w:rPr>
        <w:t>is limited flaring</w:t>
      </w:r>
      <w:r>
        <w:rPr>
          <w:rFonts w:asciiTheme="minorHAnsi" w:hAnsiTheme="minorHAnsi" w:cstheme="minorHAnsi"/>
          <w:color w:val="5F5F5F"/>
          <w:szCs w:val="19"/>
        </w:rPr>
        <w:t xml:space="preserve"> </w:t>
      </w:r>
      <w:r w:rsidRPr="00AA6B11">
        <w:rPr>
          <w:rFonts w:asciiTheme="minorHAnsi" w:hAnsiTheme="minorHAnsi" w:cstheme="minorHAnsi"/>
          <w:color w:val="5F5F5F"/>
          <w:szCs w:val="19"/>
        </w:rPr>
        <w:t xml:space="preserve">will </w:t>
      </w:r>
      <w:r>
        <w:rPr>
          <w:rFonts w:asciiTheme="minorHAnsi" w:hAnsiTheme="minorHAnsi" w:cstheme="minorHAnsi"/>
          <w:color w:val="5F5F5F"/>
          <w:szCs w:val="19"/>
        </w:rPr>
        <w:t xml:space="preserve">help </w:t>
      </w:r>
      <w:r w:rsidRPr="00AA6B11">
        <w:rPr>
          <w:rFonts w:asciiTheme="minorHAnsi" w:hAnsiTheme="minorHAnsi" w:cstheme="minorHAnsi"/>
          <w:color w:val="5F5F5F"/>
          <w:szCs w:val="19"/>
        </w:rPr>
        <w:t>maintain</w:t>
      </w:r>
      <w:r>
        <w:rPr>
          <w:rFonts w:asciiTheme="minorHAnsi" w:hAnsiTheme="minorHAnsi" w:cstheme="minorHAnsi"/>
          <w:color w:val="5F5F5F"/>
          <w:szCs w:val="19"/>
        </w:rPr>
        <w:t xml:space="preserve"> current</w:t>
      </w:r>
      <w:r w:rsidRPr="00AA6B11">
        <w:rPr>
          <w:rFonts w:asciiTheme="minorHAnsi" w:hAnsiTheme="minorHAnsi" w:cstheme="minorHAnsi"/>
          <w:color w:val="5F5F5F"/>
          <w:szCs w:val="19"/>
        </w:rPr>
        <w:t xml:space="preserve"> production</w:t>
      </w:r>
      <w:r>
        <w:rPr>
          <w:rFonts w:asciiTheme="minorHAnsi" w:hAnsiTheme="minorHAnsi" w:cstheme="minorHAnsi"/>
          <w:color w:val="5F5F5F"/>
          <w:szCs w:val="19"/>
        </w:rPr>
        <w:t xml:space="preserve"> rates</w:t>
      </w:r>
      <w:r w:rsidRPr="00AA6B11">
        <w:rPr>
          <w:rFonts w:asciiTheme="minorHAnsi" w:hAnsiTheme="minorHAnsi" w:cstheme="minorHAnsi"/>
          <w:color w:val="5F5F5F"/>
          <w:szCs w:val="19"/>
        </w:rPr>
        <w:t xml:space="preserve"> </w:t>
      </w:r>
      <w:r w:rsidR="003C02F2">
        <w:rPr>
          <w:rFonts w:asciiTheme="minorHAnsi" w:hAnsiTheme="minorHAnsi" w:cstheme="minorHAnsi"/>
          <w:color w:val="5F5F5F"/>
          <w:szCs w:val="19"/>
        </w:rPr>
        <w:t>while we await start</w:t>
      </w:r>
      <w:r w:rsidR="00686534">
        <w:rPr>
          <w:rFonts w:asciiTheme="minorHAnsi" w:hAnsiTheme="minorHAnsi" w:cstheme="minorHAnsi"/>
          <w:color w:val="5F5F5F"/>
          <w:szCs w:val="19"/>
        </w:rPr>
        <w:t>-</w:t>
      </w:r>
      <w:r w:rsidR="003C02F2">
        <w:rPr>
          <w:rFonts w:asciiTheme="minorHAnsi" w:hAnsiTheme="minorHAnsi" w:cstheme="minorHAnsi"/>
          <w:color w:val="5F5F5F"/>
          <w:szCs w:val="19"/>
        </w:rPr>
        <w:t>up of the main gas processing facility which will then allow a ramp up of production from the Jubilee field</w:t>
      </w:r>
      <w:r w:rsidR="008E3858">
        <w:rPr>
          <w:rFonts w:asciiTheme="minorHAnsi" w:hAnsiTheme="minorHAnsi" w:cstheme="minorHAnsi"/>
          <w:color w:val="5F5F5F"/>
          <w:szCs w:val="19"/>
        </w:rPr>
        <w:t xml:space="preserve"> towards the facility capacity of 120,000 bopd</w:t>
      </w:r>
      <w:r w:rsidR="003C02F2">
        <w:rPr>
          <w:rFonts w:asciiTheme="minorHAnsi" w:hAnsiTheme="minorHAnsi" w:cstheme="minorHAnsi"/>
          <w:color w:val="5F5F5F"/>
          <w:szCs w:val="19"/>
        </w:rPr>
        <w:t>.</w:t>
      </w:r>
    </w:p>
    <w:p w:rsidR="00FE0735" w:rsidRPr="00AA6B11" w:rsidRDefault="00FE0735" w:rsidP="00336B8C">
      <w:pPr>
        <w:spacing w:line="240" w:lineRule="auto"/>
        <w:rPr>
          <w:rFonts w:asciiTheme="minorHAnsi" w:hAnsiTheme="minorHAnsi" w:cstheme="minorHAnsi"/>
          <w:color w:val="5F5F5F"/>
          <w:szCs w:val="19"/>
        </w:rPr>
      </w:pPr>
    </w:p>
    <w:p w:rsidR="00FE0735" w:rsidRPr="00A36FAF" w:rsidRDefault="00FE0735" w:rsidP="00FE0735">
      <w:pPr>
        <w:rPr>
          <w:rFonts w:asciiTheme="minorHAnsi" w:hAnsiTheme="minorHAnsi" w:cstheme="minorHAnsi"/>
          <w:i/>
          <w:color w:val="5F5F5F"/>
        </w:rPr>
      </w:pPr>
      <w:r w:rsidRPr="00A36FAF">
        <w:rPr>
          <w:rFonts w:asciiTheme="minorHAnsi" w:hAnsiTheme="minorHAnsi" w:cstheme="minorHAnsi"/>
          <w:i/>
          <w:color w:val="00305C"/>
          <w:sz w:val="20"/>
          <w:szCs w:val="20"/>
        </w:rPr>
        <w:t>TEN</w:t>
      </w:r>
    </w:p>
    <w:p w:rsidR="00205B60" w:rsidRDefault="001C5B9C" w:rsidP="00205B60">
      <w:pPr>
        <w:spacing w:after="120"/>
        <w:rPr>
          <w:color w:val="5F5F5F"/>
        </w:rPr>
      </w:pPr>
      <w:r w:rsidRPr="00686534">
        <w:rPr>
          <w:rFonts w:asciiTheme="minorHAnsi" w:hAnsiTheme="minorHAnsi" w:cstheme="minorHAnsi"/>
          <w:color w:val="5F5F5F"/>
          <w:szCs w:val="19"/>
        </w:rPr>
        <w:t>The TEN Project is on target</w:t>
      </w:r>
      <w:r w:rsidR="006D56A2">
        <w:rPr>
          <w:rFonts w:asciiTheme="minorHAnsi" w:hAnsiTheme="minorHAnsi" w:cstheme="minorHAnsi"/>
          <w:color w:val="5F5F5F"/>
          <w:szCs w:val="19"/>
        </w:rPr>
        <w:t xml:space="preserve"> and on budget</w:t>
      </w:r>
      <w:r w:rsidRPr="00686534">
        <w:rPr>
          <w:rFonts w:asciiTheme="minorHAnsi" w:hAnsiTheme="minorHAnsi" w:cstheme="minorHAnsi"/>
          <w:color w:val="5F5F5F"/>
          <w:szCs w:val="19"/>
        </w:rPr>
        <w:t xml:space="preserve"> to deliver first oil in mid-2016. This will be followed by a steady ramp up to</w:t>
      </w:r>
      <w:r w:rsidR="00A32C0E">
        <w:rPr>
          <w:rFonts w:asciiTheme="minorHAnsi" w:hAnsiTheme="minorHAnsi" w:cstheme="minorHAnsi"/>
          <w:color w:val="5F5F5F"/>
          <w:szCs w:val="19"/>
        </w:rPr>
        <w:t xml:space="preserve">wards the FPSO capacity of </w:t>
      </w:r>
      <w:r w:rsidRPr="00686534">
        <w:rPr>
          <w:rFonts w:asciiTheme="minorHAnsi" w:hAnsiTheme="minorHAnsi" w:cstheme="minorHAnsi"/>
          <w:color w:val="5F5F5F"/>
          <w:szCs w:val="19"/>
        </w:rPr>
        <w:t>80,000</w:t>
      </w:r>
      <w:r w:rsidR="00A32C0E">
        <w:rPr>
          <w:rFonts w:asciiTheme="minorHAnsi" w:hAnsiTheme="minorHAnsi" w:cstheme="minorHAnsi"/>
          <w:color w:val="5F5F5F"/>
          <w:szCs w:val="19"/>
        </w:rPr>
        <w:t xml:space="preserve"> bopd by 2017. </w:t>
      </w:r>
      <w:r w:rsidRPr="00686534">
        <w:rPr>
          <w:rFonts w:asciiTheme="minorHAnsi" w:hAnsiTheme="minorHAnsi" w:cstheme="minorHAnsi"/>
          <w:color w:val="5F5F5F"/>
          <w:szCs w:val="19"/>
        </w:rPr>
        <w:t>The development includes the drilling and completion of up to 24 development wells which will be connected through subsea infrastructure to an FPSO vessel. Development drilling commenced in 2014 and to date eight of the ten wells expected to be on stream at s</w:t>
      </w:r>
      <w:r w:rsidR="00F70126">
        <w:rPr>
          <w:rFonts w:asciiTheme="minorHAnsi" w:hAnsiTheme="minorHAnsi" w:cstheme="minorHAnsi"/>
          <w:color w:val="5F5F5F"/>
          <w:szCs w:val="19"/>
        </w:rPr>
        <w:t>tart-up have now been drilled. </w:t>
      </w:r>
      <w:r w:rsidRPr="00686534">
        <w:rPr>
          <w:rFonts w:asciiTheme="minorHAnsi" w:hAnsiTheme="minorHAnsi" w:cstheme="minorHAnsi"/>
          <w:color w:val="5F5F5F"/>
          <w:szCs w:val="19"/>
        </w:rPr>
        <w:t>The overall cost of the development remains at around $4.9 billion, excluding FPSO lease costs.</w:t>
      </w:r>
      <w:r w:rsidR="00205B60" w:rsidRPr="00205B60">
        <w:rPr>
          <w:color w:val="5F5F5F"/>
        </w:rPr>
        <w:t xml:space="preserve"> </w:t>
      </w:r>
      <w:r w:rsidR="00205B60" w:rsidRPr="00205B60">
        <w:rPr>
          <w:rFonts w:asciiTheme="minorHAnsi" w:hAnsiTheme="minorHAnsi" w:cstheme="minorHAnsi"/>
          <w:color w:val="5F5F5F"/>
          <w:szCs w:val="19"/>
        </w:rPr>
        <w:t>The process to partially farm-down Tullow’s interest in the project is on-going.  </w:t>
      </w:r>
    </w:p>
    <w:p w:rsidR="001C5B9C" w:rsidRPr="00686534" w:rsidRDefault="001C5B9C" w:rsidP="001C5B9C">
      <w:pPr>
        <w:spacing w:after="120"/>
        <w:rPr>
          <w:rFonts w:asciiTheme="minorHAnsi" w:hAnsiTheme="minorHAnsi" w:cstheme="minorHAnsi"/>
          <w:color w:val="5F5F5F"/>
          <w:szCs w:val="19"/>
        </w:rPr>
      </w:pPr>
      <w:r w:rsidRPr="00686534">
        <w:rPr>
          <w:rFonts w:asciiTheme="minorHAnsi" w:hAnsiTheme="minorHAnsi" w:cstheme="minorHAnsi"/>
          <w:color w:val="5F5F5F"/>
          <w:szCs w:val="19"/>
        </w:rPr>
        <w:t xml:space="preserve">The project is progressing well with 30% now complete, all major contracts awarded, Tullow delivery teams in place and all work permits ready for installation works to begin in 2015. The conversion of the Centennial Jewel trading tanker into the TEN FPSO continues on schedule at the Jurong Shipyard in Singapore. </w:t>
      </w:r>
    </w:p>
    <w:p w:rsidR="00FE0735" w:rsidRPr="00A162E1" w:rsidRDefault="00FE0735" w:rsidP="00FE0735">
      <w:pPr>
        <w:pStyle w:val="Default"/>
        <w:spacing w:before="240" w:after="40"/>
        <w:jc w:val="both"/>
        <w:rPr>
          <w:rFonts w:asciiTheme="minorHAnsi" w:hAnsiTheme="minorHAnsi" w:cstheme="minorHAnsi"/>
          <w:b/>
          <w:color w:val="00305C"/>
          <w:sz w:val="22"/>
          <w:szCs w:val="22"/>
          <w:lang w:val="en-GB"/>
        </w:rPr>
      </w:pPr>
      <w:r>
        <w:rPr>
          <w:rFonts w:asciiTheme="minorHAnsi" w:hAnsiTheme="minorHAnsi" w:cstheme="minorHAnsi"/>
          <w:b/>
          <w:color w:val="00305C"/>
          <w:sz w:val="22"/>
          <w:szCs w:val="22"/>
          <w:lang w:val="en-GB"/>
        </w:rPr>
        <w:t>Mauritania</w:t>
      </w:r>
    </w:p>
    <w:p w:rsidR="00FE0735" w:rsidRPr="00593A73" w:rsidRDefault="00FE0735" w:rsidP="00FE0735">
      <w:pPr>
        <w:spacing w:after="120"/>
        <w:rPr>
          <w:rFonts w:asciiTheme="minorHAnsi" w:hAnsiTheme="minorHAnsi" w:cstheme="minorHAnsi"/>
          <w:color w:val="5F5F5F"/>
          <w:szCs w:val="19"/>
        </w:rPr>
      </w:pPr>
      <w:r w:rsidRPr="0022077C">
        <w:rPr>
          <w:rFonts w:asciiTheme="minorHAnsi" w:hAnsiTheme="minorHAnsi" w:cstheme="minorHAnsi"/>
          <w:color w:val="5F5F5F"/>
          <w:szCs w:val="19"/>
        </w:rPr>
        <w:t xml:space="preserve">In Mauritania, Tullow commenced its </w:t>
      </w:r>
      <w:r w:rsidR="00173CA1">
        <w:rPr>
          <w:rFonts w:asciiTheme="minorHAnsi" w:hAnsiTheme="minorHAnsi" w:cstheme="minorHAnsi"/>
          <w:color w:val="5F5F5F"/>
          <w:szCs w:val="19"/>
        </w:rPr>
        <w:t xml:space="preserve">first </w:t>
      </w:r>
      <w:r w:rsidRPr="0022077C">
        <w:rPr>
          <w:rFonts w:asciiTheme="minorHAnsi" w:hAnsiTheme="minorHAnsi" w:cstheme="minorHAnsi"/>
          <w:color w:val="5F5F5F"/>
          <w:szCs w:val="19"/>
        </w:rPr>
        <w:t>exploration drilling campaign in August 2013 targeting new, deeper plays in the offshore Mauritanian basin. The first well,</w:t>
      </w:r>
      <w:r w:rsidR="00FF3FF6">
        <w:rPr>
          <w:rFonts w:asciiTheme="minorHAnsi" w:hAnsiTheme="minorHAnsi" w:cstheme="minorHAnsi"/>
          <w:color w:val="5F5F5F"/>
          <w:szCs w:val="19"/>
        </w:rPr>
        <w:t xml:space="preserve"> Frégate-1, in </w:t>
      </w:r>
      <w:r w:rsidR="00173CA1">
        <w:rPr>
          <w:rFonts w:asciiTheme="minorHAnsi" w:hAnsiTheme="minorHAnsi" w:cstheme="minorHAnsi"/>
          <w:color w:val="5F5F5F"/>
          <w:szCs w:val="19"/>
        </w:rPr>
        <w:t>Block 7</w:t>
      </w:r>
      <w:r w:rsidR="00FF3FF6">
        <w:rPr>
          <w:rFonts w:asciiTheme="minorHAnsi" w:hAnsiTheme="minorHAnsi" w:cstheme="minorHAnsi"/>
          <w:color w:val="5F5F5F"/>
          <w:szCs w:val="19"/>
        </w:rPr>
        <w:t xml:space="preserve"> </w:t>
      </w:r>
      <w:r w:rsidRPr="0022077C">
        <w:rPr>
          <w:rFonts w:asciiTheme="minorHAnsi" w:hAnsiTheme="minorHAnsi" w:cstheme="minorHAnsi"/>
          <w:color w:val="5F5F5F"/>
          <w:szCs w:val="19"/>
        </w:rPr>
        <w:t xml:space="preserve">encountered </w:t>
      </w:r>
      <w:r>
        <w:rPr>
          <w:rFonts w:asciiTheme="minorHAnsi" w:hAnsiTheme="minorHAnsi" w:cstheme="minorHAnsi"/>
          <w:color w:val="5F5F5F"/>
          <w:szCs w:val="19"/>
        </w:rPr>
        <w:t xml:space="preserve">up to </w:t>
      </w:r>
      <w:r w:rsidRPr="0022077C">
        <w:rPr>
          <w:rFonts w:asciiTheme="minorHAnsi" w:hAnsiTheme="minorHAnsi" w:cstheme="minorHAnsi"/>
          <w:color w:val="5F5F5F"/>
          <w:szCs w:val="19"/>
        </w:rPr>
        <w:t>30 metres of net gas-condensate and oil pay in multiple sands</w:t>
      </w:r>
      <w:r>
        <w:rPr>
          <w:rFonts w:asciiTheme="minorHAnsi" w:hAnsiTheme="minorHAnsi" w:cstheme="minorHAnsi"/>
          <w:color w:val="5F5F5F"/>
          <w:szCs w:val="19"/>
        </w:rPr>
        <w:t>.</w:t>
      </w:r>
      <w:r w:rsidRPr="0022077C">
        <w:rPr>
          <w:rFonts w:asciiTheme="minorHAnsi" w:hAnsiTheme="minorHAnsi" w:cstheme="minorHAnsi"/>
          <w:color w:val="5F5F5F"/>
          <w:szCs w:val="19"/>
        </w:rPr>
        <w:t xml:space="preserve"> </w:t>
      </w:r>
      <w:r>
        <w:rPr>
          <w:rFonts w:asciiTheme="minorHAnsi" w:hAnsiTheme="minorHAnsi" w:cstheme="minorHAnsi"/>
          <w:color w:val="5F5F5F"/>
          <w:szCs w:val="19"/>
        </w:rPr>
        <w:t xml:space="preserve">This was then followed by </w:t>
      </w:r>
      <w:r w:rsidRPr="00593A73">
        <w:rPr>
          <w:rFonts w:asciiTheme="minorHAnsi" w:hAnsiTheme="minorHAnsi" w:cstheme="minorHAnsi"/>
          <w:color w:val="5F5F5F"/>
          <w:szCs w:val="19"/>
        </w:rPr>
        <w:t xml:space="preserve">Tapendar-1 </w:t>
      </w:r>
      <w:r>
        <w:rPr>
          <w:rFonts w:asciiTheme="minorHAnsi" w:hAnsiTheme="minorHAnsi" w:cstheme="minorHAnsi"/>
          <w:color w:val="5F5F5F"/>
          <w:szCs w:val="19"/>
        </w:rPr>
        <w:t xml:space="preserve">which </w:t>
      </w:r>
      <w:r w:rsidR="00FF3FF6">
        <w:rPr>
          <w:rFonts w:asciiTheme="minorHAnsi" w:hAnsiTheme="minorHAnsi" w:cstheme="minorHAnsi"/>
          <w:color w:val="5F5F5F"/>
          <w:szCs w:val="19"/>
        </w:rPr>
        <w:t>was plugged and abandoned as a dry hole</w:t>
      </w:r>
      <w:r w:rsidRPr="00593A73">
        <w:rPr>
          <w:rFonts w:asciiTheme="minorHAnsi" w:hAnsiTheme="minorHAnsi" w:cstheme="minorHAnsi"/>
          <w:color w:val="5F5F5F"/>
          <w:szCs w:val="19"/>
        </w:rPr>
        <w:t xml:space="preserve">. </w:t>
      </w:r>
      <w:r w:rsidR="00173CA1">
        <w:rPr>
          <w:rFonts w:asciiTheme="minorHAnsi" w:hAnsiTheme="minorHAnsi" w:cstheme="minorHAnsi"/>
          <w:color w:val="5F5F5F"/>
          <w:szCs w:val="19"/>
        </w:rPr>
        <w:t>Before the next phase of drilling commences, d</w:t>
      </w:r>
      <w:r w:rsidRPr="00593A73">
        <w:rPr>
          <w:rFonts w:asciiTheme="minorHAnsi" w:hAnsiTheme="minorHAnsi" w:cstheme="minorHAnsi"/>
          <w:color w:val="5F5F5F"/>
          <w:szCs w:val="19"/>
        </w:rPr>
        <w:t>ata from the Frégate-1 and Tapendar-1 wells</w:t>
      </w:r>
      <w:r w:rsidR="00173CA1">
        <w:rPr>
          <w:rFonts w:asciiTheme="minorHAnsi" w:hAnsiTheme="minorHAnsi" w:cstheme="minorHAnsi"/>
          <w:color w:val="5F5F5F"/>
          <w:szCs w:val="19"/>
        </w:rPr>
        <w:t xml:space="preserve"> will be </w:t>
      </w:r>
      <w:r w:rsidRPr="00593A73">
        <w:rPr>
          <w:rFonts w:asciiTheme="minorHAnsi" w:hAnsiTheme="minorHAnsi" w:cstheme="minorHAnsi"/>
          <w:color w:val="5F5F5F"/>
          <w:szCs w:val="19"/>
        </w:rPr>
        <w:t>analysed and integrated into the seismic data previously acquired across Tullow’s Mauritania</w:t>
      </w:r>
      <w:r w:rsidR="00173CA1">
        <w:rPr>
          <w:rFonts w:asciiTheme="minorHAnsi" w:hAnsiTheme="minorHAnsi" w:cstheme="minorHAnsi"/>
          <w:color w:val="5F5F5F"/>
          <w:szCs w:val="19"/>
        </w:rPr>
        <w:t>n</w:t>
      </w:r>
      <w:r w:rsidRPr="00593A73">
        <w:rPr>
          <w:rFonts w:asciiTheme="minorHAnsi" w:hAnsiTheme="minorHAnsi" w:cstheme="minorHAnsi"/>
          <w:color w:val="5F5F5F"/>
          <w:szCs w:val="19"/>
        </w:rPr>
        <w:t xml:space="preserve"> acreage</w:t>
      </w:r>
      <w:r w:rsidR="001C5B9C">
        <w:rPr>
          <w:rFonts w:asciiTheme="minorHAnsi" w:hAnsiTheme="minorHAnsi" w:cstheme="minorHAnsi"/>
          <w:color w:val="5F5F5F"/>
          <w:szCs w:val="19"/>
        </w:rPr>
        <w:t>.</w:t>
      </w:r>
      <w:r w:rsidRPr="00593A73">
        <w:rPr>
          <w:rFonts w:asciiTheme="minorHAnsi" w:hAnsiTheme="minorHAnsi" w:cstheme="minorHAnsi"/>
          <w:color w:val="5F5F5F"/>
          <w:szCs w:val="19"/>
        </w:rPr>
        <w:t xml:space="preserve"> </w:t>
      </w:r>
      <w:r w:rsidR="000B23A4" w:rsidRPr="00593A73">
        <w:rPr>
          <w:rFonts w:asciiTheme="minorHAnsi" w:hAnsiTheme="minorHAnsi" w:cstheme="minorHAnsi"/>
          <w:color w:val="5F5F5F"/>
          <w:szCs w:val="19"/>
        </w:rPr>
        <w:t>Seismic acquisition in Blocks C-3 and C-18 continued in the first half of the year.</w:t>
      </w:r>
      <w:r w:rsidR="00AB75AB">
        <w:rPr>
          <w:rFonts w:asciiTheme="minorHAnsi" w:hAnsiTheme="minorHAnsi" w:cstheme="minorHAnsi"/>
          <w:color w:val="5F5F5F"/>
          <w:szCs w:val="19"/>
        </w:rPr>
        <w:t xml:space="preserve"> The southern </w:t>
      </w:r>
      <w:r w:rsidR="00173CA1">
        <w:rPr>
          <w:rFonts w:asciiTheme="minorHAnsi" w:hAnsiTheme="minorHAnsi" w:cstheme="minorHAnsi"/>
          <w:color w:val="5F5F5F"/>
          <w:szCs w:val="19"/>
        </w:rPr>
        <w:t xml:space="preserve">Block 1 and Block C-2 </w:t>
      </w:r>
      <w:r w:rsidR="00AB75AB">
        <w:rPr>
          <w:rFonts w:asciiTheme="minorHAnsi" w:hAnsiTheme="minorHAnsi" w:cstheme="minorHAnsi"/>
          <w:color w:val="5F5F5F"/>
          <w:szCs w:val="19"/>
        </w:rPr>
        <w:t xml:space="preserve">licences have been relinquished </w:t>
      </w:r>
      <w:r w:rsidR="00173CA1">
        <w:rPr>
          <w:rFonts w:asciiTheme="minorHAnsi" w:hAnsiTheme="minorHAnsi" w:cstheme="minorHAnsi"/>
          <w:color w:val="5F5F5F"/>
          <w:szCs w:val="19"/>
        </w:rPr>
        <w:t xml:space="preserve">in order </w:t>
      </w:r>
      <w:r w:rsidR="00AB75AB">
        <w:rPr>
          <w:rFonts w:asciiTheme="minorHAnsi" w:hAnsiTheme="minorHAnsi" w:cstheme="minorHAnsi"/>
          <w:color w:val="5F5F5F"/>
          <w:szCs w:val="19"/>
        </w:rPr>
        <w:t xml:space="preserve">to focus on the diverse oil plays in our central, northern and </w:t>
      </w:r>
      <w:r w:rsidR="001C5B9C">
        <w:rPr>
          <w:rFonts w:asciiTheme="minorHAnsi" w:hAnsiTheme="minorHAnsi" w:cstheme="minorHAnsi"/>
          <w:color w:val="5F5F5F"/>
          <w:szCs w:val="19"/>
        </w:rPr>
        <w:t xml:space="preserve">shallower </w:t>
      </w:r>
      <w:r w:rsidR="00AB75AB">
        <w:rPr>
          <w:rFonts w:asciiTheme="minorHAnsi" w:hAnsiTheme="minorHAnsi" w:cstheme="minorHAnsi"/>
          <w:color w:val="5F5F5F"/>
          <w:szCs w:val="19"/>
        </w:rPr>
        <w:t xml:space="preserve">acreage. </w:t>
      </w:r>
    </w:p>
    <w:p w:rsidR="00FE0735" w:rsidRPr="008E3854" w:rsidRDefault="00173CA1" w:rsidP="00FE0735">
      <w:pPr>
        <w:spacing w:after="120"/>
        <w:rPr>
          <w:rFonts w:asciiTheme="minorHAnsi" w:hAnsiTheme="minorHAnsi" w:cstheme="minorHAnsi"/>
          <w:color w:val="5F5F5F"/>
          <w:szCs w:val="19"/>
        </w:rPr>
      </w:pPr>
      <w:r>
        <w:rPr>
          <w:rFonts w:asciiTheme="minorHAnsi" w:hAnsiTheme="minorHAnsi" w:cstheme="minorHAnsi"/>
          <w:color w:val="5F5F5F"/>
          <w:szCs w:val="19"/>
        </w:rPr>
        <w:t>P</w:t>
      </w:r>
      <w:r w:rsidRPr="000B23A4">
        <w:rPr>
          <w:rFonts w:asciiTheme="minorHAnsi" w:hAnsiTheme="minorHAnsi" w:cstheme="minorHAnsi"/>
          <w:color w:val="5F5F5F"/>
          <w:szCs w:val="19"/>
        </w:rPr>
        <w:t>rogress has continued on the Banda gas to power development</w:t>
      </w:r>
      <w:r>
        <w:rPr>
          <w:rFonts w:asciiTheme="minorHAnsi" w:hAnsiTheme="minorHAnsi" w:cstheme="minorHAnsi"/>
          <w:color w:val="5F5F5F"/>
          <w:szCs w:val="19"/>
        </w:rPr>
        <w:t xml:space="preserve"> f</w:t>
      </w:r>
      <w:r w:rsidR="00FE0735" w:rsidRPr="000B23A4">
        <w:rPr>
          <w:rFonts w:asciiTheme="minorHAnsi" w:hAnsiTheme="minorHAnsi" w:cstheme="minorHAnsi"/>
          <w:color w:val="5F5F5F"/>
          <w:szCs w:val="19"/>
        </w:rPr>
        <w:t xml:space="preserve">ollowing approval </w:t>
      </w:r>
      <w:r w:rsidR="00304B62">
        <w:rPr>
          <w:rFonts w:asciiTheme="minorHAnsi" w:hAnsiTheme="minorHAnsi" w:cstheme="minorHAnsi"/>
          <w:color w:val="5F5F5F"/>
          <w:szCs w:val="19"/>
        </w:rPr>
        <w:t>of</w:t>
      </w:r>
      <w:r w:rsidR="00FE0735" w:rsidRPr="000B23A4">
        <w:rPr>
          <w:rFonts w:asciiTheme="minorHAnsi" w:hAnsiTheme="minorHAnsi" w:cstheme="minorHAnsi"/>
          <w:color w:val="5F5F5F"/>
          <w:szCs w:val="19"/>
        </w:rPr>
        <w:t xml:space="preserve"> the Field Development Plan by the Government of Mauritania in 2013</w:t>
      </w:r>
      <w:r>
        <w:rPr>
          <w:rFonts w:asciiTheme="minorHAnsi" w:hAnsiTheme="minorHAnsi" w:cstheme="minorHAnsi"/>
          <w:color w:val="5F5F5F"/>
          <w:szCs w:val="19"/>
        </w:rPr>
        <w:t>.</w:t>
      </w:r>
      <w:r w:rsidR="00B3252B">
        <w:rPr>
          <w:rFonts w:asciiTheme="minorHAnsi" w:hAnsiTheme="minorHAnsi" w:cstheme="minorHAnsi"/>
          <w:color w:val="5F5F5F"/>
          <w:szCs w:val="19"/>
        </w:rPr>
        <w:t xml:space="preserve"> </w:t>
      </w:r>
      <w:r w:rsidR="00FE0735" w:rsidRPr="000B23A4">
        <w:rPr>
          <w:rFonts w:asciiTheme="minorHAnsi" w:hAnsiTheme="minorHAnsi" w:cstheme="minorHAnsi"/>
          <w:color w:val="5F5F5F"/>
          <w:szCs w:val="19"/>
        </w:rPr>
        <w:t xml:space="preserve">The Engineering, Procurement and Construction bids have been received and pre-award negotiations are </w:t>
      </w:r>
      <w:r>
        <w:rPr>
          <w:rFonts w:asciiTheme="minorHAnsi" w:hAnsiTheme="minorHAnsi" w:cstheme="minorHAnsi"/>
          <w:color w:val="5F5F5F"/>
          <w:szCs w:val="19"/>
        </w:rPr>
        <w:t xml:space="preserve">in progress </w:t>
      </w:r>
      <w:r w:rsidR="00FE0735" w:rsidRPr="000B23A4">
        <w:rPr>
          <w:rFonts w:asciiTheme="minorHAnsi" w:hAnsiTheme="minorHAnsi" w:cstheme="minorHAnsi"/>
          <w:color w:val="5F5F5F"/>
          <w:szCs w:val="19"/>
        </w:rPr>
        <w:t>with contractors. Commercial discussions on the Gas Sales Agreement and associated Power Purchase Agreements are ongoing and are critical to the final sanction of this project.</w:t>
      </w:r>
    </w:p>
    <w:p w:rsidR="00FE0735" w:rsidRDefault="00FE0735" w:rsidP="003963A3">
      <w:pPr>
        <w:rPr>
          <w:rFonts w:asciiTheme="minorHAnsi" w:hAnsiTheme="minorHAnsi" w:cstheme="minorHAnsi"/>
          <w:color w:val="5F5F5F"/>
          <w:szCs w:val="19"/>
        </w:rPr>
      </w:pPr>
      <w:r w:rsidRPr="008E3854">
        <w:rPr>
          <w:rFonts w:asciiTheme="minorHAnsi" w:hAnsiTheme="minorHAnsi" w:cstheme="minorHAnsi"/>
          <w:color w:val="5F5F5F"/>
          <w:szCs w:val="19"/>
        </w:rPr>
        <w:t xml:space="preserve">Net production from the </w:t>
      </w:r>
      <w:r w:rsidR="009D0A69">
        <w:rPr>
          <w:rFonts w:asciiTheme="minorHAnsi" w:hAnsiTheme="minorHAnsi" w:cstheme="minorHAnsi"/>
          <w:color w:val="5F5F5F"/>
          <w:szCs w:val="19"/>
        </w:rPr>
        <w:t xml:space="preserve">Chinguetti field </w:t>
      </w:r>
      <w:r w:rsidRPr="008E3854">
        <w:rPr>
          <w:rFonts w:asciiTheme="minorHAnsi" w:hAnsiTheme="minorHAnsi" w:cstheme="minorHAnsi"/>
          <w:color w:val="5F5F5F"/>
          <w:szCs w:val="19"/>
        </w:rPr>
        <w:t xml:space="preserve">averaged just over </w:t>
      </w:r>
      <w:r w:rsidRPr="003D0EC1">
        <w:rPr>
          <w:rFonts w:asciiTheme="minorHAnsi" w:hAnsiTheme="minorHAnsi" w:cstheme="minorHAnsi"/>
          <w:color w:val="5F5F5F"/>
          <w:szCs w:val="19"/>
        </w:rPr>
        <w:t>1,200</w:t>
      </w:r>
      <w:r w:rsidRPr="008E3854">
        <w:rPr>
          <w:rFonts w:asciiTheme="minorHAnsi" w:hAnsiTheme="minorHAnsi" w:cstheme="minorHAnsi"/>
          <w:color w:val="5F5F5F"/>
          <w:szCs w:val="19"/>
        </w:rPr>
        <w:t xml:space="preserve"> boepd in</w:t>
      </w:r>
      <w:r>
        <w:rPr>
          <w:rFonts w:asciiTheme="minorHAnsi" w:hAnsiTheme="minorHAnsi" w:cstheme="minorHAnsi"/>
          <w:color w:val="5F5F5F"/>
          <w:szCs w:val="19"/>
        </w:rPr>
        <w:t xml:space="preserve"> 1H 2014</w:t>
      </w:r>
      <w:r w:rsidRPr="008E3854">
        <w:rPr>
          <w:rFonts w:asciiTheme="minorHAnsi" w:hAnsiTheme="minorHAnsi" w:cstheme="minorHAnsi"/>
          <w:color w:val="5F5F5F"/>
          <w:szCs w:val="19"/>
        </w:rPr>
        <w:t>, in line with expectations.</w:t>
      </w:r>
      <w:r>
        <w:rPr>
          <w:rFonts w:asciiTheme="minorHAnsi" w:hAnsiTheme="minorHAnsi" w:cstheme="minorHAnsi"/>
          <w:color w:val="5F5F5F"/>
          <w:szCs w:val="19"/>
        </w:rPr>
        <w:t xml:space="preserve"> </w:t>
      </w:r>
    </w:p>
    <w:p w:rsidR="00FE0735" w:rsidRPr="00FB358D" w:rsidRDefault="00FE0735" w:rsidP="00FE0735">
      <w:pPr>
        <w:pStyle w:val="Default"/>
        <w:spacing w:before="240" w:after="40"/>
        <w:jc w:val="both"/>
        <w:rPr>
          <w:rFonts w:asciiTheme="minorHAnsi" w:hAnsiTheme="minorHAnsi" w:cstheme="minorHAnsi"/>
          <w:b/>
          <w:color w:val="00305C"/>
          <w:sz w:val="22"/>
          <w:szCs w:val="22"/>
          <w:lang w:val="en-GB"/>
        </w:rPr>
      </w:pPr>
      <w:r w:rsidRPr="00FB358D">
        <w:rPr>
          <w:rFonts w:asciiTheme="minorHAnsi" w:hAnsiTheme="minorHAnsi" w:cstheme="minorHAnsi"/>
          <w:b/>
          <w:color w:val="00305C"/>
          <w:sz w:val="22"/>
          <w:szCs w:val="22"/>
          <w:lang w:val="en-GB"/>
        </w:rPr>
        <w:t>Gabon</w:t>
      </w:r>
    </w:p>
    <w:p w:rsidR="00851255" w:rsidRPr="00D60673" w:rsidRDefault="00851255" w:rsidP="00851255">
      <w:pPr>
        <w:spacing w:after="120"/>
        <w:rPr>
          <w:rFonts w:asciiTheme="minorHAnsi" w:hAnsiTheme="minorHAnsi" w:cstheme="minorHAnsi"/>
          <w:color w:val="5F5F5F"/>
          <w:szCs w:val="19"/>
        </w:rPr>
      </w:pPr>
      <w:r>
        <w:rPr>
          <w:rFonts w:asciiTheme="minorHAnsi" w:hAnsiTheme="minorHAnsi" w:cstheme="minorHAnsi"/>
          <w:color w:val="5F5F5F"/>
          <w:szCs w:val="19"/>
        </w:rPr>
        <w:t>N</w:t>
      </w:r>
      <w:r w:rsidRPr="00FB358D">
        <w:rPr>
          <w:rFonts w:asciiTheme="minorHAnsi" w:hAnsiTheme="minorHAnsi" w:cstheme="minorHAnsi"/>
          <w:color w:val="5F5F5F"/>
          <w:szCs w:val="19"/>
        </w:rPr>
        <w:t xml:space="preserve">et production averaged </w:t>
      </w:r>
      <w:r w:rsidRPr="003D0EC1">
        <w:rPr>
          <w:rFonts w:asciiTheme="minorHAnsi" w:hAnsiTheme="minorHAnsi" w:cstheme="minorHAnsi"/>
          <w:color w:val="5F5F5F"/>
          <w:szCs w:val="19"/>
        </w:rPr>
        <w:t>10,600 bo</w:t>
      </w:r>
      <w:r w:rsidR="00525F54">
        <w:rPr>
          <w:rFonts w:asciiTheme="minorHAnsi" w:hAnsiTheme="minorHAnsi" w:cstheme="minorHAnsi"/>
          <w:color w:val="5F5F5F"/>
          <w:szCs w:val="19"/>
        </w:rPr>
        <w:t>e</w:t>
      </w:r>
      <w:r w:rsidRPr="003D0EC1">
        <w:rPr>
          <w:rFonts w:asciiTheme="minorHAnsi" w:hAnsiTheme="minorHAnsi" w:cstheme="minorHAnsi"/>
          <w:color w:val="5F5F5F"/>
          <w:szCs w:val="19"/>
        </w:rPr>
        <w:t>pd</w:t>
      </w:r>
      <w:r w:rsidRPr="00FB358D">
        <w:rPr>
          <w:rFonts w:asciiTheme="minorHAnsi" w:hAnsiTheme="minorHAnsi" w:cstheme="minorHAnsi"/>
          <w:color w:val="5F5F5F"/>
          <w:szCs w:val="19"/>
        </w:rPr>
        <w:t xml:space="preserve"> in </w:t>
      </w:r>
      <w:r>
        <w:rPr>
          <w:rFonts w:asciiTheme="minorHAnsi" w:hAnsiTheme="minorHAnsi" w:cstheme="minorHAnsi"/>
          <w:color w:val="5F5F5F"/>
          <w:szCs w:val="19"/>
        </w:rPr>
        <w:t>1H 2014</w:t>
      </w:r>
      <w:r w:rsidRPr="00FB358D">
        <w:rPr>
          <w:rFonts w:asciiTheme="minorHAnsi" w:hAnsiTheme="minorHAnsi" w:cstheme="minorHAnsi"/>
          <w:color w:val="5F5F5F"/>
          <w:szCs w:val="19"/>
        </w:rPr>
        <w:t xml:space="preserve">, </w:t>
      </w:r>
      <w:r>
        <w:rPr>
          <w:rFonts w:asciiTheme="minorHAnsi" w:hAnsiTheme="minorHAnsi" w:cstheme="minorHAnsi"/>
          <w:color w:val="5F5F5F"/>
          <w:szCs w:val="19"/>
        </w:rPr>
        <w:t xml:space="preserve">as a result of </w:t>
      </w:r>
      <w:r w:rsidR="008E3858">
        <w:rPr>
          <w:rFonts w:asciiTheme="minorHAnsi" w:hAnsiTheme="minorHAnsi" w:cstheme="minorHAnsi"/>
          <w:color w:val="5F5F5F"/>
          <w:szCs w:val="19"/>
        </w:rPr>
        <w:t>underperformance</w:t>
      </w:r>
      <w:r>
        <w:rPr>
          <w:rFonts w:asciiTheme="minorHAnsi" w:hAnsiTheme="minorHAnsi" w:cstheme="minorHAnsi"/>
          <w:color w:val="5F5F5F"/>
          <w:szCs w:val="19"/>
        </w:rPr>
        <w:t xml:space="preserve"> at the Tchatamba and Limande fields (c.2,000 boepd below expectation) and </w:t>
      </w:r>
      <w:r w:rsidRPr="001E32CB">
        <w:rPr>
          <w:rFonts w:asciiTheme="minorHAnsi" w:hAnsiTheme="minorHAnsi" w:cstheme="minorHAnsi"/>
          <w:color w:val="5F5F5F"/>
          <w:szCs w:val="19"/>
        </w:rPr>
        <w:t xml:space="preserve">certain non-operated production not being booked due to </w:t>
      </w:r>
      <w:r>
        <w:rPr>
          <w:rFonts w:asciiTheme="minorHAnsi" w:hAnsiTheme="minorHAnsi" w:cstheme="minorHAnsi"/>
          <w:color w:val="5F5F5F"/>
          <w:szCs w:val="19"/>
        </w:rPr>
        <w:t xml:space="preserve">ongoing </w:t>
      </w:r>
      <w:r w:rsidRPr="001E32CB">
        <w:rPr>
          <w:rFonts w:asciiTheme="minorHAnsi" w:hAnsiTheme="minorHAnsi" w:cstheme="minorHAnsi"/>
          <w:color w:val="5F5F5F"/>
          <w:szCs w:val="19"/>
        </w:rPr>
        <w:t xml:space="preserve">licence </w:t>
      </w:r>
      <w:r w:rsidR="008E3858">
        <w:rPr>
          <w:rFonts w:asciiTheme="minorHAnsi" w:hAnsiTheme="minorHAnsi" w:cstheme="minorHAnsi"/>
          <w:color w:val="5F5F5F"/>
          <w:szCs w:val="19"/>
        </w:rPr>
        <w:t xml:space="preserve">renegotiations </w:t>
      </w:r>
      <w:r>
        <w:rPr>
          <w:rFonts w:asciiTheme="minorHAnsi" w:hAnsiTheme="minorHAnsi" w:cstheme="minorHAnsi"/>
          <w:color w:val="5F5F5F"/>
          <w:szCs w:val="19"/>
        </w:rPr>
        <w:t>(c.3,000 boepd unbooked production)</w:t>
      </w:r>
      <w:r w:rsidRPr="001E32CB">
        <w:rPr>
          <w:rFonts w:asciiTheme="minorHAnsi" w:hAnsiTheme="minorHAnsi" w:cstheme="minorHAnsi"/>
          <w:color w:val="5F5F5F"/>
          <w:szCs w:val="19"/>
        </w:rPr>
        <w:t xml:space="preserve">. </w:t>
      </w:r>
      <w:r>
        <w:rPr>
          <w:rFonts w:asciiTheme="minorHAnsi" w:hAnsiTheme="minorHAnsi" w:cstheme="minorHAnsi"/>
          <w:color w:val="5F5F5F"/>
          <w:szCs w:val="19"/>
        </w:rPr>
        <w:t>Production from the assets which has not been recorded in the 1H 2014 production figures is expected to be recorded retrospectively in the second half of the year</w:t>
      </w:r>
      <w:r w:rsidR="00432240">
        <w:rPr>
          <w:rFonts w:asciiTheme="minorHAnsi" w:hAnsiTheme="minorHAnsi" w:cstheme="minorHAnsi"/>
          <w:color w:val="5F5F5F"/>
          <w:szCs w:val="19"/>
        </w:rPr>
        <w:t xml:space="preserve"> once licence </w:t>
      </w:r>
      <w:r w:rsidR="00346246">
        <w:rPr>
          <w:rFonts w:asciiTheme="minorHAnsi" w:hAnsiTheme="minorHAnsi" w:cstheme="minorHAnsi"/>
          <w:color w:val="5F5F5F"/>
          <w:szCs w:val="19"/>
        </w:rPr>
        <w:t>renegotiations</w:t>
      </w:r>
      <w:r w:rsidR="00432240">
        <w:rPr>
          <w:rFonts w:asciiTheme="minorHAnsi" w:hAnsiTheme="minorHAnsi" w:cstheme="minorHAnsi"/>
          <w:color w:val="5F5F5F"/>
          <w:szCs w:val="19"/>
        </w:rPr>
        <w:t xml:space="preserve"> have been completed</w:t>
      </w:r>
      <w:r>
        <w:rPr>
          <w:rFonts w:asciiTheme="minorHAnsi" w:hAnsiTheme="minorHAnsi" w:cstheme="minorHAnsi"/>
          <w:color w:val="5F5F5F"/>
          <w:szCs w:val="19"/>
        </w:rPr>
        <w:t xml:space="preserve">.  </w:t>
      </w:r>
      <w:r w:rsidRPr="00E95A54">
        <w:rPr>
          <w:rFonts w:asciiTheme="minorHAnsi" w:hAnsiTheme="minorHAnsi" w:cstheme="minorHAnsi"/>
          <w:color w:val="5F5F5F"/>
          <w:szCs w:val="19"/>
        </w:rPr>
        <w:t xml:space="preserve">  </w:t>
      </w:r>
    </w:p>
    <w:p w:rsidR="00851255" w:rsidRPr="009B7F9A" w:rsidRDefault="00851255" w:rsidP="00851255">
      <w:pPr>
        <w:spacing w:after="120"/>
        <w:rPr>
          <w:rFonts w:asciiTheme="minorHAnsi" w:hAnsiTheme="minorHAnsi" w:cstheme="minorHAnsi"/>
          <w:color w:val="5F5F5F"/>
          <w:szCs w:val="19"/>
        </w:rPr>
      </w:pPr>
      <w:r w:rsidRPr="009B7F9A">
        <w:rPr>
          <w:rFonts w:asciiTheme="minorHAnsi" w:hAnsiTheme="minorHAnsi" w:cstheme="minorHAnsi"/>
          <w:color w:val="5F5F5F"/>
          <w:szCs w:val="19"/>
        </w:rPr>
        <w:t xml:space="preserve">Tullow continued its exploration programme in Gabon and in July 2014 discovered a new oil accumulation with the Igongo-1 </w:t>
      </w:r>
      <w:r>
        <w:rPr>
          <w:rFonts w:asciiTheme="minorHAnsi" w:hAnsiTheme="minorHAnsi" w:cstheme="minorHAnsi"/>
          <w:color w:val="5F5F5F"/>
          <w:szCs w:val="19"/>
        </w:rPr>
        <w:t>well. The well encountered 90</w:t>
      </w:r>
      <w:r w:rsidR="00346246">
        <w:rPr>
          <w:rFonts w:asciiTheme="minorHAnsi" w:hAnsiTheme="minorHAnsi" w:cstheme="minorHAnsi"/>
          <w:color w:val="5F5F5F"/>
          <w:szCs w:val="19"/>
        </w:rPr>
        <w:t xml:space="preserve"> </w:t>
      </w:r>
      <w:r>
        <w:rPr>
          <w:rFonts w:asciiTheme="minorHAnsi" w:hAnsiTheme="minorHAnsi" w:cstheme="minorHAnsi"/>
          <w:color w:val="5F5F5F"/>
          <w:szCs w:val="19"/>
        </w:rPr>
        <w:t>m</w:t>
      </w:r>
      <w:r w:rsidR="00346246">
        <w:rPr>
          <w:rFonts w:asciiTheme="minorHAnsi" w:hAnsiTheme="minorHAnsi" w:cstheme="minorHAnsi"/>
          <w:color w:val="5F5F5F"/>
          <w:szCs w:val="19"/>
        </w:rPr>
        <w:t>etres</w:t>
      </w:r>
      <w:r w:rsidRPr="009B7F9A">
        <w:rPr>
          <w:rFonts w:asciiTheme="minorHAnsi" w:hAnsiTheme="minorHAnsi" w:cstheme="minorHAnsi"/>
          <w:color w:val="5F5F5F"/>
          <w:szCs w:val="19"/>
        </w:rPr>
        <w:t xml:space="preserve"> of net oil and gas pay and options to bring the discovery quickly on-stream, through existing infrastructure, are being worked on with the operator.</w:t>
      </w:r>
      <w:r>
        <w:rPr>
          <w:rFonts w:asciiTheme="minorHAnsi" w:hAnsiTheme="minorHAnsi" w:cstheme="minorHAnsi"/>
          <w:color w:val="5F5F5F"/>
          <w:szCs w:val="19"/>
        </w:rPr>
        <w:t xml:space="preserve"> Whilst the current expectation of discovered resource volumes is modest, additional appraisal success could enhance the value this discovery has already added to our West African portfolio</w:t>
      </w:r>
      <w:r w:rsidR="00695E29">
        <w:rPr>
          <w:rFonts w:asciiTheme="minorHAnsi" w:hAnsiTheme="minorHAnsi" w:cstheme="minorHAnsi"/>
          <w:color w:val="5F5F5F"/>
          <w:szCs w:val="19"/>
        </w:rPr>
        <w:t>. D</w:t>
      </w:r>
      <w:r w:rsidRPr="009B7F9A">
        <w:rPr>
          <w:rFonts w:asciiTheme="minorHAnsi" w:hAnsiTheme="minorHAnsi" w:cstheme="minorHAnsi"/>
          <w:color w:val="5F5F5F"/>
          <w:szCs w:val="19"/>
        </w:rPr>
        <w:t xml:space="preserve">rilling </w:t>
      </w:r>
      <w:r w:rsidR="00996A00">
        <w:rPr>
          <w:rFonts w:asciiTheme="minorHAnsi" w:hAnsiTheme="minorHAnsi" w:cstheme="minorHAnsi"/>
          <w:color w:val="5F5F5F"/>
          <w:szCs w:val="19"/>
        </w:rPr>
        <w:t>is expected to commence</w:t>
      </w:r>
      <w:r w:rsidR="00350644">
        <w:rPr>
          <w:rFonts w:asciiTheme="minorHAnsi" w:hAnsiTheme="minorHAnsi" w:cstheme="minorHAnsi"/>
          <w:color w:val="5F5F5F"/>
          <w:szCs w:val="19"/>
        </w:rPr>
        <w:t xml:space="preserve"> </w:t>
      </w:r>
      <w:r w:rsidR="00996A00">
        <w:rPr>
          <w:rFonts w:asciiTheme="minorHAnsi" w:hAnsiTheme="minorHAnsi" w:cstheme="minorHAnsi"/>
          <w:color w:val="5F5F5F"/>
          <w:szCs w:val="19"/>
        </w:rPr>
        <w:t xml:space="preserve">imminently </w:t>
      </w:r>
      <w:r w:rsidR="00350644">
        <w:rPr>
          <w:rFonts w:asciiTheme="minorHAnsi" w:hAnsiTheme="minorHAnsi" w:cstheme="minorHAnsi"/>
          <w:color w:val="5F5F5F"/>
          <w:szCs w:val="19"/>
        </w:rPr>
        <w:t>at</w:t>
      </w:r>
      <w:r w:rsidRPr="009B7F9A">
        <w:rPr>
          <w:rFonts w:asciiTheme="minorHAnsi" w:hAnsiTheme="minorHAnsi" w:cstheme="minorHAnsi"/>
          <w:color w:val="5F5F5F"/>
          <w:szCs w:val="19"/>
        </w:rPr>
        <w:t xml:space="preserve"> the offshore pre-salt Sputnik-1 </w:t>
      </w:r>
      <w:r w:rsidR="00695E29">
        <w:rPr>
          <w:rFonts w:asciiTheme="minorHAnsi" w:hAnsiTheme="minorHAnsi" w:cstheme="minorHAnsi"/>
          <w:color w:val="5F5F5F"/>
          <w:szCs w:val="19"/>
        </w:rPr>
        <w:t xml:space="preserve">exploration </w:t>
      </w:r>
      <w:r w:rsidRPr="009B7F9A">
        <w:rPr>
          <w:rFonts w:asciiTheme="minorHAnsi" w:hAnsiTheme="minorHAnsi" w:cstheme="minorHAnsi"/>
          <w:color w:val="5F5F5F"/>
          <w:szCs w:val="19"/>
        </w:rPr>
        <w:t xml:space="preserve">well.  </w:t>
      </w:r>
    </w:p>
    <w:p w:rsidR="009E3249" w:rsidRDefault="009E3249" w:rsidP="00FE0735">
      <w:pPr>
        <w:pStyle w:val="Default"/>
        <w:spacing w:before="240" w:after="40"/>
        <w:jc w:val="both"/>
        <w:rPr>
          <w:rFonts w:asciiTheme="minorHAnsi" w:hAnsiTheme="minorHAnsi" w:cstheme="minorHAnsi"/>
          <w:b/>
          <w:color w:val="00305C"/>
          <w:sz w:val="22"/>
          <w:szCs w:val="22"/>
          <w:lang w:val="en-GB"/>
        </w:rPr>
      </w:pPr>
    </w:p>
    <w:p w:rsidR="00FE0735" w:rsidRPr="00A162E1" w:rsidRDefault="00FE0735" w:rsidP="00FE0735">
      <w:pPr>
        <w:pStyle w:val="Default"/>
        <w:spacing w:before="240" w:after="40"/>
        <w:jc w:val="both"/>
        <w:rPr>
          <w:rFonts w:asciiTheme="minorHAnsi" w:hAnsiTheme="minorHAnsi" w:cstheme="minorHAnsi"/>
          <w:b/>
          <w:color w:val="00305C"/>
          <w:sz w:val="22"/>
          <w:szCs w:val="22"/>
          <w:lang w:val="en-GB"/>
        </w:rPr>
      </w:pPr>
      <w:r w:rsidRPr="00A162E1">
        <w:rPr>
          <w:rFonts w:asciiTheme="minorHAnsi" w:hAnsiTheme="minorHAnsi" w:cstheme="minorHAnsi"/>
          <w:b/>
          <w:color w:val="00305C"/>
          <w:sz w:val="22"/>
          <w:szCs w:val="22"/>
          <w:lang w:val="en-GB"/>
        </w:rPr>
        <w:t>Equatorial Guinea</w:t>
      </w:r>
    </w:p>
    <w:p w:rsidR="00FE0735" w:rsidRDefault="00FE0735" w:rsidP="00FE0735">
      <w:pPr>
        <w:spacing w:after="120"/>
        <w:rPr>
          <w:rFonts w:asciiTheme="minorHAnsi" w:hAnsiTheme="minorHAnsi" w:cstheme="minorHAnsi"/>
          <w:color w:val="5F5F5F"/>
          <w:szCs w:val="19"/>
        </w:rPr>
      </w:pPr>
      <w:r w:rsidRPr="00A162E1">
        <w:rPr>
          <w:rFonts w:asciiTheme="minorHAnsi" w:hAnsiTheme="minorHAnsi" w:cstheme="minorHAnsi"/>
          <w:color w:val="5F5F5F"/>
          <w:szCs w:val="19"/>
        </w:rPr>
        <w:t xml:space="preserve">The Ceiba field performed strongly in </w:t>
      </w:r>
      <w:r>
        <w:rPr>
          <w:rFonts w:asciiTheme="minorHAnsi" w:hAnsiTheme="minorHAnsi" w:cstheme="minorHAnsi"/>
          <w:color w:val="5F5F5F"/>
          <w:szCs w:val="19"/>
        </w:rPr>
        <w:t>1H 20</w:t>
      </w:r>
      <w:r w:rsidR="00880BB3">
        <w:rPr>
          <w:rFonts w:asciiTheme="minorHAnsi" w:hAnsiTheme="minorHAnsi" w:cstheme="minorHAnsi"/>
          <w:color w:val="5F5F5F"/>
          <w:szCs w:val="19"/>
        </w:rPr>
        <w:t>14, averaging 3,500 bo</w:t>
      </w:r>
      <w:r w:rsidR="00605EA1">
        <w:rPr>
          <w:rFonts w:asciiTheme="minorHAnsi" w:hAnsiTheme="minorHAnsi" w:cstheme="minorHAnsi"/>
          <w:color w:val="5F5F5F"/>
          <w:szCs w:val="19"/>
        </w:rPr>
        <w:t>pd net t</w:t>
      </w:r>
      <w:r>
        <w:rPr>
          <w:rFonts w:asciiTheme="minorHAnsi" w:hAnsiTheme="minorHAnsi" w:cstheme="minorHAnsi"/>
          <w:color w:val="5F5F5F"/>
          <w:szCs w:val="19"/>
        </w:rPr>
        <w:t>o Tullow</w:t>
      </w:r>
      <w:r w:rsidR="003A4881">
        <w:rPr>
          <w:rFonts w:asciiTheme="minorHAnsi" w:hAnsiTheme="minorHAnsi" w:cstheme="minorHAnsi"/>
          <w:color w:val="5F5F5F"/>
          <w:szCs w:val="19"/>
        </w:rPr>
        <w:t>.</w:t>
      </w:r>
      <w:r>
        <w:rPr>
          <w:rFonts w:asciiTheme="minorHAnsi" w:hAnsiTheme="minorHAnsi" w:cstheme="minorHAnsi"/>
          <w:color w:val="5F5F5F"/>
          <w:szCs w:val="19"/>
        </w:rPr>
        <w:t xml:space="preserve"> Recent infill wells have given excellent results, with initial gross flow rates of 20,000 </w:t>
      </w:r>
      <w:r w:rsidR="00605EA1">
        <w:rPr>
          <w:rFonts w:asciiTheme="minorHAnsi" w:hAnsiTheme="minorHAnsi" w:cstheme="minorHAnsi"/>
          <w:color w:val="5F5F5F"/>
          <w:szCs w:val="19"/>
        </w:rPr>
        <w:t>bopd</w:t>
      </w:r>
      <w:r>
        <w:rPr>
          <w:rFonts w:asciiTheme="minorHAnsi" w:hAnsiTheme="minorHAnsi" w:cstheme="minorHAnsi"/>
          <w:color w:val="5F5F5F"/>
          <w:szCs w:val="19"/>
        </w:rPr>
        <w:t xml:space="preserve">. A 4D seismic survey to optimise infill drilling is planned for late </w:t>
      </w:r>
      <w:r w:rsidRPr="006575AE">
        <w:rPr>
          <w:rFonts w:asciiTheme="minorHAnsi" w:hAnsiTheme="minorHAnsi" w:cstheme="minorHAnsi"/>
          <w:color w:val="5F5F5F"/>
          <w:szCs w:val="19"/>
        </w:rPr>
        <w:t>2014</w:t>
      </w:r>
      <w:r>
        <w:rPr>
          <w:rFonts w:asciiTheme="minorHAnsi" w:hAnsiTheme="minorHAnsi" w:cstheme="minorHAnsi"/>
          <w:color w:val="5F5F5F"/>
          <w:szCs w:val="19"/>
        </w:rPr>
        <w:t xml:space="preserve">/early 2015. </w:t>
      </w:r>
    </w:p>
    <w:p w:rsidR="00FE0735" w:rsidRPr="00A162E1" w:rsidRDefault="00FE0735" w:rsidP="00FE0735">
      <w:pPr>
        <w:spacing w:after="120"/>
        <w:rPr>
          <w:rFonts w:asciiTheme="minorHAnsi" w:hAnsiTheme="minorHAnsi" w:cstheme="minorHAnsi"/>
          <w:color w:val="5F5F5F"/>
          <w:szCs w:val="19"/>
        </w:rPr>
      </w:pPr>
      <w:r>
        <w:rPr>
          <w:rFonts w:asciiTheme="minorHAnsi" w:hAnsiTheme="minorHAnsi" w:cstheme="minorHAnsi"/>
          <w:color w:val="5F5F5F"/>
          <w:szCs w:val="19"/>
        </w:rPr>
        <w:t>Net p</w:t>
      </w:r>
      <w:r w:rsidRPr="00A162E1">
        <w:rPr>
          <w:rFonts w:asciiTheme="minorHAnsi" w:hAnsiTheme="minorHAnsi" w:cstheme="minorHAnsi"/>
          <w:color w:val="5F5F5F"/>
          <w:szCs w:val="19"/>
        </w:rPr>
        <w:t>roduction from the Okume Complex</w:t>
      </w:r>
      <w:r>
        <w:rPr>
          <w:rFonts w:asciiTheme="minorHAnsi" w:hAnsiTheme="minorHAnsi" w:cstheme="minorHAnsi"/>
          <w:color w:val="5F5F5F"/>
          <w:szCs w:val="19"/>
        </w:rPr>
        <w:t xml:space="preserve"> has averaged</w:t>
      </w:r>
      <w:r w:rsidRPr="00A162E1">
        <w:rPr>
          <w:rFonts w:asciiTheme="minorHAnsi" w:hAnsiTheme="minorHAnsi" w:cstheme="minorHAnsi"/>
          <w:color w:val="5F5F5F"/>
          <w:szCs w:val="19"/>
        </w:rPr>
        <w:t xml:space="preserve"> 6,200 </w:t>
      </w:r>
      <w:r>
        <w:rPr>
          <w:rFonts w:asciiTheme="minorHAnsi" w:hAnsiTheme="minorHAnsi" w:cstheme="minorHAnsi"/>
          <w:color w:val="5F5F5F"/>
          <w:szCs w:val="19"/>
        </w:rPr>
        <w:t xml:space="preserve">bopd </w:t>
      </w:r>
      <w:r w:rsidRPr="00A162E1">
        <w:rPr>
          <w:rFonts w:asciiTheme="minorHAnsi" w:hAnsiTheme="minorHAnsi" w:cstheme="minorHAnsi"/>
          <w:color w:val="5F5F5F"/>
          <w:szCs w:val="19"/>
        </w:rPr>
        <w:t xml:space="preserve">for </w:t>
      </w:r>
      <w:r>
        <w:rPr>
          <w:rFonts w:asciiTheme="minorHAnsi" w:hAnsiTheme="minorHAnsi" w:cstheme="minorHAnsi"/>
          <w:color w:val="5F5F5F"/>
          <w:szCs w:val="19"/>
        </w:rPr>
        <w:t>1H 2014</w:t>
      </w:r>
      <w:r w:rsidR="00B91AA6">
        <w:rPr>
          <w:rFonts w:asciiTheme="minorHAnsi" w:hAnsiTheme="minorHAnsi" w:cstheme="minorHAnsi"/>
          <w:color w:val="5F5F5F"/>
          <w:szCs w:val="19"/>
        </w:rPr>
        <w:t xml:space="preserve">. A </w:t>
      </w:r>
      <w:r w:rsidRPr="00A162E1">
        <w:rPr>
          <w:rFonts w:asciiTheme="minorHAnsi" w:hAnsiTheme="minorHAnsi" w:cstheme="minorHAnsi"/>
          <w:color w:val="5F5F5F"/>
          <w:szCs w:val="19"/>
        </w:rPr>
        <w:t xml:space="preserve">major </w:t>
      </w:r>
      <w:r w:rsidR="00B91AA6">
        <w:rPr>
          <w:rFonts w:asciiTheme="minorHAnsi" w:hAnsiTheme="minorHAnsi" w:cstheme="minorHAnsi"/>
          <w:color w:val="5F5F5F"/>
          <w:szCs w:val="19"/>
        </w:rPr>
        <w:t>10</w:t>
      </w:r>
      <w:r w:rsidR="009A0416">
        <w:rPr>
          <w:rFonts w:asciiTheme="minorHAnsi" w:hAnsiTheme="minorHAnsi" w:cstheme="minorHAnsi"/>
          <w:color w:val="5F5F5F"/>
          <w:szCs w:val="19"/>
        </w:rPr>
        <w:t>-</w:t>
      </w:r>
      <w:r w:rsidR="00B91AA6">
        <w:rPr>
          <w:rFonts w:asciiTheme="minorHAnsi" w:hAnsiTheme="minorHAnsi" w:cstheme="minorHAnsi"/>
          <w:color w:val="5F5F5F"/>
          <w:szCs w:val="19"/>
        </w:rPr>
        <w:t xml:space="preserve">well </w:t>
      </w:r>
      <w:r w:rsidRPr="00A162E1">
        <w:rPr>
          <w:rFonts w:asciiTheme="minorHAnsi" w:hAnsiTheme="minorHAnsi" w:cstheme="minorHAnsi"/>
          <w:color w:val="5F5F5F"/>
          <w:szCs w:val="19"/>
        </w:rPr>
        <w:t xml:space="preserve">infill drilling programme </w:t>
      </w:r>
      <w:r>
        <w:rPr>
          <w:rFonts w:asciiTheme="minorHAnsi" w:hAnsiTheme="minorHAnsi" w:cstheme="minorHAnsi"/>
          <w:color w:val="5F5F5F"/>
          <w:szCs w:val="19"/>
        </w:rPr>
        <w:t xml:space="preserve">is under way and </w:t>
      </w:r>
      <w:r w:rsidRPr="00A162E1">
        <w:rPr>
          <w:rFonts w:asciiTheme="minorHAnsi" w:hAnsiTheme="minorHAnsi" w:cstheme="minorHAnsi"/>
          <w:color w:val="5F5F5F"/>
          <w:szCs w:val="19"/>
        </w:rPr>
        <w:t>is expected to continue until mid-2016</w:t>
      </w:r>
      <w:r>
        <w:rPr>
          <w:rFonts w:asciiTheme="minorHAnsi" w:hAnsiTheme="minorHAnsi" w:cstheme="minorHAnsi"/>
          <w:color w:val="5F5F5F"/>
          <w:szCs w:val="19"/>
        </w:rPr>
        <w:t xml:space="preserve">.  </w:t>
      </w:r>
    </w:p>
    <w:p w:rsidR="00FE0735" w:rsidRPr="004E33F7" w:rsidRDefault="00FE0735" w:rsidP="00FE0735">
      <w:pPr>
        <w:pStyle w:val="Default"/>
        <w:spacing w:before="240" w:after="40"/>
        <w:rPr>
          <w:rFonts w:asciiTheme="minorHAnsi" w:hAnsiTheme="minorHAnsi" w:cstheme="minorHAnsi"/>
          <w:b/>
          <w:color w:val="00305C"/>
          <w:sz w:val="22"/>
          <w:szCs w:val="22"/>
          <w:lang w:val="en-GB"/>
        </w:rPr>
      </w:pPr>
      <w:r>
        <w:rPr>
          <w:rFonts w:asciiTheme="minorHAnsi" w:hAnsiTheme="minorHAnsi" w:cstheme="minorHAnsi"/>
          <w:b/>
          <w:color w:val="00305C"/>
          <w:sz w:val="22"/>
          <w:szCs w:val="22"/>
          <w:lang w:val="en-GB"/>
        </w:rPr>
        <w:t xml:space="preserve">Côte </w:t>
      </w:r>
      <w:r w:rsidRPr="00A162E1">
        <w:rPr>
          <w:rFonts w:asciiTheme="minorHAnsi" w:hAnsiTheme="minorHAnsi" w:cstheme="minorHAnsi"/>
          <w:b/>
          <w:color w:val="00305C"/>
          <w:sz w:val="22"/>
          <w:szCs w:val="22"/>
          <w:lang w:val="en-GB"/>
        </w:rPr>
        <w:t>d’Ivoire</w:t>
      </w:r>
      <w:r>
        <w:rPr>
          <w:rFonts w:asciiTheme="minorHAnsi" w:hAnsiTheme="minorHAnsi" w:cstheme="minorHAnsi"/>
          <w:b/>
          <w:color w:val="00305C"/>
          <w:sz w:val="22"/>
          <w:szCs w:val="22"/>
          <w:lang w:val="en-GB"/>
        </w:rPr>
        <w:br/>
      </w:r>
      <w:r w:rsidRPr="000B1803">
        <w:rPr>
          <w:rFonts w:asciiTheme="minorHAnsi" w:hAnsiTheme="minorHAnsi" w:cstheme="minorHAnsi"/>
          <w:color w:val="5F5F5F"/>
          <w:sz w:val="19"/>
          <w:szCs w:val="19"/>
          <w:lang w:val="en-GB"/>
        </w:rPr>
        <w:t>Net production from Côte d’Ivoire was a</w:t>
      </w:r>
      <w:r w:rsidR="003D0EC1">
        <w:rPr>
          <w:rFonts w:asciiTheme="minorHAnsi" w:hAnsiTheme="minorHAnsi" w:cstheme="minorHAnsi"/>
          <w:color w:val="5F5F5F"/>
          <w:sz w:val="19"/>
          <w:szCs w:val="19"/>
          <w:lang w:val="en-GB"/>
        </w:rPr>
        <w:t>bove expectations, averaging 3,1</w:t>
      </w:r>
      <w:r w:rsidRPr="000B1803">
        <w:rPr>
          <w:rFonts w:asciiTheme="minorHAnsi" w:hAnsiTheme="minorHAnsi" w:cstheme="minorHAnsi"/>
          <w:color w:val="5F5F5F"/>
          <w:sz w:val="19"/>
          <w:szCs w:val="19"/>
          <w:lang w:val="en-GB"/>
        </w:rPr>
        <w:t>00 boepd</w:t>
      </w:r>
      <w:r>
        <w:rPr>
          <w:rFonts w:asciiTheme="minorHAnsi" w:hAnsiTheme="minorHAnsi" w:cstheme="minorHAnsi"/>
          <w:color w:val="5F5F5F"/>
          <w:sz w:val="19"/>
          <w:szCs w:val="19"/>
          <w:lang w:val="en-GB"/>
        </w:rPr>
        <w:t xml:space="preserve"> in 1H 2014</w:t>
      </w:r>
      <w:r w:rsidRPr="000B1803">
        <w:rPr>
          <w:rFonts w:asciiTheme="minorHAnsi" w:hAnsiTheme="minorHAnsi" w:cstheme="minorHAnsi"/>
          <w:color w:val="5F5F5F"/>
          <w:sz w:val="19"/>
          <w:szCs w:val="19"/>
          <w:lang w:val="en-GB"/>
        </w:rPr>
        <w:t>.</w:t>
      </w:r>
      <w:r w:rsidR="00605EA1">
        <w:rPr>
          <w:rFonts w:asciiTheme="minorHAnsi" w:hAnsiTheme="minorHAnsi" w:cstheme="minorHAnsi"/>
          <w:color w:val="5F5F5F"/>
          <w:sz w:val="19"/>
          <w:szCs w:val="19"/>
          <w:lang w:val="en-GB"/>
        </w:rPr>
        <w:t xml:space="preserve"> </w:t>
      </w:r>
      <w:r w:rsidRPr="000B1803">
        <w:rPr>
          <w:rFonts w:asciiTheme="minorHAnsi" w:hAnsiTheme="minorHAnsi" w:cstheme="minorHAnsi"/>
          <w:color w:val="5F5F5F"/>
          <w:sz w:val="19"/>
          <w:szCs w:val="19"/>
          <w:lang w:val="en-GB"/>
        </w:rPr>
        <w:t>An</w:t>
      </w:r>
      <w:r>
        <w:rPr>
          <w:rFonts w:asciiTheme="minorHAnsi" w:hAnsiTheme="minorHAnsi" w:cstheme="minorHAnsi"/>
          <w:color w:val="5F5F5F"/>
          <w:sz w:val="19"/>
          <w:szCs w:val="19"/>
          <w:lang w:val="en-GB"/>
        </w:rPr>
        <w:t xml:space="preserve"> 11-well </w:t>
      </w:r>
      <w:r w:rsidRPr="000B1803">
        <w:rPr>
          <w:rFonts w:asciiTheme="minorHAnsi" w:hAnsiTheme="minorHAnsi" w:cstheme="minorHAnsi"/>
          <w:color w:val="5F5F5F"/>
          <w:sz w:val="19"/>
          <w:szCs w:val="19"/>
          <w:lang w:val="en-GB"/>
        </w:rPr>
        <w:t xml:space="preserve">infill drilling campaign in the East and West Espoir fields </w:t>
      </w:r>
      <w:r>
        <w:rPr>
          <w:rFonts w:asciiTheme="minorHAnsi" w:hAnsiTheme="minorHAnsi" w:cstheme="minorHAnsi"/>
          <w:color w:val="5F5F5F"/>
          <w:sz w:val="19"/>
          <w:szCs w:val="19"/>
          <w:lang w:val="en-GB"/>
        </w:rPr>
        <w:t>is planned to commence in the second half of 2014</w:t>
      </w:r>
      <w:r w:rsidR="003A4881">
        <w:rPr>
          <w:rFonts w:asciiTheme="minorHAnsi" w:hAnsiTheme="minorHAnsi" w:cstheme="minorHAnsi"/>
          <w:color w:val="5F5F5F"/>
          <w:sz w:val="19"/>
          <w:szCs w:val="19"/>
          <w:lang w:val="en-GB"/>
        </w:rPr>
        <w:t>. T</w:t>
      </w:r>
      <w:r w:rsidRPr="000B1803">
        <w:rPr>
          <w:rFonts w:asciiTheme="minorHAnsi" w:hAnsiTheme="minorHAnsi" w:cstheme="minorHAnsi"/>
          <w:color w:val="5F5F5F"/>
          <w:sz w:val="19"/>
          <w:szCs w:val="19"/>
          <w:lang w:val="en-GB"/>
        </w:rPr>
        <w:t xml:space="preserve">his campaign will have a </w:t>
      </w:r>
      <w:r w:rsidR="009D0A69">
        <w:rPr>
          <w:rFonts w:asciiTheme="minorHAnsi" w:hAnsiTheme="minorHAnsi" w:cstheme="minorHAnsi"/>
          <w:color w:val="5F5F5F"/>
          <w:sz w:val="19"/>
          <w:szCs w:val="19"/>
          <w:lang w:val="en-GB"/>
        </w:rPr>
        <w:t>positive</w:t>
      </w:r>
      <w:r w:rsidRPr="000B1803">
        <w:rPr>
          <w:rFonts w:asciiTheme="minorHAnsi" w:hAnsiTheme="minorHAnsi" w:cstheme="minorHAnsi"/>
          <w:color w:val="5F5F5F"/>
          <w:sz w:val="19"/>
          <w:szCs w:val="19"/>
          <w:lang w:val="en-GB"/>
        </w:rPr>
        <w:t xml:space="preserve"> impact on field production in the latter part of 2014 and </w:t>
      </w:r>
      <w:r w:rsidR="00967F6D">
        <w:rPr>
          <w:rFonts w:asciiTheme="minorHAnsi" w:hAnsiTheme="minorHAnsi" w:cstheme="minorHAnsi"/>
          <w:color w:val="5F5F5F"/>
          <w:sz w:val="19"/>
          <w:szCs w:val="19"/>
          <w:lang w:val="en-GB"/>
        </w:rPr>
        <w:t xml:space="preserve">in </w:t>
      </w:r>
      <w:r w:rsidRPr="000B1803">
        <w:rPr>
          <w:rFonts w:asciiTheme="minorHAnsi" w:hAnsiTheme="minorHAnsi" w:cstheme="minorHAnsi"/>
          <w:color w:val="5F5F5F"/>
          <w:sz w:val="19"/>
          <w:szCs w:val="19"/>
          <w:lang w:val="en-GB"/>
        </w:rPr>
        <w:t>future years.</w:t>
      </w:r>
    </w:p>
    <w:p w:rsidR="00FE0735" w:rsidRPr="00FB358D" w:rsidRDefault="00FE0735" w:rsidP="00FE0735">
      <w:pPr>
        <w:pStyle w:val="Default"/>
        <w:spacing w:before="240" w:after="40"/>
        <w:jc w:val="both"/>
        <w:rPr>
          <w:rFonts w:asciiTheme="minorHAnsi" w:hAnsiTheme="minorHAnsi" w:cstheme="minorHAnsi"/>
          <w:b/>
          <w:color w:val="00305C"/>
          <w:sz w:val="22"/>
          <w:szCs w:val="22"/>
          <w:lang w:val="en-GB"/>
        </w:rPr>
      </w:pPr>
      <w:r w:rsidRPr="00FB358D">
        <w:rPr>
          <w:rFonts w:asciiTheme="minorHAnsi" w:hAnsiTheme="minorHAnsi" w:cstheme="minorHAnsi"/>
          <w:b/>
          <w:color w:val="00305C"/>
          <w:sz w:val="22"/>
          <w:szCs w:val="22"/>
          <w:lang w:val="en-GB"/>
        </w:rPr>
        <w:t>Congo (Brazzaville)</w:t>
      </w:r>
    </w:p>
    <w:p w:rsidR="00FE0735" w:rsidRPr="00C62494" w:rsidRDefault="00FE0735" w:rsidP="00FE0735">
      <w:pPr>
        <w:rPr>
          <w:rFonts w:asciiTheme="minorHAnsi" w:eastAsia="Calibri" w:hAnsiTheme="minorHAnsi" w:cstheme="minorHAnsi"/>
          <w:color w:val="5F5F5F"/>
          <w:szCs w:val="19"/>
        </w:rPr>
      </w:pPr>
      <w:r w:rsidRPr="006575AE">
        <w:rPr>
          <w:rFonts w:asciiTheme="minorHAnsi" w:hAnsiTheme="minorHAnsi" w:cstheme="minorHAnsi"/>
          <w:color w:val="5F5F5F"/>
          <w:szCs w:val="19"/>
        </w:rPr>
        <w:t>M</w:t>
      </w:r>
      <w:r>
        <w:rPr>
          <w:rFonts w:asciiTheme="minorHAnsi" w:hAnsiTheme="minorHAnsi" w:cstheme="minorHAnsi"/>
          <w:color w:val="5F5F5F"/>
          <w:szCs w:val="19"/>
        </w:rPr>
        <w:t>’B</w:t>
      </w:r>
      <w:r w:rsidRPr="006575AE">
        <w:rPr>
          <w:rFonts w:asciiTheme="minorHAnsi" w:hAnsiTheme="minorHAnsi" w:cstheme="minorHAnsi"/>
          <w:color w:val="5F5F5F"/>
          <w:szCs w:val="19"/>
        </w:rPr>
        <w:t xml:space="preserve">oundi field </w:t>
      </w:r>
      <w:r>
        <w:rPr>
          <w:rFonts w:asciiTheme="minorHAnsi" w:hAnsiTheme="minorHAnsi" w:cstheme="minorHAnsi"/>
          <w:color w:val="5F5F5F"/>
          <w:szCs w:val="19"/>
        </w:rPr>
        <w:t xml:space="preserve">production </w:t>
      </w:r>
      <w:r w:rsidRPr="006575AE">
        <w:rPr>
          <w:rFonts w:asciiTheme="minorHAnsi" w:hAnsiTheme="minorHAnsi" w:cstheme="minorHAnsi"/>
          <w:color w:val="5F5F5F"/>
          <w:szCs w:val="19"/>
        </w:rPr>
        <w:t>was stable throughout</w:t>
      </w:r>
      <w:r>
        <w:rPr>
          <w:rFonts w:asciiTheme="minorHAnsi" w:hAnsiTheme="minorHAnsi" w:cstheme="minorHAnsi"/>
          <w:color w:val="5F5F5F"/>
          <w:szCs w:val="19"/>
        </w:rPr>
        <w:t xml:space="preserve"> 1H 2014</w:t>
      </w:r>
      <w:r w:rsidRPr="006575AE">
        <w:rPr>
          <w:rFonts w:asciiTheme="minorHAnsi" w:hAnsiTheme="minorHAnsi" w:cstheme="minorHAnsi"/>
          <w:color w:val="5F5F5F"/>
          <w:szCs w:val="19"/>
        </w:rPr>
        <w:t>,</w:t>
      </w:r>
      <w:r>
        <w:rPr>
          <w:rFonts w:asciiTheme="minorHAnsi" w:hAnsiTheme="minorHAnsi" w:cstheme="minorHAnsi"/>
          <w:color w:val="5F5F5F"/>
          <w:szCs w:val="19"/>
        </w:rPr>
        <w:t xml:space="preserve"> averaging 2,600 boepd net.</w:t>
      </w:r>
      <w:r w:rsidRPr="006575AE">
        <w:rPr>
          <w:rFonts w:asciiTheme="minorHAnsi" w:hAnsiTheme="minorHAnsi" w:cstheme="minorHAnsi"/>
          <w:color w:val="595959" w:themeColor="text1" w:themeTint="A6"/>
          <w:szCs w:val="19"/>
          <w:lang w:bidi="en-US"/>
        </w:rPr>
        <w:t xml:space="preserve"> </w:t>
      </w:r>
      <w:r>
        <w:rPr>
          <w:rFonts w:asciiTheme="minorHAnsi" w:hAnsiTheme="minorHAnsi" w:cstheme="minorHAnsi"/>
          <w:color w:val="595959" w:themeColor="text1" w:themeTint="A6"/>
          <w:szCs w:val="19"/>
          <w:lang w:bidi="en-US"/>
        </w:rPr>
        <w:t>Three rigs are now operating in the area t</w:t>
      </w:r>
      <w:r w:rsidR="009D0A69">
        <w:rPr>
          <w:rFonts w:asciiTheme="minorHAnsi" w:hAnsiTheme="minorHAnsi" w:cstheme="minorHAnsi"/>
          <w:color w:val="595959" w:themeColor="text1" w:themeTint="A6"/>
          <w:szCs w:val="19"/>
          <w:lang w:bidi="en-US"/>
        </w:rPr>
        <w:t>o optimise performance</w:t>
      </w:r>
      <w:r w:rsidRPr="006575AE">
        <w:rPr>
          <w:rFonts w:asciiTheme="minorHAnsi" w:hAnsiTheme="minorHAnsi" w:cstheme="minorHAnsi"/>
          <w:color w:val="595959" w:themeColor="text1" w:themeTint="A6"/>
          <w:szCs w:val="19"/>
          <w:lang w:bidi="en-US"/>
        </w:rPr>
        <w:t xml:space="preserve"> </w:t>
      </w:r>
      <w:r>
        <w:rPr>
          <w:rFonts w:asciiTheme="minorHAnsi" w:hAnsiTheme="minorHAnsi" w:cstheme="minorHAnsi"/>
          <w:color w:val="5F5F5F"/>
          <w:szCs w:val="19"/>
        </w:rPr>
        <w:t xml:space="preserve">and </w:t>
      </w:r>
      <w:r w:rsidRPr="006575AE">
        <w:rPr>
          <w:rFonts w:asciiTheme="minorHAnsi" w:hAnsiTheme="minorHAnsi" w:cstheme="minorHAnsi"/>
          <w:color w:val="5F5F5F"/>
          <w:szCs w:val="19"/>
        </w:rPr>
        <w:t xml:space="preserve">up to 16 wells </w:t>
      </w:r>
      <w:r>
        <w:rPr>
          <w:rFonts w:asciiTheme="minorHAnsi" w:hAnsiTheme="minorHAnsi" w:cstheme="minorHAnsi"/>
          <w:color w:val="5F5F5F"/>
          <w:szCs w:val="19"/>
        </w:rPr>
        <w:t>will</w:t>
      </w:r>
      <w:r w:rsidRPr="006575AE">
        <w:rPr>
          <w:rFonts w:asciiTheme="minorHAnsi" w:hAnsiTheme="minorHAnsi" w:cstheme="minorHAnsi"/>
          <w:color w:val="5F5F5F"/>
          <w:szCs w:val="19"/>
        </w:rPr>
        <w:t xml:space="preserve"> </w:t>
      </w:r>
      <w:r w:rsidR="003A4881">
        <w:rPr>
          <w:rFonts w:asciiTheme="minorHAnsi" w:hAnsiTheme="minorHAnsi" w:cstheme="minorHAnsi"/>
          <w:color w:val="5F5F5F"/>
          <w:szCs w:val="19"/>
        </w:rPr>
        <w:t xml:space="preserve">be </w:t>
      </w:r>
      <w:r w:rsidR="009D0A69">
        <w:rPr>
          <w:rFonts w:asciiTheme="minorHAnsi" w:hAnsiTheme="minorHAnsi" w:cstheme="minorHAnsi"/>
          <w:color w:val="5F5F5F"/>
          <w:szCs w:val="19"/>
        </w:rPr>
        <w:t>drilled</w:t>
      </w:r>
      <w:r w:rsidRPr="006575AE">
        <w:rPr>
          <w:rFonts w:asciiTheme="minorHAnsi" w:hAnsiTheme="minorHAnsi" w:cstheme="minorHAnsi"/>
          <w:color w:val="5F5F5F"/>
          <w:szCs w:val="19"/>
        </w:rPr>
        <w:t xml:space="preserve"> per year as part of the field redevelopment strategy.</w:t>
      </w:r>
    </w:p>
    <w:p w:rsidR="00FE0735" w:rsidRPr="008A0B91" w:rsidRDefault="00FE0735" w:rsidP="00FE0735">
      <w:pPr>
        <w:pStyle w:val="Default"/>
        <w:spacing w:before="240" w:after="40"/>
        <w:jc w:val="both"/>
        <w:rPr>
          <w:rFonts w:ascii="Georgia" w:hAnsi="Georgia"/>
          <w:sz w:val="19"/>
          <w:szCs w:val="19"/>
          <w:shd w:val="clear" w:color="auto" w:fill="FFFFFF"/>
          <w:lang w:val="en-GB"/>
        </w:rPr>
      </w:pPr>
      <w:r w:rsidRPr="00A162E1">
        <w:rPr>
          <w:rFonts w:asciiTheme="minorHAnsi" w:hAnsiTheme="minorHAnsi" w:cstheme="minorHAnsi"/>
          <w:b/>
          <w:color w:val="00305C"/>
          <w:sz w:val="22"/>
          <w:szCs w:val="22"/>
          <w:lang w:val="en-GB"/>
        </w:rPr>
        <w:t>Guinea</w:t>
      </w:r>
      <w:r>
        <w:rPr>
          <w:rFonts w:asciiTheme="minorHAnsi" w:hAnsiTheme="minorHAnsi" w:cstheme="minorHAnsi"/>
          <w:b/>
          <w:color w:val="00305C"/>
          <w:sz w:val="22"/>
          <w:szCs w:val="22"/>
          <w:lang w:val="en-GB"/>
        </w:rPr>
        <w:br/>
      </w:r>
      <w:r w:rsidR="009D0A69">
        <w:rPr>
          <w:rFonts w:asciiTheme="minorHAnsi" w:hAnsiTheme="minorHAnsi" w:cstheme="minorHAnsi"/>
          <w:color w:val="5F5F5F"/>
          <w:sz w:val="19"/>
          <w:szCs w:val="19"/>
          <w:lang w:val="en-GB"/>
        </w:rPr>
        <w:t>Tullow</w:t>
      </w:r>
      <w:r w:rsidR="002D0967">
        <w:rPr>
          <w:rFonts w:asciiTheme="minorHAnsi" w:hAnsiTheme="minorHAnsi" w:cstheme="minorHAnsi"/>
          <w:color w:val="5F5F5F"/>
          <w:sz w:val="19"/>
          <w:szCs w:val="19"/>
          <w:lang w:val="en-GB"/>
        </w:rPr>
        <w:t xml:space="preserve"> </w:t>
      </w:r>
      <w:r w:rsidR="009D0A69">
        <w:rPr>
          <w:rFonts w:asciiTheme="minorHAnsi" w:hAnsiTheme="minorHAnsi" w:cstheme="minorHAnsi"/>
          <w:color w:val="5F5F5F"/>
          <w:sz w:val="19"/>
          <w:szCs w:val="19"/>
          <w:lang w:val="en-GB"/>
        </w:rPr>
        <w:t>declared Force M</w:t>
      </w:r>
      <w:r w:rsidRPr="00641C48">
        <w:rPr>
          <w:rFonts w:asciiTheme="minorHAnsi" w:hAnsiTheme="minorHAnsi" w:cstheme="minorHAnsi"/>
          <w:color w:val="5F5F5F"/>
          <w:sz w:val="19"/>
          <w:szCs w:val="19"/>
          <w:lang w:val="en-GB"/>
        </w:rPr>
        <w:t>ajeure on its offshore exploration block in Guinea in March 2014 following a U.S. regulatory inves</w:t>
      </w:r>
      <w:r w:rsidR="00967F6D">
        <w:rPr>
          <w:rFonts w:asciiTheme="minorHAnsi" w:hAnsiTheme="minorHAnsi" w:cstheme="minorHAnsi"/>
          <w:color w:val="5F5F5F"/>
          <w:sz w:val="19"/>
          <w:szCs w:val="19"/>
          <w:lang w:val="en-GB"/>
        </w:rPr>
        <w:t xml:space="preserve">tigation of its project partner </w:t>
      </w:r>
      <w:r w:rsidRPr="00641C48">
        <w:rPr>
          <w:rFonts w:asciiTheme="minorHAnsi" w:hAnsiTheme="minorHAnsi" w:cstheme="minorHAnsi"/>
          <w:color w:val="5F5F5F"/>
          <w:sz w:val="19"/>
          <w:szCs w:val="19"/>
          <w:lang w:val="en-GB"/>
        </w:rPr>
        <w:t>Hyperdynamics Corp.</w:t>
      </w:r>
      <w:r>
        <w:rPr>
          <w:rFonts w:asciiTheme="minorHAnsi" w:hAnsiTheme="minorHAnsi" w:cstheme="minorHAnsi"/>
          <w:color w:val="5F5F5F"/>
          <w:sz w:val="19"/>
          <w:szCs w:val="19"/>
          <w:lang w:val="en-GB"/>
        </w:rPr>
        <w:t xml:space="preserve"> </w:t>
      </w:r>
      <w:r w:rsidR="009D0A69">
        <w:rPr>
          <w:rFonts w:asciiTheme="minorHAnsi" w:hAnsiTheme="minorHAnsi" w:cstheme="minorHAnsi"/>
          <w:color w:val="5F5F5F"/>
          <w:sz w:val="19"/>
          <w:szCs w:val="19"/>
          <w:lang w:val="en-GB"/>
        </w:rPr>
        <w:t>Force M</w:t>
      </w:r>
      <w:r w:rsidR="00E10318">
        <w:rPr>
          <w:rFonts w:asciiTheme="minorHAnsi" w:hAnsiTheme="minorHAnsi" w:cstheme="minorHAnsi"/>
          <w:color w:val="5F5F5F"/>
          <w:sz w:val="19"/>
          <w:szCs w:val="19"/>
          <w:lang w:val="en-GB"/>
        </w:rPr>
        <w:t>ajeure was lifted in May</w:t>
      </w:r>
      <w:r w:rsidR="00B3252B">
        <w:rPr>
          <w:rFonts w:asciiTheme="minorHAnsi" w:hAnsiTheme="minorHAnsi" w:cstheme="minorHAnsi"/>
          <w:color w:val="5F5F5F"/>
          <w:sz w:val="19"/>
          <w:szCs w:val="19"/>
          <w:lang w:val="en-GB"/>
        </w:rPr>
        <w:t xml:space="preserve"> 2014</w:t>
      </w:r>
      <w:r w:rsidR="00E10318">
        <w:rPr>
          <w:rFonts w:asciiTheme="minorHAnsi" w:hAnsiTheme="minorHAnsi" w:cstheme="minorHAnsi"/>
          <w:color w:val="5F5F5F"/>
          <w:sz w:val="19"/>
          <w:szCs w:val="19"/>
          <w:lang w:val="en-GB"/>
        </w:rPr>
        <w:t xml:space="preserve"> and d</w:t>
      </w:r>
      <w:r w:rsidRPr="00641C48">
        <w:rPr>
          <w:rFonts w:asciiTheme="minorHAnsi" w:hAnsiTheme="minorHAnsi" w:cstheme="minorHAnsi"/>
          <w:color w:val="5F5F5F"/>
          <w:sz w:val="19"/>
          <w:szCs w:val="19"/>
          <w:lang w:val="en-GB"/>
        </w:rPr>
        <w:t>iscussion</w:t>
      </w:r>
      <w:r w:rsidR="00E10318">
        <w:rPr>
          <w:rFonts w:asciiTheme="minorHAnsi" w:hAnsiTheme="minorHAnsi" w:cstheme="minorHAnsi"/>
          <w:color w:val="5F5F5F"/>
          <w:sz w:val="19"/>
          <w:szCs w:val="19"/>
          <w:lang w:val="en-GB"/>
        </w:rPr>
        <w:t>s</w:t>
      </w:r>
      <w:r w:rsidRPr="00641C48">
        <w:rPr>
          <w:rFonts w:asciiTheme="minorHAnsi" w:hAnsiTheme="minorHAnsi" w:cstheme="minorHAnsi"/>
          <w:color w:val="5F5F5F"/>
          <w:sz w:val="19"/>
          <w:szCs w:val="19"/>
          <w:lang w:val="en-GB"/>
        </w:rPr>
        <w:t xml:space="preserve"> to resolve this issue are ongoing</w:t>
      </w:r>
      <w:r w:rsidR="00E10318">
        <w:rPr>
          <w:rFonts w:asciiTheme="minorHAnsi" w:hAnsiTheme="minorHAnsi" w:cstheme="minorHAnsi"/>
          <w:color w:val="5F5F5F"/>
          <w:sz w:val="19"/>
          <w:szCs w:val="19"/>
          <w:lang w:val="en-GB"/>
        </w:rPr>
        <w:t>.</w:t>
      </w:r>
      <w:r w:rsidR="00F70126">
        <w:rPr>
          <w:rFonts w:asciiTheme="minorHAnsi" w:hAnsiTheme="minorHAnsi" w:cstheme="minorHAnsi"/>
          <w:color w:val="5F5F5F"/>
          <w:sz w:val="19"/>
          <w:szCs w:val="19"/>
          <w:lang w:val="en-GB"/>
        </w:rPr>
        <w:t xml:space="preserve"> </w:t>
      </w:r>
      <w:r w:rsidRPr="00641C48">
        <w:rPr>
          <w:rFonts w:asciiTheme="minorHAnsi" w:hAnsiTheme="minorHAnsi" w:cstheme="minorHAnsi"/>
          <w:color w:val="5F5F5F"/>
          <w:sz w:val="19"/>
          <w:szCs w:val="19"/>
          <w:lang w:val="en-GB"/>
        </w:rPr>
        <w:t xml:space="preserve">Tullow </w:t>
      </w:r>
      <w:r>
        <w:rPr>
          <w:rFonts w:asciiTheme="minorHAnsi" w:hAnsiTheme="minorHAnsi" w:cstheme="minorHAnsi"/>
          <w:color w:val="5F5F5F"/>
          <w:sz w:val="19"/>
          <w:szCs w:val="19"/>
          <w:lang w:val="en-GB"/>
        </w:rPr>
        <w:t>currently anticipates that the Fatala-1 well will commence</w:t>
      </w:r>
      <w:r w:rsidRPr="00641C48">
        <w:rPr>
          <w:rFonts w:asciiTheme="minorHAnsi" w:hAnsiTheme="minorHAnsi" w:cstheme="minorHAnsi"/>
          <w:color w:val="5F5F5F"/>
          <w:sz w:val="19"/>
          <w:szCs w:val="19"/>
          <w:lang w:val="en-GB"/>
        </w:rPr>
        <w:t xml:space="preserve"> drill</w:t>
      </w:r>
      <w:r>
        <w:rPr>
          <w:rFonts w:asciiTheme="minorHAnsi" w:hAnsiTheme="minorHAnsi" w:cstheme="minorHAnsi"/>
          <w:color w:val="5F5F5F"/>
          <w:sz w:val="19"/>
          <w:szCs w:val="19"/>
          <w:lang w:val="en-GB"/>
        </w:rPr>
        <w:t>ing</w:t>
      </w:r>
      <w:r w:rsidRPr="00641C48">
        <w:rPr>
          <w:rFonts w:asciiTheme="minorHAnsi" w:hAnsiTheme="minorHAnsi" w:cstheme="minorHAnsi"/>
          <w:color w:val="5F5F5F"/>
          <w:sz w:val="19"/>
          <w:szCs w:val="19"/>
          <w:lang w:val="en-GB"/>
        </w:rPr>
        <w:t xml:space="preserve"> </w:t>
      </w:r>
      <w:r w:rsidR="00E10318">
        <w:rPr>
          <w:rFonts w:asciiTheme="minorHAnsi" w:hAnsiTheme="minorHAnsi" w:cstheme="minorHAnsi"/>
          <w:color w:val="5F5F5F"/>
          <w:sz w:val="19"/>
          <w:szCs w:val="19"/>
          <w:lang w:val="en-GB"/>
        </w:rPr>
        <w:t>later in 2014 or the</w:t>
      </w:r>
      <w:r>
        <w:rPr>
          <w:rFonts w:asciiTheme="minorHAnsi" w:hAnsiTheme="minorHAnsi" w:cstheme="minorHAnsi"/>
          <w:color w:val="5F5F5F"/>
          <w:sz w:val="19"/>
          <w:szCs w:val="19"/>
          <w:lang w:val="en-GB"/>
        </w:rPr>
        <w:t xml:space="preserve"> first half </w:t>
      </w:r>
      <w:r w:rsidR="00E10318">
        <w:rPr>
          <w:rFonts w:asciiTheme="minorHAnsi" w:hAnsiTheme="minorHAnsi" w:cstheme="minorHAnsi"/>
          <w:color w:val="5F5F5F"/>
          <w:sz w:val="19"/>
          <w:szCs w:val="19"/>
          <w:lang w:val="en-GB"/>
        </w:rPr>
        <w:t>of</w:t>
      </w:r>
      <w:r w:rsidR="00135878">
        <w:rPr>
          <w:rFonts w:asciiTheme="minorHAnsi" w:hAnsiTheme="minorHAnsi" w:cstheme="minorHAnsi"/>
          <w:color w:val="5F5F5F"/>
          <w:sz w:val="19"/>
          <w:szCs w:val="19"/>
          <w:lang w:val="en-GB"/>
        </w:rPr>
        <w:t xml:space="preserve"> </w:t>
      </w:r>
      <w:r w:rsidRPr="00641C48">
        <w:rPr>
          <w:rFonts w:asciiTheme="minorHAnsi" w:hAnsiTheme="minorHAnsi" w:cstheme="minorHAnsi"/>
          <w:color w:val="5F5F5F"/>
          <w:sz w:val="19"/>
          <w:szCs w:val="19"/>
          <w:lang w:val="en-GB"/>
        </w:rPr>
        <w:t>2015, depend</w:t>
      </w:r>
      <w:r w:rsidR="003A4881">
        <w:rPr>
          <w:rFonts w:asciiTheme="minorHAnsi" w:hAnsiTheme="minorHAnsi" w:cstheme="minorHAnsi"/>
          <w:color w:val="5F5F5F"/>
          <w:sz w:val="19"/>
          <w:szCs w:val="19"/>
          <w:lang w:val="en-GB"/>
        </w:rPr>
        <w:t>ing</w:t>
      </w:r>
      <w:r w:rsidRPr="00641C48">
        <w:rPr>
          <w:rFonts w:asciiTheme="minorHAnsi" w:hAnsiTheme="minorHAnsi" w:cstheme="minorHAnsi"/>
          <w:color w:val="5F5F5F"/>
          <w:sz w:val="19"/>
          <w:szCs w:val="19"/>
          <w:lang w:val="en-GB"/>
        </w:rPr>
        <w:t xml:space="preserve"> on the outcome of these dis</w:t>
      </w:r>
      <w:r>
        <w:rPr>
          <w:rFonts w:asciiTheme="minorHAnsi" w:hAnsiTheme="minorHAnsi" w:cstheme="minorHAnsi"/>
          <w:color w:val="5F5F5F"/>
          <w:sz w:val="19"/>
          <w:szCs w:val="19"/>
          <w:lang w:val="en-GB"/>
        </w:rPr>
        <w:t>c</w:t>
      </w:r>
      <w:r w:rsidRPr="00641C48">
        <w:rPr>
          <w:rFonts w:asciiTheme="minorHAnsi" w:hAnsiTheme="minorHAnsi" w:cstheme="minorHAnsi"/>
          <w:color w:val="5F5F5F"/>
          <w:sz w:val="19"/>
          <w:szCs w:val="19"/>
          <w:lang w:val="en-GB"/>
        </w:rPr>
        <w:t xml:space="preserve">ussions. </w:t>
      </w:r>
    </w:p>
    <w:p w:rsidR="00E10318" w:rsidRPr="00A14E85" w:rsidRDefault="00FE0735" w:rsidP="00A14E85">
      <w:pPr>
        <w:pStyle w:val="Default"/>
        <w:spacing w:before="240" w:after="40"/>
        <w:jc w:val="both"/>
        <w:rPr>
          <w:rFonts w:asciiTheme="minorHAnsi" w:hAnsiTheme="minorHAnsi" w:cstheme="minorHAnsi"/>
          <w:b/>
          <w:color w:val="00305C"/>
          <w:sz w:val="22"/>
          <w:szCs w:val="22"/>
          <w:lang w:val="en-GB"/>
        </w:rPr>
      </w:pPr>
      <w:r w:rsidRPr="00A162E1">
        <w:rPr>
          <w:rFonts w:asciiTheme="minorHAnsi" w:hAnsiTheme="minorHAnsi" w:cstheme="minorHAnsi"/>
          <w:b/>
          <w:color w:val="00305C"/>
          <w:sz w:val="22"/>
          <w:szCs w:val="22"/>
          <w:lang w:val="en-GB"/>
        </w:rPr>
        <w:t>Liberia and Sierra Leone</w:t>
      </w:r>
    </w:p>
    <w:p w:rsidR="00FE0735" w:rsidRDefault="00E10318" w:rsidP="00FE0735">
      <w:pPr>
        <w:rPr>
          <w:rFonts w:asciiTheme="minorHAnsi" w:hAnsiTheme="minorHAnsi" w:cstheme="minorHAnsi"/>
          <w:color w:val="5F5F5F"/>
          <w:szCs w:val="19"/>
        </w:rPr>
      </w:pPr>
      <w:r>
        <w:rPr>
          <w:rFonts w:asciiTheme="minorHAnsi" w:hAnsiTheme="minorHAnsi" w:cstheme="minorHAnsi"/>
          <w:color w:val="5F5F5F"/>
          <w:szCs w:val="19"/>
        </w:rPr>
        <w:t xml:space="preserve">After evaluating potential options in Liberia and Sierra Leone, Tullow made the decision not </w:t>
      </w:r>
      <w:r w:rsidR="00967F6D">
        <w:rPr>
          <w:rFonts w:asciiTheme="minorHAnsi" w:hAnsiTheme="minorHAnsi" w:cstheme="minorHAnsi"/>
          <w:color w:val="5F5F5F"/>
          <w:szCs w:val="19"/>
        </w:rPr>
        <w:t xml:space="preserve">to </w:t>
      </w:r>
      <w:r>
        <w:rPr>
          <w:rFonts w:asciiTheme="minorHAnsi" w:hAnsiTheme="minorHAnsi" w:cstheme="minorHAnsi"/>
          <w:color w:val="5F5F5F"/>
          <w:szCs w:val="19"/>
        </w:rPr>
        <w:t>renew its licence interest</w:t>
      </w:r>
      <w:r w:rsidR="003D0EC1">
        <w:rPr>
          <w:rFonts w:asciiTheme="minorHAnsi" w:hAnsiTheme="minorHAnsi" w:cstheme="minorHAnsi"/>
          <w:color w:val="5F5F5F"/>
          <w:szCs w:val="19"/>
        </w:rPr>
        <w:t xml:space="preserve">s and will exit </w:t>
      </w:r>
      <w:r w:rsidR="00135878">
        <w:rPr>
          <w:rFonts w:asciiTheme="minorHAnsi" w:hAnsiTheme="minorHAnsi" w:cstheme="minorHAnsi"/>
          <w:color w:val="5F5F5F"/>
          <w:szCs w:val="19"/>
        </w:rPr>
        <w:t>its position</w:t>
      </w:r>
      <w:r w:rsidR="003D0EC1">
        <w:rPr>
          <w:rFonts w:asciiTheme="minorHAnsi" w:hAnsiTheme="minorHAnsi" w:cstheme="minorHAnsi"/>
          <w:color w:val="5F5F5F"/>
          <w:szCs w:val="19"/>
        </w:rPr>
        <w:t>.</w:t>
      </w:r>
      <w:r w:rsidR="009A0416">
        <w:rPr>
          <w:rFonts w:asciiTheme="minorHAnsi" w:hAnsiTheme="minorHAnsi" w:cstheme="minorHAnsi"/>
          <w:color w:val="5F5F5F"/>
          <w:szCs w:val="19"/>
        </w:rPr>
        <w:t xml:space="preserve"> </w:t>
      </w:r>
      <w:r w:rsidR="00FE0735" w:rsidRPr="006575AE">
        <w:rPr>
          <w:rFonts w:asciiTheme="minorHAnsi" w:hAnsiTheme="minorHAnsi" w:cstheme="minorHAnsi"/>
          <w:color w:val="5F5F5F"/>
          <w:szCs w:val="19"/>
        </w:rPr>
        <w:t>Tullow</w:t>
      </w:r>
      <w:r>
        <w:rPr>
          <w:rFonts w:asciiTheme="minorHAnsi" w:hAnsiTheme="minorHAnsi" w:cstheme="minorHAnsi"/>
          <w:color w:val="5F5F5F"/>
          <w:szCs w:val="19"/>
        </w:rPr>
        <w:t xml:space="preserve">’s </w:t>
      </w:r>
      <w:r w:rsidR="00FE0735" w:rsidRPr="006575AE">
        <w:rPr>
          <w:rFonts w:asciiTheme="minorHAnsi" w:hAnsiTheme="minorHAnsi" w:cstheme="minorHAnsi"/>
          <w:color w:val="5F5F5F"/>
          <w:szCs w:val="19"/>
        </w:rPr>
        <w:t>interest</w:t>
      </w:r>
      <w:r w:rsidR="00FE0735">
        <w:rPr>
          <w:rFonts w:asciiTheme="minorHAnsi" w:hAnsiTheme="minorHAnsi" w:cstheme="minorHAnsi"/>
          <w:color w:val="5F5F5F"/>
          <w:szCs w:val="19"/>
        </w:rPr>
        <w:t xml:space="preserve"> in </w:t>
      </w:r>
      <w:r w:rsidR="003A4881">
        <w:rPr>
          <w:rFonts w:asciiTheme="minorHAnsi" w:hAnsiTheme="minorHAnsi" w:cstheme="minorHAnsi"/>
          <w:color w:val="5F5F5F"/>
          <w:szCs w:val="19"/>
        </w:rPr>
        <w:t>LB-15</w:t>
      </w:r>
      <w:r w:rsidR="00FE0735" w:rsidRPr="006575AE">
        <w:rPr>
          <w:rFonts w:asciiTheme="minorHAnsi" w:hAnsiTheme="minorHAnsi" w:cstheme="minorHAnsi"/>
          <w:color w:val="5F5F5F"/>
          <w:szCs w:val="19"/>
        </w:rPr>
        <w:t xml:space="preserve"> in Liberia </w:t>
      </w:r>
      <w:r>
        <w:rPr>
          <w:rFonts w:asciiTheme="minorHAnsi" w:hAnsiTheme="minorHAnsi" w:cstheme="minorHAnsi"/>
          <w:color w:val="5F5F5F"/>
          <w:szCs w:val="19"/>
        </w:rPr>
        <w:t xml:space="preserve">expired in June 2014 </w:t>
      </w:r>
      <w:r w:rsidR="00FE0735" w:rsidRPr="006575AE">
        <w:rPr>
          <w:rFonts w:asciiTheme="minorHAnsi" w:hAnsiTheme="minorHAnsi" w:cstheme="minorHAnsi"/>
          <w:color w:val="5F5F5F"/>
          <w:szCs w:val="19"/>
        </w:rPr>
        <w:t xml:space="preserve">and </w:t>
      </w:r>
      <w:r>
        <w:rPr>
          <w:rFonts w:asciiTheme="minorHAnsi" w:hAnsiTheme="minorHAnsi" w:cstheme="minorHAnsi"/>
          <w:color w:val="5F5F5F"/>
          <w:szCs w:val="19"/>
        </w:rPr>
        <w:t xml:space="preserve">its interest in </w:t>
      </w:r>
      <w:r w:rsidR="00FE0735" w:rsidRPr="006575AE">
        <w:rPr>
          <w:rFonts w:asciiTheme="minorHAnsi" w:hAnsiTheme="minorHAnsi" w:cstheme="minorHAnsi"/>
          <w:color w:val="5F5F5F"/>
          <w:szCs w:val="19"/>
        </w:rPr>
        <w:t>SL-07B-11 in Sierra Leone</w:t>
      </w:r>
      <w:r w:rsidR="006D56A2">
        <w:rPr>
          <w:rFonts w:asciiTheme="minorHAnsi" w:hAnsiTheme="minorHAnsi" w:cstheme="minorHAnsi"/>
          <w:color w:val="5F5F5F"/>
          <w:szCs w:val="19"/>
        </w:rPr>
        <w:t xml:space="preserve"> will expire in August 2014, following which Tullow will have no licence interests in either country</w:t>
      </w:r>
    </w:p>
    <w:p w:rsidR="00967F6D" w:rsidRDefault="00967F6D" w:rsidP="00FE0735">
      <w:pPr>
        <w:rPr>
          <w:rFonts w:asciiTheme="minorHAnsi" w:hAnsiTheme="minorHAnsi" w:cstheme="minorHAnsi"/>
          <w:color w:val="5F5F5F"/>
          <w:szCs w:val="19"/>
        </w:rPr>
      </w:pPr>
    </w:p>
    <w:p w:rsidR="00967F6D" w:rsidRDefault="00967F6D" w:rsidP="00967F6D">
      <w:pPr>
        <w:pStyle w:val="StyleHeadingCustomColorRGB1533154"/>
        <w:spacing w:after="120"/>
        <w:outlineLvl w:val="0"/>
        <w:rPr>
          <w:rFonts w:ascii="Calibri" w:hAnsi="Calibri" w:cs="Calibri"/>
          <w:b/>
          <w:color w:val="991F36"/>
          <w:sz w:val="24"/>
          <w:szCs w:val="24"/>
        </w:rPr>
      </w:pPr>
    </w:p>
    <w:p w:rsidR="00FE0735" w:rsidRDefault="00FE0735" w:rsidP="00FE0735">
      <w:pPr>
        <w:pStyle w:val="StyleHeadingCustomColorRGB1533154"/>
        <w:spacing w:after="120"/>
        <w:outlineLvl w:val="0"/>
        <w:rPr>
          <w:rFonts w:ascii="Calibri" w:hAnsi="Calibri" w:cs="Calibri"/>
          <w:b/>
          <w:color w:val="991F36"/>
          <w:sz w:val="24"/>
          <w:szCs w:val="24"/>
        </w:rPr>
      </w:pPr>
      <w:r w:rsidRPr="00FB358D">
        <w:rPr>
          <w:rFonts w:ascii="Calibri" w:hAnsi="Calibri" w:cs="Calibri"/>
          <w:b/>
          <w:color w:val="991F36"/>
          <w:sz w:val="24"/>
          <w:szCs w:val="24"/>
        </w:rPr>
        <w:t>SOUTH AND EAST AFRICA</w:t>
      </w:r>
    </w:p>
    <w:tbl>
      <w:tblPr>
        <w:tblW w:w="9498" w:type="dxa"/>
        <w:tblBorders>
          <w:top w:val="single" w:sz="4" w:space="0" w:color="A6A6A6"/>
          <w:bottom w:val="single" w:sz="4" w:space="0" w:color="A6A6A6"/>
          <w:insideH w:val="single" w:sz="4" w:space="0" w:color="A6A6A6"/>
          <w:insideV w:val="single" w:sz="4" w:space="0" w:color="A6A6A6"/>
        </w:tblBorders>
        <w:tblCellMar>
          <w:left w:w="0" w:type="dxa"/>
          <w:right w:w="0" w:type="dxa"/>
        </w:tblCellMar>
        <w:tblLook w:val="04A0" w:firstRow="1" w:lastRow="0" w:firstColumn="1" w:lastColumn="0" w:noHBand="0" w:noVBand="1"/>
      </w:tblPr>
      <w:tblGrid>
        <w:gridCol w:w="2127"/>
        <w:gridCol w:w="2834"/>
        <w:gridCol w:w="2481"/>
        <w:gridCol w:w="2056"/>
      </w:tblGrid>
      <w:tr w:rsidR="003D665B" w:rsidRPr="009318F0" w:rsidTr="00D25FE2">
        <w:trPr>
          <w:trHeight w:val="545"/>
        </w:trPr>
        <w:tc>
          <w:tcPr>
            <w:tcW w:w="2127" w:type="dxa"/>
            <w:vAlign w:val="center"/>
          </w:tcPr>
          <w:p w:rsidR="003D665B" w:rsidRPr="003D665B" w:rsidRDefault="003D665B">
            <w:pPr>
              <w:pStyle w:val="StyleCustomColorRGB04369CenteredLeft015cmRight"/>
              <w:ind w:left="0"/>
              <w:rPr>
                <w:rFonts w:ascii="Calibri" w:eastAsiaTheme="minorHAnsi" w:hAnsi="Calibri" w:cs="Calibri"/>
                <w:color w:val="00305C"/>
              </w:rPr>
            </w:pPr>
            <w:r w:rsidRPr="003D665B">
              <w:rPr>
                <w:rFonts w:ascii="Calibri" w:hAnsi="Calibri" w:cs="Calibri"/>
                <w:color w:val="00305C"/>
              </w:rPr>
              <w:t xml:space="preserve">1H </w:t>
            </w:r>
            <w:r w:rsidR="00D25FE2">
              <w:rPr>
                <w:rFonts w:ascii="Calibri" w:hAnsi="Calibri" w:cs="Calibri"/>
                <w:color w:val="00305C"/>
              </w:rPr>
              <w:t xml:space="preserve">2014 </w:t>
            </w:r>
            <w:r w:rsidRPr="003D665B">
              <w:rPr>
                <w:rFonts w:ascii="Calibri" w:hAnsi="Calibri" w:cs="Calibri"/>
                <w:color w:val="00305C"/>
              </w:rPr>
              <w:t>production</w:t>
            </w:r>
          </w:p>
          <w:p w:rsidR="003D665B" w:rsidRDefault="003D665B">
            <w:pPr>
              <w:pStyle w:val="StyleCustomColorRGB04369CenteredLeft015cmRight"/>
              <w:ind w:left="0"/>
              <w:rPr>
                <w:rFonts w:ascii="Calibri" w:hAnsi="Calibri" w:cs="Calibri"/>
                <w:color w:val="00305C"/>
                <w:highlight w:val="yellow"/>
              </w:rPr>
            </w:pPr>
            <w:r w:rsidRPr="003D665B">
              <w:rPr>
                <w:rFonts w:ascii="Calibri" w:hAnsi="Calibri" w:cs="Calibri"/>
                <w:color w:val="00305C"/>
              </w:rPr>
              <w:t>NIL</w:t>
            </w:r>
          </w:p>
        </w:tc>
        <w:tc>
          <w:tcPr>
            <w:tcW w:w="2834" w:type="dxa"/>
            <w:vAlign w:val="center"/>
          </w:tcPr>
          <w:p w:rsidR="003D665B" w:rsidRPr="004E5F4F" w:rsidRDefault="003D665B">
            <w:pPr>
              <w:pStyle w:val="StyleCustomColorRGB04369CenteredLeft015cmRight"/>
              <w:ind w:left="0"/>
              <w:rPr>
                <w:rFonts w:ascii="Calibri" w:hAnsi="Calibri" w:cs="Calibri"/>
                <w:color w:val="00305C"/>
              </w:rPr>
            </w:pPr>
            <w:r>
              <w:rPr>
                <w:rFonts w:ascii="Calibri" w:hAnsi="Calibri" w:cs="Calibri"/>
                <w:color w:val="00305C"/>
              </w:rPr>
              <w:t>Total reserves and resources</w:t>
            </w:r>
          </w:p>
          <w:p w:rsidR="003D665B" w:rsidRPr="004E5F4F" w:rsidRDefault="003D665B">
            <w:pPr>
              <w:pStyle w:val="StyleCustomColorRGB04369CenteredLeft015cmRight"/>
              <w:ind w:left="0"/>
              <w:rPr>
                <w:rFonts w:ascii="Calibri" w:hAnsi="Calibri" w:cs="Calibri"/>
                <w:color w:val="00305C"/>
              </w:rPr>
            </w:pPr>
            <w:r w:rsidRPr="004E5F4F">
              <w:rPr>
                <w:rFonts w:ascii="Calibri" w:hAnsi="Calibri" w:cs="Calibri"/>
                <w:color w:val="00305C"/>
              </w:rPr>
              <w:t>580</w:t>
            </w:r>
            <w:r w:rsidR="00F70126">
              <w:rPr>
                <w:rFonts w:ascii="Calibri" w:hAnsi="Calibri" w:cs="Calibri"/>
                <w:color w:val="00305C"/>
              </w:rPr>
              <w:t> </w:t>
            </w:r>
            <w:r>
              <w:rPr>
                <w:rFonts w:ascii="Calibri" w:hAnsi="Calibri" w:cs="Calibri"/>
                <w:color w:val="00305C"/>
              </w:rPr>
              <w:t>mmboe</w:t>
            </w:r>
          </w:p>
        </w:tc>
        <w:tc>
          <w:tcPr>
            <w:tcW w:w="2481" w:type="dxa"/>
            <w:tcMar>
              <w:left w:w="0" w:type="dxa"/>
              <w:right w:w="0" w:type="dxa"/>
            </w:tcMar>
            <w:vAlign w:val="center"/>
          </w:tcPr>
          <w:p w:rsidR="003D665B" w:rsidRPr="004E5F4F" w:rsidRDefault="003D665B">
            <w:pPr>
              <w:pStyle w:val="StyleCustomColorRGB04369CenteredLeft015cmRight"/>
              <w:ind w:left="0"/>
              <w:rPr>
                <w:rFonts w:ascii="Calibri" w:hAnsi="Calibri" w:cs="Calibri"/>
                <w:color w:val="00305C"/>
              </w:rPr>
            </w:pPr>
            <w:r>
              <w:rPr>
                <w:rFonts w:ascii="Calibri" w:hAnsi="Calibri" w:cs="Calibri"/>
                <w:color w:val="00305C"/>
              </w:rPr>
              <w:t>1H 2014 sales revenue</w:t>
            </w:r>
          </w:p>
          <w:p w:rsidR="003D665B" w:rsidRPr="004E5F4F" w:rsidRDefault="003D665B">
            <w:pPr>
              <w:pStyle w:val="StyleCustomColorRGB04369CenteredLeft015cmRight"/>
              <w:ind w:left="0"/>
              <w:rPr>
                <w:rFonts w:ascii="Calibri" w:hAnsi="Calibri" w:cs="Calibri"/>
                <w:color w:val="00305C"/>
              </w:rPr>
            </w:pPr>
            <w:r>
              <w:rPr>
                <w:rFonts w:ascii="Calibri" w:hAnsi="Calibri" w:cs="Calibri"/>
                <w:color w:val="00305C"/>
              </w:rPr>
              <w:t>NIL</w:t>
            </w:r>
          </w:p>
        </w:tc>
        <w:tc>
          <w:tcPr>
            <w:tcW w:w="2056" w:type="dxa"/>
            <w:tcMar>
              <w:top w:w="57" w:type="dxa"/>
              <w:left w:w="0" w:type="dxa"/>
              <w:bottom w:w="57" w:type="dxa"/>
              <w:right w:w="0" w:type="dxa"/>
            </w:tcMar>
            <w:vAlign w:val="center"/>
          </w:tcPr>
          <w:p w:rsidR="003D665B" w:rsidRPr="004E5F4F" w:rsidRDefault="003D665B">
            <w:pPr>
              <w:pStyle w:val="StyleCustomColorRGB04369CenteredLeft015cmRight"/>
              <w:ind w:left="0"/>
              <w:rPr>
                <w:rFonts w:ascii="Calibri" w:hAnsi="Calibri" w:cs="Calibri"/>
                <w:color w:val="00305C"/>
              </w:rPr>
            </w:pPr>
            <w:r>
              <w:rPr>
                <w:rFonts w:ascii="Calibri" w:hAnsi="Calibri" w:cs="Calibri"/>
                <w:color w:val="00305C"/>
              </w:rPr>
              <w:t>1H 2014 investment</w:t>
            </w:r>
          </w:p>
          <w:p w:rsidR="003D665B" w:rsidRPr="004E5F4F" w:rsidRDefault="003D665B">
            <w:pPr>
              <w:pStyle w:val="StyleCustomColorRGB04369CenteredLeft015cmRight"/>
              <w:ind w:left="0"/>
              <w:rPr>
                <w:rFonts w:ascii="Calibri" w:hAnsi="Calibri" w:cs="Calibri"/>
                <w:color w:val="00305C"/>
              </w:rPr>
            </w:pPr>
            <w:r>
              <w:rPr>
                <w:rFonts w:ascii="Calibri" w:hAnsi="Calibri" w:cs="Calibri"/>
                <w:color w:val="00305C"/>
              </w:rPr>
              <w:t>$</w:t>
            </w:r>
            <w:r w:rsidR="004E5F4F">
              <w:rPr>
                <w:rFonts w:ascii="Calibri" w:hAnsi="Calibri" w:cs="Calibri"/>
                <w:color w:val="00305C"/>
              </w:rPr>
              <w:t>310</w:t>
            </w:r>
            <w:r>
              <w:rPr>
                <w:rFonts w:ascii="Calibri" w:hAnsi="Calibri" w:cs="Calibri"/>
                <w:color w:val="00305C"/>
              </w:rPr>
              <w:t xml:space="preserve"> million </w:t>
            </w:r>
          </w:p>
        </w:tc>
      </w:tr>
    </w:tbl>
    <w:p w:rsidR="00FE0735" w:rsidRPr="00C62494" w:rsidRDefault="00FE0735" w:rsidP="00FE0735">
      <w:pPr>
        <w:pStyle w:val="StyleHeadingCustomColorRGB1533154"/>
        <w:spacing w:after="120"/>
        <w:outlineLvl w:val="0"/>
        <w:rPr>
          <w:rFonts w:ascii="Calibri" w:hAnsi="Calibri" w:cs="Calibri"/>
          <w:b/>
          <w:color w:val="991F36"/>
          <w:sz w:val="24"/>
          <w:szCs w:val="24"/>
        </w:rPr>
      </w:pPr>
      <w:r w:rsidRPr="00FB358D">
        <w:rPr>
          <w:rFonts w:ascii="Calibri" w:hAnsi="Calibri" w:cs="Calibri"/>
          <w:b/>
          <w:color w:val="991F36"/>
          <w:sz w:val="24"/>
          <w:szCs w:val="24"/>
        </w:rPr>
        <w:t xml:space="preserve"> </w:t>
      </w:r>
    </w:p>
    <w:p w:rsidR="001A43E0" w:rsidRPr="001A43E0" w:rsidRDefault="001A43E0" w:rsidP="001A43E0">
      <w:pPr>
        <w:spacing w:after="120"/>
        <w:rPr>
          <w:rFonts w:asciiTheme="minorHAnsi" w:hAnsiTheme="minorHAnsi" w:cstheme="minorHAnsi"/>
          <w:color w:val="5F5F5F"/>
          <w:szCs w:val="19"/>
        </w:rPr>
      </w:pPr>
      <w:r w:rsidRPr="006B4FE1">
        <w:rPr>
          <w:rFonts w:asciiTheme="minorHAnsi" w:hAnsiTheme="minorHAnsi" w:cstheme="minorHAnsi"/>
          <w:b/>
          <w:color w:val="00305C"/>
          <w:sz w:val="22"/>
          <w:szCs w:val="22"/>
        </w:rPr>
        <w:t>Kenya</w:t>
      </w:r>
      <w:r w:rsidR="00EA3D68">
        <w:rPr>
          <w:rFonts w:asciiTheme="minorHAnsi" w:hAnsiTheme="minorHAnsi" w:cstheme="minorHAnsi"/>
          <w:b/>
          <w:color w:val="00305C"/>
          <w:sz w:val="22"/>
          <w:szCs w:val="22"/>
        </w:rPr>
        <w:t xml:space="preserve"> </w:t>
      </w:r>
      <w:r w:rsidRPr="00DB17AC">
        <w:rPr>
          <w:rFonts w:asciiTheme="minorHAnsi" w:hAnsiTheme="minorHAnsi" w:cstheme="minorHAnsi"/>
          <w:b/>
          <w:color w:val="00305C"/>
          <w:sz w:val="22"/>
          <w:szCs w:val="22"/>
        </w:rPr>
        <w:br/>
      </w:r>
      <w:r w:rsidRPr="001A43E0">
        <w:rPr>
          <w:rFonts w:asciiTheme="minorHAnsi" w:hAnsiTheme="minorHAnsi" w:cstheme="minorHAnsi"/>
          <w:color w:val="5F5F5F"/>
          <w:szCs w:val="19"/>
        </w:rPr>
        <w:t>The Group has continued to make good progress with its exploration and appraisal</w:t>
      </w:r>
      <w:r w:rsidR="00DA7C46">
        <w:rPr>
          <w:rFonts w:asciiTheme="minorHAnsi" w:hAnsiTheme="minorHAnsi" w:cstheme="minorHAnsi"/>
          <w:color w:val="5F5F5F"/>
          <w:szCs w:val="19"/>
        </w:rPr>
        <w:t xml:space="preserve"> (E&amp;A)</w:t>
      </w:r>
      <w:r w:rsidRPr="001A43E0">
        <w:rPr>
          <w:rFonts w:asciiTheme="minorHAnsi" w:hAnsiTheme="minorHAnsi" w:cstheme="minorHAnsi"/>
          <w:color w:val="5F5F5F"/>
          <w:szCs w:val="19"/>
        </w:rPr>
        <w:t xml:space="preserve"> campaign in Northern Kenya with discoveries on </w:t>
      </w:r>
      <w:r w:rsidR="00DA7C46">
        <w:rPr>
          <w:rFonts w:asciiTheme="minorHAnsi" w:hAnsiTheme="minorHAnsi" w:cstheme="minorHAnsi"/>
          <w:color w:val="5F5F5F"/>
          <w:szCs w:val="19"/>
        </w:rPr>
        <w:t>nine</w:t>
      </w:r>
      <w:r w:rsidR="00135878" w:rsidRPr="001A43E0">
        <w:rPr>
          <w:rFonts w:asciiTheme="minorHAnsi" w:hAnsiTheme="minorHAnsi" w:cstheme="minorHAnsi"/>
          <w:color w:val="5F5F5F"/>
          <w:szCs w:val="19"/>
        </w:rPr>
        <w:t xml:space="preserve"> </w:t>
      </w:r>
      <w:r w:rsidR="00DA7C46">
        <w:rPr>
          <w:rFonts w:asciiTheme="minorHAnsi" w:hAnsiTheme="minorHAnsi" w:cstheme="minorHAnsi"/>
          <w:color w:val="5F5F5F"/>
          <w:szCs w:val="19"/>
        </w:rPr>
        <w:t>out of 11</w:t>
      </w:r>
      <w:r w:rsidRPr="001A43E0">
        <w:rPr>
          <w:rFonts w:asciiTheme="minorHAnsi" w:hAnsiTheme="minorHAnsi" w:cstheme="minorHAnsi"/>
          <w:color w:val="5F5F5F"/>
          <w:szCs w:val="19"/>
        </w:rPr>
        <w:t xml:space="preserve"> wells in the South Lokichar Basin. </w:t>
      </w:r>
      <w:r w:rsidR="0039391C" w:rsidRPr="001E26E4">
        <w:rPr>
          <w:rFonts w:asciiTheme="minorHAnsi" w:hAnsiTheme="minorHAnsi" w:cstheme="minorHAnsi"/>
          <w:color w:val="5F5F5F"/>
          <w:szCs w:val="19"/>
        </w:rPr>
        <w:t xml:space="preserve">As a result Tullow has estimated Pmean gross discovered resources in this one Northern Kenya basin to be </w:t>
      </w:r>
      <w:r w:rsidR="00205B60">
        <w:rPr>
          <w:rFonts w:asciiTheme="minorHAnsi" w:hAnsiTheme="minorHAnsi" w:cstheme="minorHAnsi"/>
          <w:color w:val="5F5F5F"/>
          <w:szCs w:val="19"/>
        </w:rPr>
        <w:t>over</w:t>
      </w:r>
      <w:r w:rsidR="0039391C" w:rsidRPr="001E26E4">
        <w:rPr>
          <w:rFonts w:asciiTheme="minorHAnsi" w:hAnsiTheme="minorHAnsi" w:cstheme="minorHAnsi"/>
          <w:color w:val="5F5F5F"/>
          <w:szCs w:val="19"/>
        </w:rPr>
        <w:t xml:space="preserve"> 600 mmbo, with currently identified potential to increase that to one billion barrels of oil.</w:t>
      </w:r>
      <w:r w:rsidRPr="001A43E0">
        <w:rPr>
          <w:rFonts w:asciiTheme="minorHAnsi" w:hAnsiTheme="minorHAnsi" w:cstheme="minorHAnsi"/>
          <w:color w:val="5F5F5F"/>
          <w:szCs w:val="19"/>
        </w:rPr>
        <w:t xml:space="preserve"> </w:t>
      </w:r>
      <w:r w:rsidR="00DA7C46">
        <w:rPr>
          <w:rFonts w:asciiTheme="minorHAnsi" w:hAnsiTheme="minorHAnsi" w:cstheme="minorHAnsi"/>
          <w:color w:val="5F5F5F"/>
          <w:szCs w:val="19"/>
        </w:rPr>
        <w:t xml:space="preserve">Confirmation of this significant resource </w:t>
      </w:r>
      <w:r w:rsidRPr="001A43E0">
        <w:rPr>
          <w:rFonts w:asciiTheme="minorHAnsi" w:hAnsiTheme="minorHAnsi" w:cstheme="minorHAnsi"/>
          <w:color w:val="5F5F5F"/>
          <w:szCs w:val="19"/>
        </w:rPr>
        <w:t xml:space="preserve">potential will be achieved through success </w:t>
      </w:r>
      <w:r w:rsidR="00AB75AB">
        <w:rPr>
          <w:rFonts w:asciiTheme="minorHAnsi" w:hAnsiTheme="minorHAnsi" w:cstheme="minorHAnsi"/>
          <w:color w:val="5F5F5F"/>
          <w:szCs w:val="19"/>
        </w:rPr>
        <w:t>in</w:t>
      </w:r>
      <w:r w:rsidR="00AB75AB" w:rsidRPr="001A43E0">
        <w:rPr>
          <w:rFonts w:asciiTheme="minorHAnsi" w:hAnsiTheme="minorHAnsi" w:cstheme="minorHAnsi"/>
          <w:color w:val="5F5F5F"/>
          <w:szCs w:val="19"/>
        </w:rPr>
        <w:t xml:space="preserve"> </w:t>
      </w:r>
      <w:r w:rsidRPr="001A43E0">
        <w:rPr>
          <w:rFonts w:asciiTheme="minorHAnsi" w:hAnsiTheme="minorHAnsi" w:cstheme="minorHAnsi"/>
          <w:color w:val="5F5F5F"/>
          <w:szCs w:val="19"/>
        </w:rPr>
        <w:t>the ongoing</w:t>
      </w:r>
      <w:r w:rsidR="00DA7C46">
        <w:rPr>
          <w:rFonts w:asciiTheme="minorHAnsi" w:hAnsiTheme="minorHAnsi" w:cstheme="minorHAnsi"/>
          <w:color w:val="5F5F5F"/>
          <w:szCs w:val="19"/>
        </w:rPr>
        <w:t xml:space="preserve"> and future</w:t>
      </w:r>
      <w:r w:rsidRPr="001A43E0">
        <w:rPr>
          <w:rFonts w:asciiTheme="minorHAnsi" w:hAnsiTheme="minorHAnsi" w:cstheme="minorHAnsi"/>
          <w:color w:val="5F5F5F"/>
          <w:szCs w:val="19"/>
        </w:rPr>
        <w:t xml:space="preserve"> </w:t>
      </w:r>
      <w:r w:rsidR="00DA7C46">
        <w:rPr>
          <w:rFonts w:asciiTheme="minorHAnsi" w:hAnsiTheme="minorHAnsi" w:cstheme="minorHAnsi"/>
          <w:color w:val="5F5F5F"/>
          <w:szCs w:val="19"/>
        </w:rPr>
        <w:t xml:space="preserve">E&amp;A </w:t>
      </w:r>
      <w:r w:rsidRPr="001A43E0">
        <w:rPr>
          <w:rFonts w:asciiTheme="minorHAnsi" w:hAnsiTheme="minorHAnsi" w:cstheme="minorHAnsi"/>
          <w:color w:val="5F5F5F"/>
          <w:szCs w:val="19"/>
        </w:rPr>
        <w:t>programme</w:t>
      </w:r>
      <w:r w:rsidR="00DA7C46">
        <w:rPr>
          <w:rFonts w:asciiTheme="minorHAnsi" w:hAnsiTheme="minorHAnsi" w:cstheme="minorHAnsi"/>
          <w:color w:val="5F5F5F"/>
          <w:szCs w:val="19"/>
        </w:rPr>
        <w:t>.</w:t>
      </w:r>
    </w:p>
    <w:p w:rsidR="00091905" w:rsidRDefault="001A43E0" w:rsidP="001A43E0">
      <w:pPr>
        <w:spacing w:after="120"/>
        <w:rPr>
          <w:rFonts w:asciiTheme="minorHAnsi" w:hAnsiTheme="minorHAnsi" w:cstheme="minorHAnsi"/>
          <w:color w:val="5F5F5F"/>
          <w:szCs w:val="19"/>
        </w:rPr>
      </w:pPr>
      <w:r w:rsidRPr="001A43E0">
        <w:rPr>
          <w:rFonts w:asciiTheme="minorHAnsi" w:hAnsiTheme="minorHAnsi" w:cstheme="minorHAnsi"/>
          <w:color w:val="5F5F5F"/>
          <w:szCs w:val="19"/>
        </w:rPr>
        <w:t xml:space="preserve">The South Lokichar basin is one of </w:t>
      </w:r>
      <w:r w:rsidR="00135878">
        <w:rPr>
          <w:rFonts w:asciiTheme="minorHAnsi" w:hAnsiTheme="minorHAnsi" w:cstheme="minorHAnsi"/>
          <w:color w:val="5F5F5F"/>
          <w:szCs w:val="19"/>
        </w:rPr>
        <w:t>several</w:t>
      </w:r>
      <w:r w:rsidR="00135878" w:rsidRPr="001A43E0">
        <w:rPr>
          <w:rFonts w:asciiTheme="minorHAnsi" w:hAnsiTheme="minorHAnsi" w:cstheme="minorHAnsi"/>
          <w:color w:val="5F5F5F"/>
          <w:szCs w:val="19"/>
        </w:rPr>
        <w:t xml:space="preserve"> </w:t>
      </w:r>
      <w:r w:rsidRPr="001A43E0">
        <w:rPr>
          <w:rFonts w:asciiTheme="minorHAnsi" w:hAnsiTheme="minorHAnsi" w:cstheme="minorHAnsi"/>
          <w:color w:val="5F5F5F"/>
          <w:szCs w:val="19"/>
        </w:rPr>
        <w:t>basins</w:t>
      </w:r>
      <w:r w:rsidR="00135878">
        <w:rPr>
          <w:rFonts w:asciiTheme="minorHAnsi" w:hAnsiTheme="minorHAnsi" w:cstheme="minorHAnsi"/>
          <w:color w:val="5F5F5F"/>
          <w:szCs w:val="19"/>
        </w:rPr>
        <w:t xml:space="preserve"> and sub-basins</w:t>
      </w:r>
      <w:r w:rsidRPr="001A43E0">
        <w:rPr>
          <w:rFonts w:asciiTheme="minorHAnsi" w:hAnsiTheme="minorHAnsi" w:cstheme="minorHAnsi"/>
          <w:color w:val="5F5F5F"/>
          <w:szCs w:val="19"/>
        </w:rPr>
        <w:t xml:space="preserve"> in Tullow’s onshore Kenya acreage, and three new </w:t>
      </w:r>
      <w:r w:rsidR="00135878">
        <w:rPr>
          <w:rFonts w:asciiTheme="minorHAnsi" w:hAnsiTheme="minorHAnsi" w:cstheme="minorHAnsi"/>
          <w:color w:val="5F5F5F"/>
          <w:szCs w:val="19"/>
        </w:rPr>
        <w:t>sub-</w:t>
      </w:r>
      <w:r w:rsidRPr="001A43E0">
        <w:rPr>
          <w:rFonts w:asciiTheme="minorHAnsi" w:hAnsiTheme="minorHAnsi" w:cstheme="minorHAnsi"/>
          <w:color w:val="5F5F5F"/>
          <w:szCs w:val="19"/>
        </w:rPr>
        <w:t xml:space="preserve">basins will be tested in the second half of 2014: Kodos-1 will test the </w:t>
      </w:r>
      <w:r w:rsidR="00135878">
        <w:rPr>
          <w:rFonts w:asciiTheme="minorHAnsi" w:hAnsiTheme="minorHAnsi" w:cstheme="minorHAnsi"/>
          <w:color w:val="5F5F5F"/>
          <w:szCs w:val="19"/>
        </w:rPr>
        <w:t>Central</w:t>
      </w:r>
      <w:r w:rsidR="00135878" w:rsidRPr="001A43E0">
        <w:rPr>
          <w:rFonts w:asciiTheme="minorHAnsi" w:hAnsiTheme="minorHAnsi" w:cstheme="minorHAnsi"/>
          <w:color w:val="5F5F5F"/>
          <w:szCs w:val="19"/>
        </w:rPr>
        <w:t xml:space="preserve"> </w:t>
      </w:r>
      <w:r w:rsidRPr="001A43E0">
        <w:rPr>
          <w:rFonts w:asciiTheme="minorHAnsi" w:hAnsiTheme="minorHAnsi" w:cstheme="minorHAnsi"/>
          <w:color w:val="5F5F5F"/>
          <w:szCs w:val="19"/>
        </w:rPr>
        <w:t xml:space="preserve">Kerio Basin; Epir-1 will test the </w:t>
      </w:r>
      <w:r w:rsidR="00135878">
        <w:rPr>
          <w:rFonts w:asciiTheme="minorHAnsi" w:hAnsiTheme="minorHAnsi" w:cstheme="minorHAnsi"/>
          <w:color w:val="5F5F5F"/>
          <w:szCs w:val="19"/>
        </w:rPr>
        <w:t>North Kerio Basin</w:t>
      </w:r>
      <w:r w:rsidRPr="001A43E0">
        <w:rPr>
          <w:rFonts w:asciiTheme="minorHAnsi" w:hAnsiTheme="minorHAnsi" w:cstheme="minorHAnsi"/>
          <w:color w:val="5F5F5F"/>
          <w:szCs w:val="19"/>
        </w:rPr>
        <w:t xml:space="preserve">; and Engomo-1 will test the </w:t>
      </w:r>
      <w:r w:rsidR="00135878">
        <w:rPr>
          <w:rFonts w:asciiTheme="minorHAnsi" w:hAnsiTheme="minorHAnsi" w:cstheme="minorHAnsi"/>
          <w:color w:val="5F5F5F"/>
          <w:szCs w:val="19"/>
        </w:rPr>
        <w:t xml:space="preserve">North </w:t>
      </w:r>
      <w:r w:rsidRPr="001A43E0">
        <w:rPr>
          <w:rFonts w:asciiTheme="minorHAnsi" w:hAnsiTheme="minorHAnsi" w:cstheme="minorHAnsi"/>
          <w:color w:val="5F5F5F"/>
          <w:szCs w:val="19"/>
        </w:rPr>
        <w:t xml:space="preserve">Turkana Basin. Five further </w:t>
      </w:r>
      <w:r w:rsidR="00135878">
        <w:rPr>
          <w:rFonts w:asciiTheme="minorHAnsi" w:hAnsiTheme="minorHAnsi" w:cstheme="minorHAnsi"/>
          <w:color w:val="5F5F5F"/>
          <w:szCs w:val="19"/>
        </w:rPr>
        <w:t>sub-</w:t>
      </w:r>
      <w:r w:rsidRPr="001A43E0">
        <w:rPr>
          <w:rFonts w:asciiTheme="minorHAnsi" w:hAnsiTheme="minorHAnsi" w:cstheme="minorHAnsi"/>
          <w:color w:val="5F5F5F"/>
          <w:szCs w:val="19"/>
        </w:rPr>
        <w:t>basins will be tested by the end of 2015.</w:t>
      </w:r>
      <w:r w:rsidR="00024923">
        <w:rPr>
          <w:rFonts w:asciiTheme="minorHAnsi" w:hAnsiTheme="minorHAnsi" w:cstheme="minorHAnsi"/>
          <w:color w:val="5F5F5F"/>
          <w:szCs w:val="19"/>
        </w:rPr>
        <w:t xml:space="preserve"> </w:t>
      </w:r>
    </w:p>
    <w:p w:rsidR="00D951CC" w:rsidRDefault="00D57EB5" w:rsidP="00D951CC">
      <w:pPr>
        <w:spacing w:after="120"/>
        <w:rPr>
          <w:rFonts w:asciiTheme="minorHAnsi" w:hAnsiTheme="minorHAnsi" w:cstheme="minorHAnsi"/>
          <w:color w:val="5F5F5F"/>
          <w:szCs w:val="19"/>
        </w:rPr>
      </w:pPr>
      <w:r>
        <w:rPr>
          <w:rFonts w:asciiTheme="minorHAnsi" w:hAnsiTheme="minorHAnsi" w:cstheme="minorHAnsi"/>
          <w:color w:val="5F5F5F"/>
          <w:szCs w:val="19"/>
        </w:rPr>
        <w:t>E</w:t>
      </w:r>
      <w:r w:rsidR="00091905">
        <w:rPr>
          <w:rFonts w:asciiTheme="minorHAnsi" w:hAnsiTheme="minorHAnsi" w:cstheme="minorHAnsi"/>
          <w:color w:val="5F5F5F"/>
          <w:szCs w:val="19"/>
        </w:rPr>
        <w:t xml:space="preserve">xploration </w:t>
      </w:r>
      <w:r w:rsidR="00AF048E">
        <w:rPr>
          <w:rFonts w:asciiTheme="minorHAnsi" w:hAnsiTheme="minorHAnsi" w:cstheme="minorHAnsi"/>
          <w:color w:val="5F5F5F"/>
          <w:szCs w:val="19"/>
        </w:rPr>
        <w:t>activity</w:t>
      </w:r>
      <w:r>
        <w:rPr>
          <w:rFonts w:asciiTheme="minorHAnsi" w:hAnsiTheme="minorHAnsi" w:cstheme="minorHAnsi"/>
          <w:color w:val="5F5F5F"/>
          <w:szCs w:val="19"/>
        </w:rPr>
        <w:t xml:space="preserve"> in 2014 started</w:t>
      </w:r>
      <w:r w:rsidR="00091905">
        <w:rPr>
          <w:rFonts w:asciiTheme="minorHAnsi" w:hAnsiTheme="minorHAnsi" w:cstheme="minorHAnsi"/>
          <w:color w:val="5F5F5F"/>
          <w:szCs w:val="19"/>
        </w:rPr>
        <w:t xml:space="preserve"> with the </w:t>
      </w:r>
      <w:r>
        <w:rPr>
          <w:rFonts w:asciiTheme="minorHAnsi" w:hAnsiTheme="minorHAnsi" w:cstheme="minorHAnsi"/>
          <w:color w:val="5F5F5F"/>
          <w:szCs w:val="19"/>
        </w:rPr>
        <w:t xml:space="preserve">successful </w:t>
      </w:r>
      <w:r w:rsidR="00091905">
        <w:rPr>
          <w:rFonts w:asciiTheme="minorHAnsi" w:hAnsiTheme="minorHAnsi" w:cstheme="minorHAnsi"/>
          <w:color w:val="5F5F5F"/>
          <w:szCs w:val="19"/>
        </w:rPr>
        <w:t>Amosing-1 and Ewoi-1 well</w:t>
      </w:r>
      <w:r>
        <w:rPr>
          <w:rFonts w:asciiTheme="minorHAnsi" w:hAnsiTheme="minorHAnsi" w:cstheme="minorHAnsi"/>
          <w:color w:val="5F5F5F"/>
          <w:szCs w:val="19"/>
        </w:rPr>
        <w:t>s</w:t>
      </w:r>
      <w:r w:rsidR="00091905">
        <w:rPr>
          <w:rFonts w:asciiTheme="minorHAnsi" w:hAnsiTheme="minorHAnsi" w:cstheme="minorHAnsi"/>
          <w:color w:val="5F5F5F"/>
          <w:szCs w:val="19"/>
        </w:rPr>
        <w:t>. The Amosing-1 well encountered between 160 and 200 metres of net oil pay and the Ewoi-1 encountered between 20-80 metres o</w:t>
      </w:r>
      <w:r w:rsidR="00205B60">
        <w:rPr>
          <w:rFonts w:asciiTheme="minorHAnsi" w:hAnsiTheme="minorHAnsi" w:cstheme="minorHAnsi"/>
          <w:color w:val="5F5F5F"/>
          <w:szCs w:val="19"/>
        </w:rPr>
        <w:t>f net oil pay</w:t>
      </w:r>
      <w:r>
        <w:rPr>
          <w:rFonts w:asciiTheme="minorHAnsi" w:hAnsiTheme="minorHAnsi" w:cstheme="minorHAnsi"/>
          <w:color w:val="5F5F5F"/>
          <w:szCs w:val="19"/>
        </w:rPr>
        <w:t xml:space="preserve">. </w:t>
      </w:r>
      <w:r w:rsidR="00D951CC" w:rsidRPr="00D951CC">
        <w:rPr>
          <w:rFonts w:asciiTheme="minorHAnsi" w:hAnsiTheme="minorHAnsi" w:cstheme="minorHAnsi"/>
          <w:color w:val="5F5F5F"/>
          <w:szCs w:val="19"/>
        </w:rPr>
        <w:t>The Emong-1 well was then drilled in March 2014, to test a structure directly across the main basin bounding fault, west of the Ngamia-1 well, in Block 13T. Within the range of expectations, the well encountered tight oil sands, confirming that the most productive oil reservoirs are east of the basin-bounding fault, where all of the main producible oil accumulations have been discovered to date.</w:t>
      </w:r>
    </w:p>
    <w:p w:rsidR="001A43E0" w:rsidRPr="001A43E0" w:rsidRDefault="001A43E0" w:rsidP="00D951CC">
      <w:pPr>
        <w:spacing w:after="120"/>
        <w:rPr>
          <w:rFonts w:asciiTheme="minorHAnsi" w:hAnsiTheme="minorHAnsi" w:cstheme="minorHAnsi"/>
          <w:color w:val="5F5F5F"/>
          <w:szCs w:val="19"/>
        </w:rPr>
      </w:pPr>
      <w:r w:rsidRPr="001A43E0">
        <w:rPr>
          <w:rFonts w:asciiTheme="minorHAnsi" w:hAnsiTheme="minorHAnsi" w:cstheme="minorHAnsi"/>
          <w:color w:val="5F5F5F"/>
          <w:szCs w:val="19"/>
        </w:rPr>
        <w:t>In May 2014, the Twiga-2 appraisal well in Block 13T encount</w:t>
      </w:r>
      <w:r w:rsidR="00D57EB5">
        <w:rPr>
          <w:rFonts w:asciiTheme="minorHAnsi" w:hAnsiTheme="minorHAnsi" w:cstheme="minorHAnsi"/>
          <w:color w:val="5F5F5F"/>
          <w:szCs w:val="19"/>
        </w:rPr>
        <w:t>ered 62 metres of net oil pay</w:t>
      </w:r>
      <w:r w:rsidRPr="001A43E0">
        <w:rPr>
          <w:rFonts w:asciiTheme="minorHAnsi" w:hAnsiTheme="minorHAnsi" w:cstheme="minorHAnsi"/>
          <w:color w:val="5F5F5F"/>
          <w:szCs w:val="19"/>
        </w:rPr>
        <w:t xml:space="preserve"> </w:t>
      </w:r>
      <w:r w:rsidR="00D57EB5">
        <w:rPr>
          <w:rFonts w:asciiTheme="minorHAnsi" w:hAnsiTheme="minorHAnsi" w:cstheme="minorHAnsi"/>
          <w:color w:val="5F5F5F"/>
          <w:szCs w:val="19"/>
        </w:rPr>
        <w:t xml:space="preserve">in </w:t>
      </w:r>
      <w:r w:rsidR="00AF048E">
        <w:rPr>
          <w:rFonts w:asciiTheme="minorHAnsi" w:hAnsiTheme="minorHAnsi" w:cstheme="minorHAnsi"/>
          <w:color w:val="5F5F5F"/>
          <w:szCs w:val="19"/>
        </w:rPr>
        <w:t xml:space="preserve">the </w:t>
      </w:r>
      <w:r w:rsidRPr="001A43E0">
        <w:rPr>
          <w:rFonts w:asciiTheme="minorHAnsi" w:hAnsiTheme="minorHAnsi" w:cstheme="minorHAnsi"/>
          <w:color w:val="5F5F5F"/>
          <w:szCs w:val="19"/>
        </w:rPr>
        <w:t xml:space="preserve">Auwerwer formation, similar in quality to the initial Twiga-1 discovery. Also in May 2014, the Ekunyuk-1 well on the eastern flank encountered </w:t>
      </w:r>
      <w:r w:rsidR="00DA7C46">
        <w:rPr>
          <w:rFonts w:asciiTheme="minorHAnsi" w:hAnsiTheme="minorHAnsi" w:cstheme="minorHAnsi"/>
          <w:color w:val="5F5F5F"/>
          <w:szCs w:val="19"/>
        </w:rPr>
        <w:br/>
      </w:r>
      <w:r w:rsidRPr="001A43E0">
        <w:rPr>
          <w:rFonts w:asciiTheme="minorHAnsi" w:hAnsiTheme="minorHAnsi" w:cstheme="minorHAnsi"/>
          <w:color w:val="5F5F5F"/>
          <w:szCs w:val="19"/>
        </w:rPr>
        <w:t>5 metres of net oil and found 150</w:t>
      </w:r>
      <w:r w:rsidR="009D0A69">
        <w:rPr>
          <w:rFonts w:asciiTheme="minorHAnsi" w:hAnsiTheme="minorHAnsi" w:cstheme="minorHAnsi"/>
          <w:color w:val="5F5F5F"/>
          <w:szCs w:val="19"/>
        </w:rPr>
        <w:t xml:space="preserve"> </w:t>
      </w:r>
      <w:r w:rsidRPr="001A43E0">
        <w:rPr>
          <w:rFonts w:asciiTheme="minorHAnsi" w:hAnsiTheme="minorHAnsi" w:cstheme="minorHAnsi"/>
          <w:color w:val="5F5F5F"/>
          <w:szCs w:val="19"/>
        </w:rPr>
        <w:t>m</w:t>
      </w:r>
      <w:r w:rsidR="009D0A69">
        <w:rPr>
          <w:rFonts w:asciiTheme="minorHAnsi" w:hAnsiTheme="minorHAnsi" w:cstheme="minorHAnsi"/>
          <w:color w:val="5F5F5F"/>
          <w:szCs w:val="19"/>
        </w:rPr>
        <w:t>etres</w:t>
      </w:r>
      <w:r w:rsidRPr="001A43E0">
        <w:rPr>
          <w:rFonts w:asciiTheme="minorHAnsi" w:hAnsiTheme="minorHAnsi" w:cstheme="minorHAnsi"/>
          <w:color w:val="5F5F5F"/>
          <w:szCs w:val="19"/>
        </w:rPr>
        <w:t xml:space="preserve"> of good quality sands, although there was a lack of trap</w:t>
      </w:r>
      <w:r w:rsidR="00135878">
        <w:rPr>
          <w:rFonts w:asciiTheme="minorHAnsi" w:hAnsiTheme="minorHAnsi" w:cstheme="minorHAnsi"/>
          <w:color w:val="5F5F5F"/>
          <w:szCs w:val="19"/>
        </w:rPr>
        <w:t xml:space="preserve"> at that level in the well</w:t>
      </w:r>
      <w:r w:rsidRPr="001A43E0">
        <w:rPr>
          <w:rFonts w:asciiTheme="minorHAnsi" w:hAnsiTheme="minorHAnsi" w:cstheme="minorHAnsi"/>
          <w:color w:val="5F5F5F"/>
          <w:szCs w:val="19"/>
        </w:rPr>
        <w:t xml:space="preserve">. The quality of the sands indicates that there is further exploration potential in the </w:t>
      </w:r>
      <w:r w:rsidR="009D0A69" w:rsidRPr="001A43E0">
        <w:rPr>
          <w:rFonts w:asciiTheme="minorHAnsi" w:hAnsiTheme="minorHAnsi" w:cstheme="minorHAnsi"/>
          <w:color w:val="5F5F5F"/>
          <w:szCs w:val="19"/>
        </w:rPr>
        <w:t>area;</w:t>
      </w:r>
      <w:r w:rsidRPr="001A43E0">
        <w:rPr>
          <w:rFonts w:asciiTheme="minorHAnsi" w:hAnsiTheme="minorHAnsi" w:cstheme="minorHAnsi"/>
          <w:color w:val="5F5F5F"/>
          <w:szCs w:val="19"/>
        </w:rPr>
        <w:t xml:space="preserve"> however the Group’s priority will be to continue testing the remaining prospects along the basin bounding fault on the west of </w:t>
      </w:r>
      <w:r w:rsidR="009D0A69">
        <w:rPr>
          <w:rFonts w:asciiTheme="minorHAnsi" w:hAnsiTheme="minorHAnsi" w:cstheme="minorHAnsi"/>
          <w:color w:val="5F5F5F"/>
          <w:szCs w:val="19"/>
        </w:rPr>
        <w:t xml:space="preserve">the </w:t>
      </w:r>
      <w:r w:rsidRPr="001A43E0">
        <w:rPr>
          <w:rFonts w:asciiTheme="minorHAnsi" w:hAnsiTheme="minorHAnsi" w:cstheme="minorHAnsi"/>
          <w:color w:val="5F5F5F"/>
          <w:szCs w:val="19"/>
        </w:rPr>
        <w:t xml:space="preserve">basin. </w:t>
      </w:r>
    </w:p>
    <w:p w:rsidR="00723FAE" w:rsidRDefault="00D57EB5" w:rsidP="001A43E0">
      <w:pPr>
        <w:pStyle w:val="NormalWeb"/>
        <w:shd w:val="clear" w:color="auto" w:fill="FFFFFF"/>
        <w:spacing w:before="0" w:beforeAutospacing="0" w:after="120" w:afterAutospacing="0" w:line="240" w:lineRule="atLeast"/>
        <w:jc w:val="both"/>
        <w:rPr>
          <w:rFonts w:asciiTheme="minorHAnsi" w:hAnsiTheme="minorHAnsi" w:cstheme="minorHAnsi"/>
          <w:color w:val="5F5F5F"/>
          <w:sz w:val="19"/>
          <w:szCs w:val="19"/>
          <w:lang w:eastAsia="en-US"/>
        </w:rPr>
      </w:pPr>
      <w:r>
        <w:rPr>
          <w:rFonts w:asciiTheme="minorHAnsi" w:hAnsiTheme="minorHAnsi" w:cstheme="minorHAnsi"/>
          <w:color w:val="5F5F5F"/>
          <w:sz w:val="19"/>
          <w:szCs w:val="19"/>
          <w:lang w:eastAsia="en-US"/>
        </w:rPr>
        <w:t>I</w:t>
      </w:r>
      <w:r w:rsidR="001A43E0" w:rsidRPr="001A43E0">
        <w:rPr>
          <w:rFonts w:asciiTheme="minorHAnsi" w:hAnsiTheme="minorHAnsi" w:cstheme="minorHAnsi"/>
          <w:color w:val="5F5F5F"/>
          <w:sz w:val="19"/>
          <w:szCs w:val="19"/>
          <w:lang w:eastAsia="en-US"/>
        </w:rPr>
        <w:t xml:space="preserve">n June 2014 </w:t>
      </w:r>
      <w:r>
        <w:rPr>
          <w:rFonts w:asciiTheme="minorHAnsi" w:hAnsiTheme="minorHAnsi" w:cstheme="minorHAnsi"/>
          <w:color w:val="5F5F5F"/>
          <w:sz w:val="19"/>
          <w:szCs w:val="19"/>
          <w:lang w:eastAsia="en-US"/>
        </w:rPr>
        <w:t>the Ngamia-2 appraisal well</w:t>
      </w:r>
      <w:r w:rsidR="001A43E0" w:rsidRPr="001A43E0">
        <w:rPr>
          <w:rFonts w:asciiTheme="minorHAnsi" w:hAnsiTheme="minorHAnsi" w:cstheme="minorHAnsi"/>
          <w:color w:val="5F5F5F"/>
          <w:sz w:val="19"/>
          <w:szCs w:val="19"/>
          <w:lang w:eastAsia="en-US"/>
        </w:rPr>
        <w:t xml:space="preserve"> </w:t>
      </w:r>
      <w:r w:rsidRPr="001A43E0">
        <w:rPr>
          <w:rFonts w:asciiTheme="minorHAnsi" w:hAnsiTheme="minorHAnsi" w:cstheme="minorHAnsi"/>
          <w:color w:val="5F5F5F"/>
          <w:sz w:val="19"/>
          <w:szCs w:val="19"/>
          <w:lang w:eastAsia="en-US"/>
        </w:rPr>
        <w:t>encountered up to 39 metres of net oil pay and 11 metres of net gas pay</w:t>
      </w:r>
      <w:r w:rsidR="001A43E0" w:rsidRPr="001A43E0">
        <w:rPr>
          <w:rFonts w:asciiTheme="minorHAnsi" w:hAnsiTheme="minorHAnsi" w:cstheme="minorHAnsi"/>
          <w:color w:val="5F5F5F"/>
          <w:sz w:val="19"/>
          <w:szCs w:val="19"/>
          <w:lang w:eastAsia="en-US"/>
        </w:rPr>
        <w:t xml:space="preserve"> and appeared to have identified a new fault trap</w:t>
      </w:r>
      <w:r>
        <w:rPr>
          <w:rFonts w:asciiTheme="minorHAnsi" w:hAnsiTheme="minorHAnsi" w:cstheme="minorHAnsi"/>
          <w:color w:val="5F5F5F"/>
          <w:sz w:val="19"/>
          <w:szCs w:val="19"/>
          <w:lang w:eastAsia="en-US"/>
        </w:rPr>
        <w:t>,</w:t>
      </w:r>
      <w:r w:rsidR="001A43E0" w:rsidRPr="001A43E0">
        <w:rPr>
          <w:rFonts w:asciiTheme="minorHAnsi" w:hAnsiTheme="minorHAnsi" w:cstheme="minorHAnsi"/>
          <w:color w:val="5F5F5F"/>
          <w:sz w:val="19"/>
          <w:szCs w:val="19"/>
          <w:lang w:eastAsia="en-US"/>
        </w:rPr>
        <w:t xml:space="preserve"> north of the main Ngamia accumulation.</w:t>
      </w:r>
      <w:r w:rsidR="00DA7C46">
        <w:rPr>
          <w:rFonts w:asciiTheme="minorHAnsi" w:hAnsiTheme="minorHAnsi" w:cstheme="minorHAnsi"/>
          <w:color w:val="5F5F5F"/>
          <w:sz w:val="19"/>
          <w:szCs w:val="19"/>
          <w:lang w:eastAsia="en-US"/>
        </w:rPr>
        <w:t xml:space="preserve"> F</w:t>
      </w:r>
      <w:r w:rsidR="001A43E0" w:rsidRPr="001A43E0">
        <w:rPr>
          <w:rFonts w:asciiTheme="minorHAnsi" w:hAnsiTheme="minorHAnsi" w:cstheme="minorHAnsi"/>
          <w:color w:val="5F5F5F"/>
          <w:sz w:val="19"/>
          <w:szCs w:val="19"/>
          <w:lang w:eastAsia="en-US"/>
        </w:rPr>
        <w:t xml:space="preserve">our additional appraisal wells </w:t>
      </w:r>
      <w:r w:rsidR="00DA7C46">
        <w:rPr>
          <w:rFonts w:asciiTheme="minorHAnsi" w:hAnsiTheme="minorHAnsi" w:cstheme="minorHAnsi"/>
          <w:color w:val="5F5F5F"/>
          <w:sz w:val="19"/>
          <w:szCs w:val="19"/>
          <w:lang w:eastAsia="en-US"/>
        </w:rPr>
        <w:t>are planned in the Ngamia field area,</w:t>
      </w:r>
      <w:r w:rsidR="00402DBC">
        <w:rPr>
          <w:rFonts w:asciiTheme="minorHAnsi" w:hAnsiTheme="minorHAnsi" w:cstheme="minorHAnsi"/>
          <w:color w:val="5F5F5F"/>
          <w:sz w:val="19"/>
          <w:szCs w:val="19"/>
          <w:lang w:eastAsia="en-US"/>
        </w:rPr>
        <w:t xml:space="preserve"> </w:t>
      </w:r>
      <w:r w:rsidR="00DA7C46">
        <w:rPr>
          <w:rFonts w:asciiTheme="minorHAnsi" w:hAnsiTheme="minorHAnsi" w:cstheme="minorHAnsi"/>
          <w:color w:val="5F5F5F"/>
          <w:sz w:val="19"/>
          <w:szCs w:val="19"/>
          <w:lang w:eastAsia="en-US"/>
        </w:rPr>
        <w:t>including</w:t>
      </w:r>
      <w:r w:rsidR="001A43E0" w:rsidRPr="001A43E0">
        <w:rPr>
          <w:rFonts w:asciiTheme="minorHAnsi" w:hAnsiTheme="minorHAnsi" w:cstheme="minorHAnsi"/>
          <w:color w:val="5F5F5F"/>
          <w:sz w:val="19"/>
          <w:szCs w:val="19"/>
          <w:lang w:eastAsia="en-US"/>
        </w:rPr>
        <w:t xml:space="preserve"> </w:t>
      </w:r>
      <w:r w:rsidR="001A43E0" w:rsidRPr="00F6130A">
        <w:rPr>
          <w:rFonts w:asciiTheme="minorHAnsi" w:hAnsiTheme="minorHAnsi" w:cstheme="minorHAnsi"/>
          <w:color w:val="5F5F5F"/>
          <w:sz w:val="19"/>
          <w:szCs w:val="19"/>
          <w:lang w:eastAsia="en-US"/>
        </w:rPr>
        <w:t xml:space="preserve">the Ngamia-3 well </w:t>
      </w:r>
      <w:r w:rsidR="00402DBC">
        <w:rPr>
          <w:rFonts w:asciiTheme="minorHAnsi" w:hAnsiTheme="minorHAnsi" w:cstheme="minorHAnsi"/>
          <w:color w:val="5F5F5F"/>
          <w:sz w:val="19"/>
          <w:szCs w:val="19"/>
          <w:lang w:eastAsia="en-US"/>
        </w:rPr>
        <w:t xml:space="preserve">that is </w:t>
      </w:r>
      <w:r w:rsidR="001A43E0" w:rsidRPr="00F6130A">
        <w:rPr>
          <w:rFonts w:asciiTheme="minorHAnsi" w:hAnsiTheme="minorHAnsi" w:cstheme="minorHAnsi"/>
          <w:color w:val="5F5F5F"/>
          <w:sz w:val="19"/>
          <w:szCs w:val="19"/>
          <w:lang w:eastAsia="en-US"/>
        </w:rPr>
        <w:t xml:space="preserve">currently being drilled. </w:t>
      </w:r>
      <w:r w:rsidR="00802ABE">
        <w:rPr>
          <w:rFonts w:asciiTheme="minorHAnsi" w:hAnsiTheme="minorHAnsi" w:cstheme="minorHAnsi"/>
          <w:color w:val="5F5F5F"/>
          <w:sz w:val="19"/>
          <w:szCs w:val="19"/>
          <w:lang w:eastAsia="en-US"/>
        </w:rPr>
        <w:t>Also in June</w:t>
      </w:r>
      <w:r w:rsidR="00B3252B">
        <w:rPr>
          <w:rFonts w:asciiTheme="minorHAnsi" w:hAnsiTheme="minorHAnsi" w:cstheme="minorHAnsi"/>
          <w:color w:val="5F5F5F"/>
          <w:sz w:val="19"/>
          <w:szCs w:val="19"/>
          <w:lang w:eastAsia="en-US"/>
        </w:rPr>
        <w:t xml:space="preserve"> 2014</w:t>
      </w:r>
      <w:r w:rsidR="00802ABE">
        <w:rPr>
          <w:rFonts w:asciiTheme="minorHAnsi" w:hAnsiTheme="minorHAnsi" w:cstheme="minorHAnsi"/>
          <w:color w:val="5F5F5F"/>
          <w:sz w:val="19"/>
          <w:szCs w:val="19"/>
          <w:lang w:eastAsia="en-US"/>
        </w:rPr>
        <w:t>, t</w:t>
      </w:r>
      <w:r w:rsidR="001A43E0" w:rsidRPr="001A43E0">
        <w:rPr>
          <w:rFonts w:asciiTheme="minorHAnsi" w:hAnsiTheme="minorHAnsi" w:cstheme="minorHAnsi"/>
          <w:color w:val="5F5F5F"/>
          <w:sz w:val="19"/>
          <w:szCs w:val="19"/>
          <w:lang w:eastAsia="en-US"/>
        </w:rPr>
        <w:t xml:space="preserve">he Agete-2 exploratory appraisal well was </w:t>
      </w:r>
      <w:r w:rsidR="00F9200C">
        <w:rPr>
          <w:rFonts w:asciiTheme="minorHAnsi" w:hAnsiTheme="minorHAnsi" w:cstheme="minorHAnsi"/>
          <w:color w:val="5F5F5F"/>
          <w:sz w:val="19"/>
          <w:szCs w:val="19"/>
          <w:lang w:eastAsia="en-US"/>
        </w:rPr>
        <w:t>drilled</w:t>
      </w:r>
      <w:r w:rsidR="001A43E0" w:rsidRPr="001A43E0">
        <w:rPr>
          <w:rFonts w:asciiTheme="minorHAnsi" w:hAnsiTheme="minorHAnsi" w:cstheme="minorHAnsi"/>
          <w:color w:val="5F5F5F"/>
          <w:sz w:val="19"/>
          <w:szCs w:val="19"/>
          <w:lang w:eastAsia="en-US"/>
        </w:rPr>
        <w:t xml:space="preserve"> som</w:t>
      </w:r>
      <w:r w:rsidR="00B77CAA">
        <w:rPr>
          <w:rFonts w:asciiTheme="minorHAnsi" w:hAnsiTheme="minorHAnsi" w:cstheme="minorHAnsi"/>
          <w:color w:val="5F5F5F"/>
          <w:sz w:val="19"/>
          <w:szCs w:val="19"/>
          <w:lang w:eastAsia="en-US"/>
        </w:rPr>
        <w:t>e 2.2km south east of Agete-1.</w:t>
      </w:r>
      <w:r w:rsidR="001A43E0" w:rsidRPr="001A43E0">
        <w:rPr>
          <w:rFonts w:asciiTheme="minorHAnsi" w:hAnsiTheme="minorHAnsi" w:cstheme="minorHAnsi"/>
          <w:color w:val="5F5F5F"/>
          <w:sz w:val="19"/>
          <w:szCs w:val="19"/>
          <w:lang w:eastAsia="en-US"/>
        </w:rPr>
        <w:t xml:space="preserve"> </w:t>
      </w:r>
      <w:r w:rsidR="00B77CAA" w:rsidRPr="00B77CAA">
        <w:rPr>
          <w:rFonts w:asciiTheme="minorHAnsi" w:hAnsiTheme="minorHAnsi" w:cstheme="minorHAnsi"/>
          <w:color w:val="5F5F5F"/>
          <w:sz w:val="19"/>
          <w:szCs w:val="19"/>
          <w:lang w:eastAsia="en-US"/>
        </w:rPr>
        <w:t>The well intersected water bearing reserv</w:t>
      </w:r>
      <w:r w:rsidR="00DA7C46">
        <w:rPr>
          <w:rFonts w:asciiTheme="minorHAnsi" w:hAnsiTheme="minorHAnsi" w:cstheme="minorHAnsi"/>
          <w:color w:val="5F5F5F"/>
          <w:sz w:val="19"/>
          <w:szCs w:val="19"/>
          <w:lang w:eastAsia="en-US"/>
        </w:rPr>
        <w:t xml:space="preserve">oirs </w:t>
      </w:r>
      <w:r w:rsidR="00F6130A">
        <w:rPr>
          <w:rFonts w:asciiTheme="minorHAnsi" w:hAnsiTheme="minorHAnsi" w:cstheme="minorHAnsi"/>
          <w:color w:val="5F5F5F"/>
          <w:sz w:val="19"/>
          <w:szCs w:val="19"/>
          <w:lang w:eastAsia="en-US"/>
        </w:rPr>
        <w:t xml:space="preserve">at this down-dip location </w:t>
      </w:r>
      <w:r w:rsidR="00557305">
        <w:rPr>
          <w:rFonts w:asciiTheme="minorHAnsi" w:hAnsiTheme="minorHAnsi" w:cstheme="minorHAnsi"/>
          <w:color w:val="5F5F5F"/>
          <w:sz w:val="19"/>
          <w:szCs w:val="19"/>
          <w:lang w:eastAsia="en-US"/>
        </w:rPr>
        <w:t>and further appraisal drilling is planned</w:t>
      </w:r>
      <w:r w:rsidR="00350873">
        <w:rPr>
          <w:rFonts w:asciiTheme="minorHAnsi" w:hAnsiTheme="minorHAnsi" w:cstheme="minorHAnsi"/>
          <w:color w:val="5F5F5F"/>
          <w:sz w:val="19"/>
          <w:szCs w:val="19"/>
          <w:lang w:eastAsia="en-US"/>
        </w:rPr>
        <w:t>.</w:t>
      </w:r>
      <w:r w:rsidR="00723FAE">
        <w:rPr>
          <w:rFonts w:asciiTheme="minorHAnsi" w:hAnsiTheme="minorHAnsi" w:cstheme="minorHAnsi"/>
          <w:color w:val="5F5F5F"/>
          <w:sz w:val="19"/>
          <w:szCs w:val="19"/>
          <w:lang w:eastAsia="en-US"/>
        </w:rPr>
        <w:t xml:space="preserve"> </w:t>
      </w:r>
      <w:r w:rsidR="00D17F27">
        <w:rPr>
          <w:rFonts w:asciiTheme="minorHAnsi" w:hAnsiTheme="minorHAnsi" w:cstheme="minorHAnsi"/>
          <w:color w:val="5F5F5F"/>
          <w:sz w:val="19"/>
          <w:szCs w:val="19"/>
          <w:lang w:eastAsia="en-US"/>
        </w:rPr>
        <w:t xml:space="preserve">Exploration drilling in the </w:t>
      </w:r>
      <w:r w:rsidR="00D17F27" w:rsidRPr="001A43E0">
        <w:rPr>
          <w:rFonts w:asciiTheme="minorHAnsi" w:hAnsiTheme="minorHAnsi" w:cstheme="minorHAnsi"/>
          <w:color w:val="5F5F5F"/>
          <w:sz w:val="19"/>
          <w:szCs w:val="19"/>
          <w:lang w:eastAsia="en-US"/>
        </w:rPr>
        <w:t>South Lokichar</w:t>
      </w:r>
      <w:r w:rsidR="00D17F27">
        <w:rPr>
          <w:rFonts w:asciiTheme="minorHAnsi" w:hAnsiTheme="minorHAnsi" w:cstheme="minorHAnsi"/>
          <w:color w:val="5F5F5F"/>
          <w:sz w:val="19"/>
          <w:szCs w:val="19"/>
          <w:lang w:eastAsia="en-US"/>
        </w:rPr>
        <w:t xml:space="preserve"> Basin will continue in the third quarter of 2014 with the Etom-1 exploration wildcat well</w:t>
      </w:r>
      <w:r w:rsidR="00D17F27">
        <w:rPr>
          <w:rFonts w:asciiTheme="minorHAnsi" w:hAnsiTheme="minorHAnsi" w:cstheme="minorHAnsi"/>
          <w:color w:val="5F5F5F"/>
          <w:szCs w:val="19"/>
        </w:rPr>
        <w:t xml:space="preserve"> </w:t>
      </w:r>
      <w:r w:rsidR="00D17F27">
        <w:rPr>
          <w:rFonts w:asciiTheme="minorHAnsi" w:hAnsiTheme="minorHAnsi" w:cstheme="minorHAnsi"/>
          <w:color w:val="5F5F5F"/>
          <w:sz w:val="19"/>
          <w:szCs w:val="19"/>
          <w:lang w:eastAsia="en-US"/>
        </w:rPr>
        <w:t>in the</w:t>
      </w:r>
      <w:r w:rsidR="00D17F27" w:rsidRPr="001A43E0">
        <w:rPr>
          <w:rFonts w:asciiTheme="minorHAnsi" w:hAnsiTheme="minorHAnsi" w:cstheme="minorHAnsi"/>
          <w:color w:val="5F5F5F"/>
          <w:sz w:val="19"/>
          <w:szCs w:val="19"/>
          <w:lang w:eastAsia="en-US"/>
        </w:rPr>
        <w:t xml:space="preserve"> north of the </w:t>
      </w:r>
      <w:r w:rsidR="00D17F27">
        <w:rPr>
          <w:rFonts w:asciiTheme="minorHAnsi" w:hAnsiTheme="minorHAnsi" w:cstheme="minorHAnsi"/>
          <w:color w:val="5F5F5F"/>
          <w:sz w:val="19"/>
          <w:szCs w:val="19"/>
          <w:lang w:eastAsia="en-US"/>
        </w:rPr>
        <w:t>B</w:t>
      </w:r>
      <w:r w:rsidR="00D17F27" w:rsidRPr="001A43E0">
        <w:rPr>
          <w:rFonts w:asciiTheme="minorHAnsi" w:hAnsiTheme="minorHAnsi" w:cstheme="minorHAnsi"/>
          <w:color w:val="5F5F5F"/>
          <w:sz w:val="19"/>
          <w:szCs w:val="19"/>
          <w:lang w:eastAsia="en-US"/>
        </w:rPr>
        <w:t>asin</w:t>
      </w:r>
      <w:r w:rsidR="00D17F27">
        <w:rPr>
          <w:rFonts w:asciiTheme="minorHAnsi" w:hAnsiTheme="minorHAnsi" w:cstheme="minorHAnsi"/>
          <w:color w:val="5F5F5F"/>
          <w:sz w:val="19"/>
          <w:szCs w:val="19"/>
          <w:lang w:eastAsia="en-US"/>
        </w:rPr>
        <w:t xml:space="preserve">.  </w:t>
      </w:r>
    </w:p>
    <w:p w:rsidR="001A43E0" w:rsidRPr="001A43E0" w:rsidRDefault="001A43E0" w:rsidP="0026606B">
      <w:pPr>
        <w:spacing w:afterLines="50" w:after="120"/>
        <w:rPr>
          <w:rFonts w:asciiTheme="minorHAnsi" w:hAnsiTheme="minorHAnsi" w:cstheme="minorHAnsi"/>
          <w:color w:val="5F5F5F"/>
          <w:szCs w:val="19"/>
        </w:rPr>
      </w:pPr>
      <w:r w:rsidRPr="001A43E0">
        <w:rPr>
          <w:rFonts w:asciiTheme="minorHAnsi" w:hAnsiTheme="minorHAnsi" w:cstheme="minorHAnsi"/>
          <w:color w:val="5F5F5F"/>
          <w:szCs w:val="19"/>
        </w:rPr>
        <w:t xml:space="preserve">The SMP-5 rig has continued to be used for testing operations and a number of drill stem tests have been conducted to test </w:t>
      </w:r>
      <w:r w:rsidR="00C3263D">
        <w:rPr>
          <w:rFonts w:asciiTheme="minorHAnsi" w:hAnsiTheme="minorHAnsi" w:cstheme="minorHAnsi"/>
          <w:color w:val="5F5F5F"/>
          <w:szCs w:val="19"/>
        </w:rPr>
        <w:t xml:space="preserve">earlier </w:t>
      </w:r>
      <w:r w:rsidRPr="001A43E0">
        <w:rPr>
          <w:rFonts w:asciiTheme="minorHAnsi" w:hAnsiTheme="minorHAnsi" w:cstheme="minorHAnsi"/>
          <w:color w:val="5F5F5F"/>
          <w:szCs w:val="19"/>
        </w:rPr>
        <w:t>discoveries. In March 2014, the Ekales-1 oil discovery well successfully flowed over 1,000 barrels of oil per day and in June 2014 the Agete-1 well flow</w:t>
      </w:r>
      <w:r w:rsidR="00C3263D">
        <w:rPr>
          <w:rFonts w:asciiTheme="minorHAnsi" w:hAnsiTheme="minorHAnsi" w:cstheme="minorHAnsi"/>
          <w:color w:val="5F5F5F"/>
          <w:szCs w:val="19"/>
        </w:rPr>
        <w:t>ed</w:t>
      </w:r>
      <w:r w:rsidRPr="001A43E0">
        <w:rPr>
          <w:rFonts w:asciiTheme="minorHAnsi" w:hAnsiTheme="minorHAnsi" w:cstheme="minorHAnsi"/>
          <w:color w:val="5F5F5F"/>
          <w:szCs w:val="19"/>
        </w:rPr>
        <w:t xml:space="preserve"> at 500 barrels of oil per day. Testing at Ewoi-1 is currently under</w:t>
      </w:r>
      <w:r w:rsidR="00F6130A">
        <w:rPr>
          <w:rFonts w:asciiTheme="minorHAnsi" w:hAnsiTheme="minorHAnsi" w:cstheme="minorHAnsi"/>
          <w:color w:val="5F5F5F"/>
          <w:szCs w:val="19"/>
        </w:rPr>
        <w:t xml:space="preserve"> </w:t>
      </w:r>
      <w:r w:rsidR="00723FAE">
        <w:rPr>
          <w:rFonts w:asciiTheme="minorHAnsi" w:hAnsiTheme="minorHAnsi" w:cstheme="minorHAnsi"/>
          <w:color w:val="5F5F5F"/>
          <w:szCs w:val="19"/>
        </w:rPr>
        <w:t>way and t</w:t>
      </w:r>
      <w:r w:rsidRPr="001A43E0">
        <w:rPr>
          <w:rFonts w:asciiTheme="minorHAnsi" w:hAnsiTheme="minorHAnsi" w:cstheme="minorHAnsi"/>
          <w:color w:val="5F5F5F"/>
          <w:szCs w:val="19"/>
        </w:rPr>
        <w:t>he Sakson PR-5 rig</w:t>
      </w:r>
      <w:r w:rsidR="00F6130A">
        <w:rPr>
          <w:rFonts w:asciiTheme="minorHAnsi" w:hAnsiTheme="minorHAnsi" w:cstheme="minorHAnsi"/>
          <w:color w:val="5F5F5F"/>
          <w:szCs w:val="19"/>
        </w:rPr>
        <w:t xml:space="preserve"> is drilling the Amosing-2 down-</w:t>
      </w:r>
      <w:r w:rsidRPr="001A43E0">
        <w:rPr>
          <w:rFonts w:asciiTheme="minorHAnsi" w:hAnsiTheme="minorHAnsi" w:cstheme="minorHAnsi"/>
          <w:color w:val="5F5F5F"/>
          <w:szCs w:val="19"/>
        </w:rPr>
        <w:t>dip appraisal</w:t>
      </w:r>
      <w:r w:rsidR="00723FAE">
        <w:rPr>
          <w:rFonts w:asciiTheme="minorHAnsi" w:hAnsiTheme="minorHAnsi" w:cstheme="minorHAnsi"/>
          <w:color w:val="5F5F5F"/>
          <w:szCs w:val="19"/>
        </w:rPr>
        <w:t xml:space="preserve"> well, with a planned sidetrack. </w:t>
      </w:r>
    </w:p>
    <w:p w:rsidR="001A43E0" w:rsidRPr="00723FAE" w:rsidRDefault="001A43E0" w:rsidP="00723FAE">
      <w:pPr>
        <w:pStyle w:val="NormalWeb"/>
        <w:shd w:val="clear" w:color="auto" w:fill="FFFFFF"/>
        <w:spacing w:before="0" w:beforeAutospacing="0" w:after="120" w:afterAutospacing="0" w:line="240" w:lineRule="atLeast"/>
        <w:jc w:val="both"/>
        <w:rPr>
          <w:rFonts w:asciiTheme="minorHAnsi" w:hAnsiTheme="minorHAnsi" w:cstheme="minorHAnsi"/>
          <w:color w:val="5F5F5F"/>
          <w:sz w:val="19"/>
          <w:szCs w:val="19"/>
          <w:lang w:eastAsia="en-US"/>
        </w:rPr>
      </w:pPr>
      <w:r w:rsidRPr="00723FAE">
        <w:rPr>
          <w:rFonts w:asciiTheme="minorHAnsi" w:hAnsiTheme="minorHAnsi" w:cstheme="minorHAnsi"/>
          <w:color w:val="5F5F5F"/>
          <w:sz w:val="19"/>
          <w:szCs w:val="19"/>
          <w:lang w:eastAsia="en-US"/>
        </w:rPr>
        <w:t>Tullow continues to make good progress with its future developments in Kenya.</w:t>
      </w:r>
      <w:r w:rsidR="00723FAE">
        <w:rPr>
          <w:rFonts w:asciiTheme="minorHAnsi" w:hAnsiTheme="minorHAnsi" w:cstheme="minorHAnsi"/>
          <w:color w:val="5F5F5F"/>
          <w:szCs w:val="19"/>
        </w:rPr>
        <w:t xml:space="preserve"> </w:t>
      </w:r>
      <w:r w:rsidR="00723FAE" w:rsidRPr="00F6130A">
        <w:rPr>
          <w:rFonts w:asciiTheme="minorHAnsi" w:hAnsiTheme="minorHAnsi" w:cstheme="minorHAnsi"/>
          <w:color w:val="5F5F5F"/>
          <w:sz w:val="19"/>
          <w:szCs w:val="19"/>
          <w:lang w:eastAsia="en-US"/>
        </w:rPr>
        <w:t>A 3D seismic</w:t>
      </w:r>
      <w:r w:rsidR="00723FAE" w:rsidRPr="001A43E0">
        <w:rPr>
          <w:rFonts w:asciiTheme="minorHAnsi" w:hAnsiTheme="minorHAnsi" w:cstheme="minorHAnsi"/>
          <w:color w:val="5F5F5F"/>
          <w:sz w:val="19"/>
          <w:szCs w:val="19"/>
          <w:lang w:eastAsia="en-US"/>
        </w:rPr>
        <w:t xml:space="preserve"> programme is ongoing over the basin bounding fault play in the wes</w:t>
      </w:r>
      <w:r w:rsidR="00723FAE">
        <w:rPr>
          <w:rFonts w:asciiTheme="minorHAnsi" w:hAnsiTheme="minorHAnsi" w:cstheme="minorHAnsi"/>
          <w:color w:val="5F5F5F"/>
          <w:sz w:val="19"/>
          <w:szCs w:val="19"/>
          <w:lang w:eastAsia="en-US"/>
        </w:rPr>
        <w:t xml:space="preserve">t of the South Lokichar basin </w:t>
      </w:r>
      <w:r w:rsidR="00723FAE" w:rsidRPr="001A43E0">
        <w:rPr>
          <w:rFonts w:asciiTheme="minorHAnsi" w:hAnsiTheme="minorHAnsi" w:cstheme="minorHAnsi"/>
          <w:color w:val="5F5F5F"/>
          <w:sz w:val="19"/>
          <w:szCs w:val="19"/>
          <w:lang w:eastAsia="en-US"/>
        </w:rPr>
        <w:t>to gain detailed mapping of the fault trends</w:t>
      </w:r>
      <w:r w:rsidR="00723FAE">
        <w:rPr>
          <w:rFonts w:asciiTheme="minorHAnsi" w:hAnsiTheme="minorHAnsi" w:cstheme="minorHAnsi"/>
          <w:color w:val="5F5F5F"/>
          <w:sz w:val="19"/>
          <w:szCs w:val="19"/>
          <w:lang w:eastAsia="en-US"/>
        </w:rPr>
        <w:t xml:space="preserve">, better understand the resource potential and progress </w:t>
      </w:r>
      <w:r w:rsidR="00C3263D">
        <w:rPr>
          <w:rFonts w:asciiTheme="minorHAnsi" w:hAnsiTheme="minorHAnsi" w:cstheme="minorHAnsi"/>
          <w:color w:val="5F5F5F"/>
          <w:sz w:val="19"/>
          <w:szCs w:val="19"/>
          <w:lang w:eastAsia="en-US"/>
        </w:rPr>
        <w:t xml:space="preserve">to </w:t>
      </w:r>
      <w:r w:rsidR="00723FAE">
        <w:rPr>
          <w:rFonts w:asciiTheme="minorHAnsi" w:hAnsiTheme="minorHAnsi" w:cstheme="minorHAnsi"/>
          <w:color w:val="5F5F5F"/>
          <w:sz w:val="19"/>
          <w:szCs w:val="19"/>
          <w:lang w:eastAsia="en-US"/>
        </w:rPr>
        <w:t>the development strategy</w:t>
      </w:r>
      <w:r w:rsidR="00723FAE" w:rsidRPr="001A43E0">
        <w:rPr>
          <w:rFonts w:asciiTheme="minorHAnsi" w:hAnsiTheme="minorHAnsi" w:cstheme="minorHAnsi"/>
          <w:color w:val="5F5F5F"/>
          <w:sz w:val="19"/>
          <w:szCs w:val="19"/>
          <w:lang w:eastAsia="en-US"/>
        </w:rPr>
        <w:t>.</w:t>
      </w:r>
      <w:r w:rsidRPr="001A43E0">
        <w:rPr>
          <w:rFonts w:asciiTheme="minorHAnsi" w:hAnsiTheme="minorHAnsi" w:cstheme="minorHAnsi"/>
          <w:color w:val="5F5F5F"/>
          <w:szCs w:val="19"/>
        </w:rPr>
        <w:t xml:space="preserve"> </w:t>
      </w:r>
      <w:r w:rsidRPr="00723FAE">
        <w:rPr>
          <w:rFonts w:asciiTheme="minorHAnsi" w:hAnsiTheme="minorHAnsi" w:cstheme="minorHAnsi"/>
          <w:color w:val="5F5F5F"/>
          <w:sz w:val="19"/>
          <w:szCs w:val="19"/>
          <w:lang w:eastAsia="en-US"/>
        </w:rPr>
        <w:t xml:space="preserve">The Government of Kenya and the Partners are aligned in their ambition to reach project </w:t>
      </w:r>
      <w:r w:rsidR="009E3249">
        <w:rPr>
          <w:rFonts w:asciiTheme="minorHAnsi" w:hAnsiTheme="minorHAnsi" w:cstheme="minorHAnsi"/>
          <w:color w:val="5F5F5F"/>
          <w:sz w:val="19"/>
          <w:szCs w:val="19"/>
          <w:lang w:eastAsia="en-US"/>
        </w:rPr>
        <w:t>FID</w:t>
      </w:r>
      <w:r w:rsidRPr="00723FAE">
        <w:rPr>
          <w:rFonts w:asciiTheme="minorHAnsi" w:hAnsiTheme="minorHAnsi" w:cstheme="minorHAnsi"/>
          <w:color w:val="5F5F5F"/>
          <w:sz w:val="19"/>
          <w:szCs w:val="19"/>
          <w:lang w:eastAsia="en-US"/>
        </w:rPr>
        <w:t xml:space="preserve"> for development by the end </w:t>
      </w:r>
      <w:r w:rsidR="00B3252B">
        <w:rPr>
          <w:rFonts w:asciiTheme="minorHAnsi" w:hAnsiTheme="minorHAnsi" w:cstheme="minorHAnsi"/>
          <w:color w:val="5F5F5F"/>
          <w:sz w:val="19"/>
          <w:szCs w:val="19"/>
          <w:lang w:eastAsia="en-US"/>
        </w:rPr>
        <w:t xml:space="preserve">of </w:t>
      </w:r>
      <w:r w:rsidRPr="00723FAE">
        <w:rPr>
          <w:rFonts w:asciiTheme="minorHAnsi" w:hAnsiTheme="minorHAnsi" w:cstheme="minorHAnsi"/>
          <w:color w:val="5F5F5F"/>
          <w:sz w:val="19"/>
          <w:szCs w:val="19"/>
          <w:lang w:eastAsia="en-US"/>
        </w:rPr>
        <w:t xml:space="preserve">2015/early 2016. </w:t>
      </w:r>
    </w:p>
    <w:p w:rsidR="00EA3D68" w:rsidRPr="001A43E0" w:rsidRDefault="001A43E0" w:rsidP="00402DBC">
      <w:pPr>
        <w:autoSpaceDE w:val="0"/>
        <w:autoSpaceDN w:val="0"/>
        <w:spacing w:line="240" w:lineRule="auto"/>
        <w:rPr>
          <w:rFonts w:asciiTheme="minorHAnsi" w:hAnsiTheme="minorHAnsi" w:cstheme="minorHAnsi"/>
          <w:color w:val="5F5F5F"/>
          <w:szCs w:val="19"/>
        </w:rPr>
      </w:pPr>
      <w:r w:rsidRPr="001A43E0">
        <w:rPr>
          <w:rFonts w:asciiTheme="minorHAnsi" w:hAnsiTheme="minorHAnsi" w:cstheme="minorHAnsi"/>
          <w:color w:val="5F5F5F"/>
          <w:szCs w:val="19"/>
        </w:rPr>
        <w:t>The governments of Kenya</w:t>
      </w:r>
      <w:r w:rsidR="00F6130A">
        <w:rPr>
          <w:rFonts w:asciiTheme="minorHAnsi" w:hAnsiTheme="minorHAnsi" w:cstheme="minorHAnsi"/>
          <w:color w:val="5F5F5F"/>
          <w:szCs w:val="19"/>
        </w:rPr>
        <w:t>,</w:t>
      </w:r>
      <w:r w:rsidRPr="001A43E0">
        <w:rPr>
          <w:rFonts w:asciiTheme="minorHAnsi" w:hAnsiTheme="minorHAnsi" w:cstheme="minorHAnsi"/>
          <w:color w:val="5F5F5F"/>
          <w:szCs w:val="19"/>
        </w:rPr>
        <w:t xml:space="preserve"> Uganda and Rwanda have signed a </w:t>
      </w:r>
      <w:r w:rsidR="00C569A9">
        <w:rPr>
          <w:rFonts w:asciiTheme="minorHAnsi" w:hAnsiTheme="minorHAnsi" w:cstheme="minorHAnsi"/>
          <w:color w:val="5F5F5F"/>
          <w:szCs w:val="19"/>
        </w:rPr>
        <w:t>M</w:t>
      </w:r>
      <w:r w:rsidR="00C569A9" w:rsidRPr="001A43E0">
        <w:rPr>
          <w:rFonts w:asciiTheme="minorHAnsi" w:hAnsiTheme="minorHAnsi" w:cstheme="minorHAnsi"/>
          <w:color w:val="5F5F5F"/>
          <w:szCs w:val="19"/>
        </w:rPr>
        <w:t xml:space="preserve">emorandum </w:t>
      </w:r>
      <w:r w:rsidRPr="001A43E0">
        <w:rPr>
          <w:rFonts w:asciiTheme="minorHAnsi" w:hAnsiTheme="minorHAnsi" w:cstheme="minorHAnsi"/>
          <w:color w:val="5F5F5F"/>
          <w:szCs w:val="19"/>
        </w:rPr>
        <w:t xml:space="preserve">of </w:t>
      </w:r>
      <w:r w:rsidR="00C569A9">
        <w:rPr>
          <w:rFonts w:asciiTheme="minorHAnsi" w:hAnsiTheme="minorHAnsi" w:cstheme="minorHAnsi"/>
          <w:color w:val="5F5F5F"/>
          <w:szCs w:val="19"/>
        </w:rPr>
        <w:t>U</w:t>
      </w:r>
      <w:r w:rsidRPr="001A43E0">
        <w:rPr>
          <w:rFonts w:asciiTheme="minorHAnsi" w:hAnsiTheme="minorHAnsi" w:cstheme="minorHAnsi"/>
          <w:color w:val="5F5F5F"/>
          <w:szCs w:val="19"/>
        </w:rPr>
        <w:t xml:space="preserve">nderstanding </w:t>
      </w:r>
      <w:r w:rsidR="00C569A9">
        <w:rPr>
          <w:rFonts w:asciiTheme="minorHAnsi" w:hAnsiTheme="minorHAnsi" w:cstheme="minorHAnsi"/>
          <w:color w:val="5F5F5F"/>
          <w:szCs w:val="19"/>
        </w:rPr>
        <w:t xml:space="preserve">(MoU) </w:t>
      </w:r>
      <w:r w:rsidRPr="001A43E0">
        <w:rPr>
          <w:rFonts w:asciiTheme="minorHAnsi" w:hAnsiTheme="minorHAnsi" w:cstheme="minorHAnsi"/>
          <w:color w:val="5F5F5F"/>
          <w:szCs w:val="19"/>
        </w:rPr>
        <w:t>and formed a Steering Committee to progress a regional crude oil export pipeline from Uganda through Kenya. The Kenya upstream partners have also signed a cooperation agreement with the Uganda upstream partners in support of the same objective.</w:t>
      </w:r>
      <w:r w:rsidR="00D17F27">
        <w:rPr>
          <w:rFonts w:asciiTheme="minorHAnsi" w:hAnsiTheme="minorHAnsi" w:cstheme="minorHAnsi"/>
          <w:color w:val="5F5F5F"/>
          <w:szCs w:val="19"/>
        </w:rPr>
        <w:t xml:space="preserve"> </w:t>
      </w:r>
    </w:p>
    <w:p w:rsidR="001A43E0" w:rsidRPr="00AA05A1" w:rsidRDefault="001A43E0" w:rsidP="001A43E0">
      <w:pPr>
        <w:pStyle w:val="Default"/>
        <w:spacing w:before="240" w:after="40"/>
        <w:jc w:val="both"/>
        <w:rPr>
          <w:rFonts w:asciiTheme="minorHAnsi" w:hAnsiTheme="minorHAnsi" w:cstheme="minorHAnsi"/>
          <w:b/>
          <w:color w:val="00305C"/>
          <w:sz w:val="22"/>
          <w:szCs w:val="22"/>
          <w:lang w:val="en-GB"/>
        </w:rPr>
      </w:pPr>
      <w:r w:rsidRPr="00AA05A1">
        <w:rPr>
          <w:rFonts w:asciiTheme="minorHAnsi" w:hAnsiTheme="minorHAnsi" w:cstheme="minorHAnsi"/>
          <w:b/>
          <w:color w:val="00305C"/>
          <w:sz w:val="22"/>
          <w:szCs w:val="22"/>
          <w:lang w:val="en-GB"/>
        </w:rPr>
        <w:t>Ethiopia</w:t>
      </w:r>
    </w:p>
    <w:p w:rsidR="001A43E0" w:rsidRPr="001A43E0" w:rsidRDefault="001A43E0" w:rsidP="001A43E0">
      <w:pPr>
        <w:pStyle w:val="NormalWeb"/>
        <w:shd w:val="clear" w:color="auto" w:fill="FFFFFF"/>
        <w:spacing w:before="0" w:beforeAutospacing="0" w:after="120" w:afterAutospacing="0" w:line="240" w:lineRule="atLeast"/>
        <w:jc w:val="both"/>
        <w:rPr>
          <w:rFonts w:asciiTheme="minorHAnsi" w:hAnsiTheme="minorHAnsi" w:cstheme="minorHAnsi"/>
          <w:color w:val="5F5F5F"/>
          <w:sz w:val="19"/>
          <w:szCs w:val="19"/>
          <w:lang w:eastAsia="en-US"/>
        </w:rPr>
      </w:pPr>
      <w:r w:rsidRPr="001A43E0">
        <w:rPr>
          <w:rFonts w:asciiTheme="minorHAnsi" w:hAnsiTheme="minorHAnsi" w:cstheme="minorHAnsi"/>
          <w:color w:val="5F5F5F"/>
          <w:sz w:val="19"/>
          <w:szCs w:val="19"/>
          <w:lang w:eastAsia="en-US"/>
        </w:rPr>
        <w:t xml:space="preserve">Tullow continued its frontier exploration in Ethiopia in the first half of 2014 and tested the second of </w:t>
      </w:r>
      <w:r w:rsidR="001253F1">
        <w:rPr>
          <w:rFonts w:asciiTheme="minorHAnsi" w:hAnsiTheme="minorHAnsi" w:cstheme="minorHAnsi"/>
          <w:color w:val="5F5F5F"/>
          <w:sz w:val="19"/>
          <w:szCs w:val="19"/>
          <w:lang w:eastAsia="en-US"/>
        </w:rPr>
        <w:t>several</w:t>
      </w:r>
      <w:r w:rsidR="001253F1" w:rsidRPr="001A43E0">
        <w:rPr>
          <w:rFonts w:asciiTheme="minorHAnsi" w:hAnsiTheme="minorHAnsi" w:cstheme="minorHAnsi"/>
          <w:color w:val="5F5F5F"/>
          <w:sz w:val="19"/>
          <w:szCs w:val="19"/>
          <w:lang w:eastAsia="en-US"/>
        </w:rPr>
        <w:t xml:space="preserve"> </w:t>
      </w:r>
      <w:r w:rsidRPr="001A43E0">
        <w:rPr>
          <w:rFonts w:asciiTheme="minorHAnsi" w:hAnsiTheme="minorHAnsi" w:cstheme="minorHAnsi"/>
          <w:color w:val="5F5F5F"/>
          <w:sz w:val="19"/>
          <w:szCs w:val="19"/>
          <w:lang w:eastAsia="en-US"/>
        </w:rPr>
        <w:t>independent basins in the Group’s acreage. The Shimela prospect was drilled in May 2014 to test a prospect in a north-western sub-basin of the vast Chew Bahir basin, but the well encountered water bearing reservoirs</w:t>
      </w:r>
      <w:r w:rsidR="001253F1">
        <w:rPr>
          <w:rFonts w:asciiTheme="minorHAnsi" w:hAnsiTheme="minorHAnsi" w:cstheme="minorHAnsi"/>
          <w:color w:val="5F5F5F"/>
          <w:sz w:val="19"/>
          <w:szCs w:val="19"/>
          <w:lang w:eastAsia="en-US"/>
        </w:rPr>
        <w:t xml:space="preserve"> and volcanics</w:t>
      </w:r>
      <w:r w:rsidRPr="001A43E0">
        <w:rPr>
          <w:rFonts w:asciiTheme="minorHAnsi" w:hAnsiTheme="minorHAnsi" w:cstheme="minorHAnsi"/>
          <w:color w:val="5F5F5F"/>
          <w:sz w:val="19"/>
          <w:szCs w:val="19"/>
          <w:lang w:eastAsia="en-US"/>
        </w:rPr>
        <w:t>.</w:t>
      </w:r>
    </w:p>
    <w:p w:rsidR="00B455B3" w:rsidRDefault="00F6130A" w:rsidP="001A43E0">
      <w:pPr>
        <w:pStyle w:val="NormalWeb"/>
        <w:shd w:val="clear" w:color="auto" w:fill="FFFFFF"/>
        <w:spacing w:before="0" w:beforeAutospacing="0" w:after="120" w:afterAutospacing="0" w:line="240" w:lineRule="atLeast"/>
        <w:jc w:val="both"/>
        <w:rPr>
          <w:rFonts w:asciiTheme="minorHAnsi" w:hAnsiTheme="minorHAnsi" w:cstheme="minorHAnsi"/>
          <w:color w:val="5F5F5F"/>
          <w:sz w:val="19"/>
          <w:szCs w:val="19"/>
          <w:lang w:eastAsia="en-US"/>
        </w:rPr>
      </w:pPr>
      <w:r>
        <w:rPr>
          <w:rFonts w:asciiTheme="minorHAnsi" w:hAnsiTheme="minorHAnsi" w:cstheme="minorHAnsi"/>
          <w:color w:val="5F5F5F"/>
          <w:sz w:val="19"/>
          <w:szCs w:val="19"/>
          <w:lang w:eastAsia="en-US"/>
        </w:rPr>
        <w:t>T</w:t>
      </w:r>
      <w:r w:rsidR="001A43E0" w:rsidRPr="001A43E0">
        <w:rPr>
          <w:rFonts w:asciiTheme="minorHAnsi" w:hAnsiTheme="minorHAnsi" w:cstheme="minorHAnsi"/>
          <w:color w:val="5F5F5F"/>
          <w:sz w:val="19"/>
          <w:szCs w:val="19"/>
          <w:lang w:eastAsia="en-US"/>
        </w:rPr>
        <w:t xml:space="preserve">he Gardim-1 wildcat exploration well </w:t>
      </w:r>
      <w:r>
        <w:rPr>
          <w:rFonts w:asciiTheme="minorHAnsi" w:hAnsiTheme="minorHAnsi" w:cstheme="minorHAnsi"/>
          <w:color w:val="5F5F5F"/>
          <w:sz w:val="19"/>
          <w:szCs w:val="19"/>
          <w:lang w:eastAsia="en-US"/>
        </w:rPr>
        <w:t xml:space="preserve">was then drilled </w:t>
      </w:r>
      <w:r w:rsidR="001A43E0" w:rsidRPr="001A43E0">
        <w:rPr>
          <w:rFonts w:asciiTheme="minorHAnsi" w:hAnsiTheme="minorHAnsi" w:cstheme="minorHAnsi"/>
          <w:color w:val="5F5F5F"/>
          <w:sz w:val="19"/>
          <w:szCs w:val="19"/>
          <w:lang w:eastAsia="en-US"/>
        </w:rPr>
        <w:t xml:space="preserve">in a separate sub-basin, in the south-eastern </w:t>
      </w:r>
      <w:r>
        <w:rPr>
          <w:rFonts w:asciiTheme="minorHAnsi" w:hAnsiTheme="minorHAnsi" w:cstheme="minorHAnsi"/>
          <w:color w:val="5F5F5F"/>
          <w:sz w:val="19"/>
          <w:szCs w:val="19"/>
          <w:lang w:eastAsia="en-US"/>
        </w:rPr>
        <w:t xml:space="preserve">corner of the Chew Bahir Basin and </w:t>
      </w:r>
      <w:r w:rsidRPr="001A43E0">
        <w:rPr>
          <w:rFonts w:asciiTheme="minorHAnsi" w:hAnsiTheme="minorHAnsi" w:cstheme="minorHAnsi"/>
          <w:color w:val="5F5F5F"/>
          <w:sz w:val="19"/>
          <w:szCs w:val="19"/>
          <w:lang w:eastAsia="en-US"/>
        </w:rPr>
        <w:t>intersected lacustrine and volcanic formations, similar to tho</w:t>
      </w:r>
      <w:r>
        <w:rPr>
          <w:rFonts w:asciiTheme="minorHAnsi" w:hAnsiTheme="minorHAnsi" w:cstheme="minorHAnsi"/>
          <w:color w:val="5F5F5F"/>
          <w:sz w:val="19"/>
          <w:szCs w:val="19"/>
          <w:lang w:eastAsia="en-US"/>
        </w:rPr>
        <w:t xml:space="preserve">se found in the Shimela-1 well but did not encounter </w:t>
      </w:r>
      <w:r w:rsidR="001A43E0" w:rsidRPr="001A43E0">
        <w:rPr>
          <w:rFonts w:asciiTheme="minorHAnsi" w:hAnsiTheme="minorHAnsi" w:cstheme="minorHAnsi"/>
          <w:color w:val="5F5F5F"/>
          <w:sz w:val="19"/>
          <w:szCs w:val="19"/>
          <w:lang w:eastAsia="en-US"/>
        </w:rPr>
        <w:t xml:space="preserve">commercial oil. Drilling operations will now be demobilised whilst these results are integrated into the regional basin model. </w:t>
      </w:r>
    </w:p>
    <w:p w:rsidR="001A43E0" w:rsidRPr="001A43E0" w:rsidRDefault="001A43E0" w:rsidP="001A43E0">
      <w:pPr>
        <w:pStyle w:val="NormalWeb"/>
        <w:shd w:val="clear" w:color="auto" w:fill="FFFFFF"/>
        <w:spacing w:before="0" w:beforeAutospacing="0" w:after="120" w:afterAutospacing="0" w:line="240" w:lineRule="atLeast"/>
        <w:jc w:val="both"/>
        <w:rPr>
          <w:rFonts w:asciiTheme="minorHAnsi" w:hAnsiTheme="minorHAnsi" w:cstheme="minorHAnsi"/>
          <w:color w:val="5F5F5F"/>
          <w:sz w:val="19"/>
          <w:szCs w:val="19"/>
          <w:lang w:eastAsia="en-US"/>
        </w:rPr>
      </w:pPr>
      <w:r w:rsidRPr="001A43E0">
        <w:rPr>
          <w:rFonts w:asciiTheme="minorHAnsi" w:hAnsiTheme="minorHAnsi" w:cstheme="minorHAnsi"/>
          <w:color w:val="5F5F5F"/>
          <w:sz w:val="19"/>
          <w:szCs w:val="19"/>
          <w:lang w:eastAsia="en-US"/>
        </w:rPr>
        <w:t xml:space="preserve">Seismic interpretation continues on independent prospectivity </w:t>
      </w:r>
      <w:r w:rsidR="001253F1">
        <w:rPr>
          <w:rFonts w:asciiTheme="minorHAnsi" w:hAnsiTheme="minorHAnsi" w:cstheme="minorHAnsi"/>
          <w:color w:val="5F5F5F"/>
          <w:sz w:val="19"/>
          <w:szCs w:val="19"/>
          <w:lang w:eastAsia="en-US"/>
        </w:rPr>
        <w:t xml:space="preserve">in other sub-basins </w:t>
      </w:r>
      <w:r w:rsidRPr="001A43E0">
        <w:rPr>
          <w:rFonts w:asciiTheme="minorHAnsi" w:hAnsiTheme="minorHAnsi" w:cstheme="minorHAnsi"/>
          <w:color w:val="5F5F5F"/>
          <w:sz w:val="19"/>
          <w:szCs w:val="19"/>
          <w:lang w:eastAsia="en-US"/>
        </w:rPr>
        <w:t>elsewhere in the licence and the next phase of our Ethiopia exploration campaign will target these prospects</w:t>
      </w:r>
      <w:r w:rsidR="001253F1">
        <w:rPr>
          <w:rFonts w:asciiTheme="minorHAnsi" w:hAnsiTheme="minorHAnsi" w:cstheme="minorHAnsi"/>
          <w:color w:val="5F5F5F"/>
          <w:sz w:val="19"/>
          <w:szCs w:val="19"/>
          <w:lang w:eastAsia="en-US"/>
        </w:rPr>
        <w:t>.</w:t>
      </w:r>
    </w:p>
    <w:p w:rsidR="001A43E0" w:rsidRPr="0080686E" w:rsidRDefault="001A43E0" w:rsidP="001A43E0">
      <w:pPr>
        <w:pStyle w:val="Default"/>
        <w:spacing w:before="240" w:after="40"/>
        <w:jc w:val="both"/>
        <w:rPr>
          <w:rFonts w:asciiTheme="minorHAnsi" w:hAnsiTheme="minorHAnsi" w:cstheme="minorHAnsi"/>
          <w:b/>
          <w:color w:val="00305C"/>
          <w:sz w:val="22"/>
          <w:szCs w:val="22"/>
          <w:lang w:val="en-GB"/>
        </w:rPr>
      </w:pPr>
      <w:r w:rsidRPr="0080686E">
        <w:rPr>
          <w:rFonts w:asciiTheme="minorHAnsi" w:hAnsiTheme="minorHAnsi" w:cstheme="minorHAnsi"/>
          <w:b/>
          <w:color w:val="00305C"/>
          <w:sz w:val="22"/>
          <w:szCs w:val="22"/>
          <w:lang w:val="en-GB"/>
        </w:rPr>
        <w:t>Uganda</w:t>
      </w:r>
    </w:p>
    <w:p w:rsidR="001A43E0" w:rsidRPr="001A43E0" w:rsidRDefault="001A43E0" w:rsidP="00892753">
      <w:pPr>
        <w:shd w:val="clear" w:color="auto" w:fill="FFFFFF"/>
        <w:autoSpaceDE w:val="0"/>
        <w:autoSpaceDN w:val="0"/>
        <w:adjustRightInd w:val="0"/>
        <w:spacing w:after="120" w:line="240" w:lineRule="auto"/>
        <w:rPr>
          <w:rFonts w:asciiTheme="minorHAnsi" w:hAnsiTheme="minorHAnsi" w:cstheme="minorHAnsi"/>
          <w:color w:val="5F5F5F"/>
          <w:szCs w:val="19"/>
        </w:rPr>
      </w:pPr>
      <w:r w:rsidRPr="001A43E0">
        <w:rPr>
          <w:rFonts w:asciiTheme="minorHAnsi" w:hAnsiTheme="minorHAnsi" w:cstheme="minorHAnsi"/>
          <w:color w:val="5F5F5F"/>
          <w:szCs w:val="19"/>
        </w:rPr>
        <w:t xml:space="preserve">A Memorandum of Understanding (MoU) was signed in February 2014 </w:t>
      </w:r>
      <w:r w:rsidR="00C569A9">
        <w:rPr>
          <w:rFonts w:asciiTheme="minorHAnsi" w:hAnsiTheme="minorHAnsi" w:cstheme="minorHAnsi"/>
          <w:color w:val="5F5F5F"/>
          <w:szCs w:val="19"/>
        </w:rPr>
        <w:t xml:space="preserve">by the partners and </w:t>
      </w:r>
      <w:r w:rsidR="00C569A9" w:rsidRPr="001A43E0">
        <w:rPr>
          <w:rFonts w:asciiTheme="minorHAnsi" w:hAnsiTheme="minorHAnsi" w:cstheme="minorHAnsi"/>
          <w:color w:val="5F5F5F"/>
          <w:szCs w:val="19"/>
        </w:rPr>
        <w:t>the Government of Uganda</w:t>
      </w:r>
      <w:r w:rsidR="00C569A9">
        <w:rPr>
          <w:rFonts w:asciiTheme="minorHAnsi" w:hAnsiTheme="minorHAnsi" w:cstheme="minorHAnsi"/>
          <w:color w:val="5F5F5F"/>
          <w:szCs w:val="19"/>
        </w:rPr>
        <w:t xml:space="preserve"> </w:t>
      </w:r>
      <w:r w:rsidR="00EC1BD0">
        <w:rPr>
          <w:rFonts w:asciiTheme="minorHAnsi" w:hAnsiTheme="minorHAnsi" w:cstheme="minorHAnsi"/>
          <w:color w:val="5F5F5F"/>
          <w:szCs w:val="19"/>
        </w:rPr>
        <w:t xml:space="preserve">is providing a framework to achieve a unified </w:t>
      </w:r>
      <w:r w:rsidRPr="001A43E0">
        <w:rPr>
          <w:rFonts w:asciiTheme="minorHAnsi" w:hAnsiTheme="minorHAnsi" w:cstheme="minorHAnsi"/>
          <w:color w:val="5F5F5F"/>
          <w:szCs w:val="19"/>
        </w:rPr>
        <w:t xml:space="preserve">commercialisation plan </w:t>
      </w:r>
      <w:r w:rsidR="00EC1BD0">
        <w:rPr>
          <w:rFonts w:asciiTheme="minorHAnsi" w:hAnsiTheme="minorHAnsi" w:cstheme="minorHAnsi"/>
          <w:color w:val="5F5F5F"/>
          <w:szCs w:val="19"/>
        </w:rPr>
        <w:t xml:space="preserve">for the </w:t>
      </w:r>
      <w:r w:rsidRPr="001A43E0">
        <w:rPr>
          <w:rFonts w:asciiTheme="minorHAnsi" w:hAnsiTheme="minorHAnsi" w:cstheme="minorHAnsi"/>
          <w:color w:val="5F5F5F"/>
          <w:szCs w:val="19"/>
        </w:rPr>
        <w:t xml:space="preserve">development of the upstream, an export pipeline and a </w:t>
      </w:r>
      <w:r w:rsidR="00A04524">
        <w:rPr>
          <w:rFonts w:asciiTheme="minorHAnsi" w:hAnsiTheme="minorHAnsi" w:cstheme="minorHAnsi"/>
          <w:color w:val="5F5F5F"/>
          <w:szCs w:val="19"/>
        </w:rPr>
        <w:t xml:space="preserve">modular </w:t>
      </w:r>
      <w:r w:rsidRPr="001A43E0">
        <w:rPr>
          <w:rFonts w:asciiTheme="minorHAnsi" w:hAnsiTheme="minorHAnsi" w:cstheme="minorHAnsi"/>
          <w:color w:val="5F5F5F"/>
          <w:szCs w:val="19"/>
        </w:rPr>
        <w:t xml:space="preserve">refinery </w:t>
      </w:r>
      <w:r w:rsidR="00A04524">
        <w:rPr>
          <w:rFonts w:asciiTheme="minorHAnsi" w:hAnsiTheme="minorHAnsi" w:cstheme="minorHAnsi"/>
          <w:color w:val="5F5F5F"/>
          <w:szCs w:val="19"/>
        </w:rPr>
        <w:t xml:space="preserve">initially sized for </w:t>
      </w:r>
      <w:r w:rsidRPr="001A43E0">
        <w:rPr>
          <w:rFonts w:asciiTheme="minorHAnsi" w:hAnsiTheme="minorHAnsi" w:cstheme="minorHAnsi"/>
          <w:color w:val="5F5F5F"/>
          <w:szCs w:val="19"/>
        </w:rPr>
        <w:t xml:space="preserve">30,000 bopd. The government is leading a process </w:t>
      </w:r>
      <w:r w:rsidR="005F2992">
        <w:rPr>
          <w:rFonts w:asciiTheme="minorHAnsi" w:hAnsiTheme="minorHAnsi" w:cstheme="minorHAnsi"/>
          <w:color w:val="5F5F5F"/>
          <w:szCs w:val="19"/>
        </w:rPr>
        <w:t>which has identified</w:t>
      </w:r>
      <w:r w:rsidRPr="001A43E0">
        <w:rPr>
          <w:rFonts w:asciiTheme="minorHAnsi" w:hAnsiTheme="minorHAnsi" w:cstheme="minorHAnsi"/>
          <w:color w:val="5F5F5F"/>
          <w:szCs w:val="19"/>
        </w:rPr>
        <w:t xml:space="preserve"> </w:t>
      </w:r>
      <w:r w:rsidR="002D0967">
        <w:rPr>
          <w:rFonts w:asciiTheme="minorHAnsi" w:hAnsiTheme="minorHAnsi" w:cstheme="minorHAnsi"/>
          <w:color w:val="5F5F5F"/>
          <w:szCs w:val="19"/>
        </w:rPr>
        <w:t xml:space="preserve">lead </w:t>
      </w:r>
      <w:r w:rsidRPr="001A43E0">
        <w:rPr>
          <w:rFonts w:asciiTheme="minorHAnsi" w:hAnsiTheme="minorHAnsi" w:cstheme="minorHAnsi"/>
          <w:color w:val="5F5F5F"/>
          <w:szCs w:val="19"/>
        </w:rPr>
        <w:t xml:space="preserve">investors for the Refinery </w:t>
      </w:r>
      <w:r w:rsidR="00B455B3">
        <w:rPr>
          <w:rFonts w:asciiTheme="minorHAnsi" w:hAnsiTheme="minorHAnsi" w:cstheme="minorHAnsi"/>
          <w:color w:val="5F5F5F"/>
          <w:szCs w:val="19"/>
        </w:rPr>
        <w:t>and bids are expected</w:t>
      </w:r>
      <w:r w:rsidRPr="001A43E0">
        <w:rPr>
          <w:rFonts w:asciiTheme="minorHAnsi" w:hAnsiTheme="minorHAnsi" w:cstheme="minorHAnsi"/>
          <w:color w:val="5F5F5F"/>
          <w:szCs w:val="19"/>
        </w:rPr>
        <w:t xml:space="preserve"> by the end of August 2014.</w:t>
      </w:r>
    </w:p>
    <w:p w:rsidR="001A43E0" w:rsidRPr="001A43E0" w:rsidRDefault="00557305" w:rsidP="0026606B">
      <w:pPr>
        <w:spacing w:afterLines="50" w:after="120"/>
        <w:rPr>
          <w:rFonts w:asciiTheme="minorHAnsi" w:hAnsiTheme="minorHAnsi" w:cstheme="minorHAnsi"/>
          <w:color w:val="5F5F5F"/>
          <w:szCs w:val="19"/>
        </w:rPr>
      </w:pPr>
      <w:r>
        <w:rPr>
          <w:rFonts w:asciiTheme="minorHAnsi" w:hAnsiTheme="minorHAnsi" w:cstheme="minorHAnsi"/>
          <w:color w:val="5F5F5F"/>
          <w:szCs w:val="19"/>
        </w:rPr>
        <w:t>The upstream operator</w:t>
      </w:r>
      <w:r w:rsidR="001A43E0" w:rsidRPr="001A43E0">
        <w:rPr>
          <w:rFonts w:asciiTheme="minorHAnsi" w:hAnsiTheme="minorHAnsi" w:cstheme="minorHAnsi"/>
          <w:color w:val="5F5F5F"/>
          <w:szCs w:val="19"/>
        </w:rPr>
        <w:t>s</w:t>
      </w:r>
      <w:r>
        <w:rPr>
          <w:rFonts w:asciiTheme="minorHAnsi" w:hAnsiTheme="minorHAnsi" w:cstheme="minorHAnsi"/>
          <w:color w:val="5F5F5F"/>
          <w:szCs w:val="19"/>
        </w:rPr>
        <w:t>’</w:t>
      </w:r>
      <w:r w:rsidR="001A43E0" w:rsidRPr="001A43E0">
        <w:rPr>
          <w:rFonts w:asciiTheme="minorHAnsi" w:hAnsiTheme="minorHAnsi" w:cstheme="minorHAnsi"/>
          <w:color w:val="5F5F5F"/>
          <w:szCs w:val="19"/>
        </w:rPr>
        <w:t xml:space="preserve"> comprehensive pre-FEED study for the export pipeline has substantially progressed and planning work for the route, environmental screening and conceptual design studies </w:t>
      </w:r>
      <w:r>
        <w:rPr>
          <w:rFonts w:asciiTheme="minorHAnsi" w:hAnsiTheme="minorHAnsi" w:cstheme="minorHAnsi"/>
          <w:color w:val="5F5F5F"/>
          <w:szCs w:val="19"/>
        </w:rPr>
        <w:t>are in progress</w:t>
      </w:r>
      <w:r w:rsidR="004D457D">
        <w:rPr>
          <w:rFonts w:asciiTheme="minorHAnsi" w:hAnsiTheme="minorHAnsi" w:cstheme="minorHAnsi"/>
          <w:color w:val="5F5F5F"/>
          <w:szCs w:val="19"/>
        </w:rPr>
        <w:t>. The</w:t>
      </w:r>
      <w:r w:rsidR="001A43E0" w:rsidRPr="001A43E0">
        <w:rPr>
          <w:rFonts w:asciiTheme="minorHAnsi" w:hAnsiTheme="minorHAnsi" w:cstheme="minorHAnsi"/>
          <w:color w:val="5F5F5F"/>
          <w:szCs w:val="19"/>
        </w:rPr>
        <w:t xml:space="preserve"> </w:t>
      </w:r>
      <w:r>
        <w:rPr>
          <w:rFonts w:asciiTheme="minorHAnsi" w:hAnsiTheme="minorHAnsi" w:cstheme="minorHAnsi"/>
          <w:color w:val="5F5F5F"/>
          <w:szCs w:val="19"/>
        </w:rPr>
        <w:t xml:space="preserve">operators </w:t>
      </w:r>
      <w:r w:rsidR="001A43E0" w:rsidRPr="001A43E0">
        <w:rPr>
          <w:rFonts w:asciiTheme="minorHAnsi" w:hAnsiTheme="minorHAnsi" w:cstheme="minorHAnsi"/>
          <w:color w:val="5F5F5F"/>
          <w:szCs w:val="19"/>
        </w:rPr>
        <w:t>are working closel</w:t>
      </w:r>
      <w:r>
        <w:rPr>
          <w:rFonts w:asciiTheme="minorHAnsi" w:hAnsiTheme="minorHAnsi" w:cstheme="minorHAnsi"/>
          <w:color w:val="5F5F5F"/>
          <w:szCs w:val="19"/>
        </w:rPr>
        <w:t>y with the governments</w:t>
      </w:r>
      <w:r w:rsidR="001A43E0" w:rsidRPr="001A43E0">
        <w:rPr>
          <w:rFonts w:asciiTheme="minorHAnsi" w:hAnsiTheme="minorHAnsi" w:cstheme="minorHAnsi"/>
          <w:color w:val="5F5F5F"/>
          <w:szCs w:val="19"/>
        </w:rPr>
        <w:t xml:space="preserve"> </w:t>
      </w:r>
      <w:r w:rsidR="004D457D">
        <w:rPr>
          <w:rFonts w:asciiTheme="minorHAnsi" w:hAnsiTheme="minorHAnsi" w:cstheme="minorHAnsi"/>
          <w:color w:val="5F5F5F"/>
          <w:szCs w:val="19"/>
        </w:rPr>
        <w:t xml:space="preserve">in the region </w:t>
      </w:r>
      <w:r w:rsidR="001A43E0" w:rsidRPr="001A43E0">
        <w:rPr>
          <w:rFonts w:asciiTheme="minorHAnsi" w:hAnsiTheme="minorHAnsi" w:cstheme="minorHAnsi"/>
          <w:color w:val="5F5F5F"/>
          <w:szCs w:val="19"/>
        </w:rPr>
        <w:t>to deliver a timely and cost effective export solution.</w:t>
      </w:r>
    </w:p>
    <w:p w:rsidR="001A43E0" w:rsidRPr="001A43E0" w:rsidRDefault="001A43E0" w:rsidP="00892753">
      <w:pPr>
        <w:spacing w:after="120"/>
        <w:rPr>
          <w:rFonts w:asciiTheme="minorHAnsi" w:hAnsiTheme="minorHAnsi" w:cstheme="minorHAnsi"/>
          <w:color w:val="5F5F5F"/>
          <w:szCs w:val="19"/>
        </w:rPr>
      </w:pPr>
      <w:r w:rsidRPr="001A43E0">
        <w:rPr>
          <w:rFonts w:asciiTheme="minorHAnsi" w:hAnsiTheme="minorHAnsi" w:cstheme="minorHAnsi"/>
          <w:color w:val="5F5F5F"/>
          <w:szCs w:val="19"/>
        </w:rPr>
        <w:t xml:space="preserve">Production Licence Applications (PLAs), including Field Development Plans (FDPs) have been submitted for all </w:t>
      </w:r>
      <w:r w:rsidR="006B0922">
        <w:rPr>
          <w:rFonts w:asciiTheme="minorHAnsi" w:hAnsiTheme="minorHAnsi" w:cstheme="minorHAnsi"/>
          <w:color w:val="5F5F5F"/>
          <w:szCs w:val="19"/>
        </w:rPr>
        <w:t xml:space="preserve">the </w:t>
      </w:r>
      <w:r w:rsidRPr="001A43E0">
        <w:rPr>
          <w:rFonts w:asciiTheme="minorHAnsi" w:hAnsiTheme="minorHAnsi" w:cstheme="minorHAnsi"/>
          <w:color w:val="5F5F5F"/>
          <w:szCs w:val="19"/>
        </w:rPr>
        <w:t>EA2 fields and Tullow is working with the Government through the approval process. In EA1</w:t>
      </w:r>
      <w:r w:rsidR="00E96E39">
        <w:rPr>
          <w:rFonts w:asciiTheme="minorHAnsi" w:hAnsiTheme="minorHAnsi" w:cstheme="minorHAnsi"/>
          <w:color w:val="5F5F5F"/>
          <w:szCs w:val="19"/>
        </w:rPr>
        <w:t>,</w:t>
      </w:r>
      <w:r w:rsidRPr="001A43E0">
        <w:rPr>
          <w:rFonts w:asciiTheme="minorHAnsi" w:hAnsiTheme="minorHAnsi" w:cstheme="minorHAnsi"/>
          <w:color w:val="5F5F5F"/>
          <w:szCs w:val="19"/>
        </w:rPr>
        <w:t xml:space="preserve"> Total is waiting on approval of the Ngiri field application and submitted the Jobi-Rii FDP and PLA at the end of June</w:t>
      </w:r>
      <w:r w:rsidR="00B3252B">
        <w:rPr>
          <w:rFonts w:asciiTheme="minorHAnsi" w:hAnsiTheme="minorHAnsi" w:cstheme="minorHAnsi"/>
          <w:color w:val="5F5F5F"/>
          <w:szCs w:val="19"/>
        </w:rPr>
        <w:t xml:space="preserve"> 2014</w:t>
      </w:r>
      <w:r w:rsidRPr="001A43E0">
        <w:rPr>
          <w:rFonts w:asciiTheme="minorHAnsi" w:hAnsiTheme="minorHAnsi" w:cstheme="minorHAnsi"/>
          <w:color w:val="5F5F5F"/>
          <w:szCs w:val="19"/>
        </w:rPr>
        <w:t>. Re</w:t>
      </w:r>
      <w:r w:rsidR="00E96E39">
        <w:rPr>
          <w:rFonts w:asciiTheme="minorHAnsi" w:hAnsiTheme="minorHAnsi" w:cstheme="minorHAnsi"/>
          <w:color w:val="5F5F5F"/>
          <w:szCs w:val="19"/>
        </w:rPr>
        <w:t xml:space="preserve">maining EA1 FDPs and PLAs will be submitted </w:t>
      </w:r>
      <w:r w:rsidRPr="001A43E0">
        <w:rPr>
          <w:rFonts w:asciiTheme="minorHAnsi" w:hAnsiTheme="minorHAnsi" w:cstheme="minorHAnsi"/>
          <w:color w:val="5F5F5F"/>
          <w:szCs w:val="19"/>
        </w:rPr>
        <w:t xml:space="preserve">by </w:t>
      </w:r>
      <w:r w:rsidR="006B0922">
        <w:rPr>
          <w:rFonts w:asciiTheme="minorHAnsi" w:hAnsiTheme="minorHAnsi" w:cstheme="minorHAnsi"/>
          <w:color w:val="5F5F5F"/>
          <w:szCs w:val="19"/>
        </w:rPr>
        <w:t xml:space="preserve">the </w:t>
      </w:r>
      <w:r w:rsidRPr="001A43E0">
        <w:rPr>
          <w:rFonts w:asciiTheme="minorHAnsi" w:hAnsiTheme="minorHAnsi" w:cstheme="minorHAnsi"/>
          <w:color w:val="5F5F5F"/>
          <w:szCs w:val="19"/>
        </w:rPr>
        <w:t xml:space="preserve">end </w:t>
      </w:r>
      <w:r w:rsidR="006B0922">
        <w:rPr>
          <w:rFonts w:asciiTheme="minorHAnsi" w:hAnsiTheme="minorHAnsi" w:cstheme="minorHAnsi"/>
          <w:color w:val="5F5F5F"/>
          <w:szCs w:val="19"/>
        </w:rPr>
        <w:t xml:space="preserve">of </w:t>
      </w:r>
      <w:r w:rsidRPr="001A43E0">
        <w:rPr>
          <w:rFonts w:asciiTheme="minorHAnsi" w:hAnsiTheme="minorHAnsi" w:cstheme="minorHAnsi"/>
          <w:color w:val="5F5F5F"/>
          <w:szCs w:val="19"/>
        </w:rPr>
        <w:t>2014</w:t>
      </w:r>
      <w:r w:rsidR="00892753">
        <w:rPr>
          <w:rFonts w:asciiTheme="minorHAnsi" w:hAnsiTheme="minorHAnsi" w:cstheme="minorHAnsi"/>
          <w:color w:val="5F5F5F"/>
          <w:szCs w:val="19"/>
        </w:rPr>
        <w:t>.</w:t>
      </w:r>
    </w:p>
    <w:p w:rsidR="00204F37" w:rsidRDefault="001A43E0" w:rsidP="00557305">
      <w:pPr>
        <w:spacing w:after="120"/>
        <w:rPr>
          <w:rFonts w:asciiTheme="minorHAnsi" w:hAnsiTheme="minorHAnsi" w:cstheme="minorHAnsi"/>
          <w:color w:val="5F5F5F"/>
          <w:szCs w:val="19"/>
        </w:rPr>
      </w:pPr>
      <w:r w:rsidRPr="001A43E0">
        <w:rPr>
          <w:rFonts w:asciiTheme="minorHAnsi" w:hAnsiTheme="minorHAnsi" w:cstheme="minorHAnsi"/>
          <w:color w:val="5F5F5F"/>
          <w:szCs w:val="19"/>
        </w:rPr>
        <w:t xml:space="preserve">Development planning work continued in the first </w:t>
      </w:r>
      <w:r w:rsidR="006B0922" w:rsidRPr="001A43E0">
        <w:rPr>
          <w:rFonts w:asciiTheme="minorHAnsi" w:hAnsiTheme="minorHAnsi" w:cstheme="minorHAnsi"/>
          <w:color w:val="5F5F5F"/>
          <w:szCs w:val="19"/>
        </w:rPr>
        <w:t>half</w:t>
      </w:r>
      <w:r w:rsidR="006B0922">
        <w:rPr>
          <w:rFonts w:asciiTheme="minorHAnsi" w:hAnsiTheme="minorHAnsi" w:cstheme="minorHAnsi"/>
          <w:color w:val="5F5F5F"/>
          <w:szCs w:val="19"/>
        </w:rPr>
        <w:t xml:space="preserve"> of 2014</w:t>
      </w:r>
      <w:r w:rsidR="00557305">
        <w:rPr>
          <w:rFonts w:asciiTheme="minorHAnsi" w:hAnsiTheme="minorHAnsi" w:cstheme="minorHAnsi"/>
          <w:color w:val="5F5F5F"/>
          <w:szCs w:val="19"/>
        </w:rPr>
        <w:t xml:space="preserve"> including the optimisation of well designs, the number of wells to be drilled and the design of the surface infrastructure.</w:t>
      </w:r>
      <w:r w:rsidR="006B0922">
        <w:rPr>
          <w:rFonts w:asciiTheme="minorHAnsi" w:hAnsiTheme="minorHAnsi" w:cstheme="minorHAnsi"/>
          <w:color w:val="5F5F5F"/>
          <w:szCs w:val="19"/>
        </w:rPr>
        <w:t xml:space="preserve"> </w:t>
      </w:r>
      <w:r w:rsidRPr="001A43E0">
        <w:rPr>
          <w:rFonts w:asciiTheme="minorHAnsi" w:hAnsiTheme="minorHAnsi" w:cstheme="minorHAnsi"/>
          <w:color w:val="5F5F5F"/>
          <w:szCs w:val="19"/>
        </w:rPr>
        <w:t xml:space="preserve">All </w:t>
      </w:r>
      <w:r w:rsidR="00EC1BD0">
        <w:rPr>
          <w:rFonts w:asciiTheme="minorHAnsi" w:hAnsiTheme="minorHAnsi" w:cstheme="minorHAnsi"/>
          <w:color w:val="5F5F5F"/>
          <w:szCs w:val="19"/>
        </w:rPr>
        <w:t xml:space="preserve">exploration </w:t>
      </w:r>
      <w:r w:rsidRPr="001A43E0">
        <w:rPr>
          <w:rFonts w:asciiTheme="minorHAnsi" w:hAnsiTheme="minorHAnsi" w:cstheme="minorHAnsi"/>
          <w:color w:val="5F5F5F"/>
          <w:szCs w:val="19"/>
        </w:rPr>
        <w:t xml:space="preserve">drilling activity in the </w:t>
      </w:r>
      <w:r w:rsidR="00880BB3">
        <w:rPr>
          <w:rFonts w:asciiTheme="minorHAnsi" w:hAnsiTheme="minorHAnsi" w:cstheme="minorHAnsi"/>
          <w:color w:val="5F5F5F"/>
          <w:szCs w:val="19"/>
        </w:rPr>
        <w:t>area</w:t>
      </w:r>
      <w:r w:rsidRPr="001A43E0">
        <w:rPr>
          <w:rFonts w:asciiTheme="minorHAnsi" w:hAnsiTheme="minorHAnsi" w:cstheme="minorHAnsi"/>
          <w:color w:val="5F5F5F"/>
          <w:szCs w:val="19"/>
        </w:rPr>
        <w:t xml:space="preserve"> has now been completed and rigs demobilized. </w:t>
      </w:r>
      <w:r w:rsidR="006B0922">
        <w:rPr>
          <w:rFonts w:asciiTheme="minorHAnsi" w:hAnsiTheme="minorHAnsi" w:cstheme="minorHAnsi"/>
          <w:color w:val="5F5F5F"/>
          <w:szCs w:val="19"/>
        </w:rPr>
        <w:t xml:space="preserve">The operators of </w:t>
      </w:r>
      <w:r w:rsidRPr="001A43E0">
        <w:rPr>
          <w:rFonts w:asciiTheme="minorHAnsi" w:hAnsiTheme="minorHAnsi" w:cstheme="minorHAnsi"/>
          <w:color w:val="5F5F5F"/>
          <w:szCs w:val="19"/>
        </w:rPr>
        <w:t xml:space="preserve">EA1 and EA2 are consolidating their operations and maintenance efforts during this period. </w:t>
      </w:r>
    </w:p>
    <w:p w:rsidR="00A32C0E" w:rsidRPr="005F562D" w:rsidRDefault="00A32C0E" w:rsidP="004D457D">
      <w:pPr>
        <w:spacing w:after="120"/>
        <w:rPr>
          <w:rFonts w:asciiTheme="minorHAnsi" w:hAnsiTheme="minorHAnsi" w:cstheme="minorHAnsi"/>
          <w:color w:val="5F5F5F"/>
          <w:szCs w:val="19"/>
        </w:rPr>
      </w:pPr>
      <w:r w:rsidRPr="00A32C0E">
        <w:rPr>
          <w:rFonts w:asciiTheme="minorHAnsi" w:hAnsiTheme="minorHAnsi" w:cstheme="minorHAnsi"/>
          <w:color w:val="5F5F5F"/>
          <w:szCs w:val="19"/>
        </w:rPr>
        <w:t xml:space="preserve">In June 2013, Tullow succeeded in the High Court in London with its indemnity claims against Heritage with regard to Capital Gains Tax </w:t>
      </w:r>
      <w:r w:rsidR="004D457D">
        <w:rPr>
          <w:rFonts w:asciiTheme="minorHAnsi" w:hAnsiTheme="minorHAnsi" w:cstheme="minorHAnsi"/>
          <w:color w:val="5F5F5F"/>
          <w:szCs w:val="19"/>
        </w:rPr>
        <w:t xml:space="preserve">(CGT) </w:t>
      </w:r>
      <w:r w:rsidRPr="00A32C0E">
        <w:rPr>
          <w:rFonts w:asciiTheme="minorHAnsi" w:hAnsiTheme="minorHAnsi" w:cstheme="minorHAnsi"/>
          <w:color w:val="5F5F5F"/>
          <w:szCs w:val="19"/>
        </w:rPr>
        <w:t>payments that Tullow had made on Heritage’s behalf to the Uganda Revenue Authority. In August 2013, Tullow received $345.8 million from Heritage in satisfaction of this High Court judgment. In September 2013, Heritage was granted permission by the Court of Appeal to appeal certain aspects of the High Court judgment and the appeal was heard in May 2014. In its judgment, the Court of Appeal ruled in Tullow’s favour on all but one of the points appealed by Heritage. In all other respects the Court of Appeal upheld the High Court’s judgment.</w:t>
      </w:r>
    </w:p>
    <w:p w:rsidR="00A25567" w:rsidRDefault="009E78E9" w:rsidP="009E78E9">
      <w:pPr>
        <w:spacing w:after="120"/>
        <w:rPr>
          <w:rFonts w:asciiTheme="minorHAnsi" w:hAnsiTheme="minorHAnsi" w:cstheme="minorHAnsi"/>
          <w:color w:val="5F5F5F"/>
          <w:szCs w:val="19"/>
        </w:rPr>
      </w:pPr>
      <w:r w:rsidRPr="009E78E9">
        <w:rPr>
          <w:rFonts w:asciiTheme="minorHAnsi" w:hAnsiTheme="minorHAnsi" w:cstheme="minorHAnsi"/>
          <w:color w:val="5F5F5F"/>
          <w:szCs w:val="19"/>
        </w:rPr>
        <w:t xml:space="preserve">Separately, Tullow received a ruling from the Tax Appeals Tribunal (TAT) in Kampala on 16 July 2014. Following the completion of the farm-down of 66.666% of its Ugandan assets to CNOOC and Total in 2012, Tullow was issued with a CGT assessment of approximately $473m by the Uganda Revenue Authority (URA). Tullow paid 30% of the assessment (approximately $142m) as legally required in order to launch an appeal. The TAT ruled that the Production Sharing Agreement for Exploration Area 2 (EA2 PSA) contained an exemption for CGT, however, the Minister did not have the legal authority to grant such an exemption and therefore it was unenforceable under Ugandan law. Consequently, the TAT has assessed Tullow’s CGT liability to be $407 million of which Tullow has already paid $142 million. The URA has served Tullow with a Demand Notice to pay the net $265 million as assessed by the TAT. Tullow believes that the TAT has erred in law on a number of accounts and will challenge the assessment through the Ugandan courts and international arbitration but hopes that further direct negotiation with the Government can resolve this matter. </w:t>
      </w:r>
    </w:p>
    <w:p w:rsidR="00A25567" w:rsidRPr="002D0967" w:rsidRDefault="00A25567" w:rsidP="009E78E9">
      <w:pPr>
        <w:spacing w:after="120"/>
        <w:rPr>
          <w:rFonts w:asciiTheme="minorHAnsi" w:hAnsiTheme="minorHAnsi" w:cstheme="minorHAnsi"/>
          <w:color w:val="5F5F5F"/>
          <w:szCs w:val="19"/>
        </w:rPr>
      </w:pPr>
      <w:r>
        <w:rPr>
          <w:rFonts w:asciiTheme="minorHAnsi" w:hAnsiTheme="minorHAnsi" w:cstheme="minorHAnsi"/>
          <w:color w:val="5F5F5F"/>
          <w:szCs w:val="19"/>
        </w:rPr>
        <w:t>In 2014</w:t>
      </w:r>
      <w:r w:rsidR="005E5E28">
        <w:rPr>
          <w:rFonts w:asciiTheme="minorHAnsi" w:hAnsiTheme="minorHAnsi" w:cstheme="minorHAnsi"/>
          <w:color w:val="5F5F5F"/>
          <w:szCs w:val="19"/>
        </w:rPr>
        <w:t>,</w:t>
      </w:r>
      <w:r>
        <w:rPr>
          <w:rFonts w:asciiTheme="minorHAnsi" w:hAnsiTheme="minorHAnsi" w:cstheme="minorHAnsi"/>
          <w:color w:val="5F5F5F"/>
          <w:szCs w:val="19"/>
        </w:rPr>
        <w:t xml:space="preserve"> the likely date of receipt of contingent co</w:t>
      </w:r>
      <w:r w:rsidR="005E5E28">
        <w:rPr>
          <w:rFonts w:asciiTheme="minorHAnsi" w:hAnsiTheme="minorHAnsi" w:cstheme="minorHAnsi"/>
          <w:color w:val="5F5F5F"/>
          <w:szCs w:val="19"/>
        </w:rPr>
        <w:t>nsideration due from CNOOC and T</w:t>
      </w:r>
      <w:r>
        <w:rPr>
          <w:rFonts w:asciiTheme="minorHAnsi" w:hAnsiTheme="minorHAnsi" w:cstheme="minorHAnsi"/>
          <w:color w:val="5F5F5F"/>
          <w:szCs w:val="19"/>
        </w:rPr>
        <w:t>otal has been reassessed resulting in a reduction of the amount receivable triggering a 2014 income statement charge of $77.8 million which has been classified as a loss on disposal. During 2014</w:t>
      </w:r>
      <w:r w:rsidR="005E5E28">
        <w:rPr>
          <w:rFonts w:asciiTheme="minorHAnsi" w:hAnsiTheme="minorHAnsi" w:cstheme="minorHAnsi"/>
          <w:color w:val="5F5F5F"/>
          <w:szCs w:val="19"/>
        </w:rPr>
        <w:t>,</w:t>
      </w:r>
      <w:r>
        <w:rPr>
          <w:rFonts w:asciiTheme="minorHAnsi" w:hAnsiTheme="minorHAnsi" w:cstheme="minorHAnsi"/>
          <w:color w:val="5F5F5F"/>
          <w:szCs w:val="19"/>
        </w:rPr>
        <w:t xml:space="preserve"> the Group made a payment of $36.6 million in respect of certain indemnities granted on farm-down of Tullow’s interest in Uganda. This payment has also been charged to the income statement as a loss on disposal.</w:t>
      </w:r>
    </w:p>
    <w:p w:rsidR="003963A3" w:rsidRDefault="00FE0735" w:rsidP="003963A3">
      <w:pPr>
        <w:spacing w:before="360" w:after="40"/>
        <w:rPr>
          <w:rFonts w:asciiTheme="minorHAnsi" w:hAnsiTheme="minorHAnsi" w:cstheme="minorHAnsi"/>
          <w:b/>
          <w:color w:val="00305C"/>
          <w:sz w:val="22"/>
          <w:szCs w:val="22"/>
        </w:rPr>
      </w:pPr>
      <w:r w:rsidRPr="00AA05A1">
        <w:rPr>
          <w:rFonts w:asciiTheme="minorHAnsi" w:hAnsiTheme="minorHAnsi" w:cstheme="minorHAnsi"/>
          <w:b/>
          <w:color w:val="00305C"/>
          <w:sz w:val="22"/>
          <w:szCs w:val="22"/>
        </w:rPr>
        <w:t>Namibia</w:t>
      </w:r>
    </w:p>
    <w:p w:rsidR="00204F37" w:rsidRDefault="00332239" w:rsidP="003963A3">
      <w:pPr>
        <w:spacing w:after="120"/>
        <w:rPr>
          <w:rFonts w:asciiTheme="minorHAnsi" w:hAnsiTheme="minorHAnsi" w:cstheme="minorHAnsi"/>
          <w:color w:val="5F5F5F"/>
          <w:szCs w:val="19"/>
        </w:rPr>
      </w:pPr>
      <w:r w:rsidRPr="00332239">
        <w:rPr>
          <w:rFonts w:asciiTheme="minorHAnsi" w:hAnsiTheme="minorHAnsi" w:cstheme="minorHAnsi"/>
          <w:color w:val="5F5F5F"/>
          <w:szCs w:val="19"/>
        </w:rPr>
        <w:t>The Kudu gas project</w:t>
      </w:r>
      <w:r w:rsidR="00A04524">
        <w:rPr>
          <w:rFonts w:asciiTheme="minorHAnsi" w:hAnsiTheme="minorHAnsi" w:cstheme="minorHAnsi"/>
          <w:color w:val="5F5F5F"/>
          <w:szCs w:val="19"/>
        </w:rPr>
        <w:t xml:space="preserve"> continues to progress</w:t>
      </w:r>
      <w:r w:rsidR="00B16C61">
        <w:rPr>
          <w:rFonts w:asciiTheme="minorHAnsi" w:hAnsiTheme="minorHAnsi" w:cstheme="minorHAnsi"/>
          <w:color w:val="5F5F5F"/>
          <w:szCs w:val="19"/>
        </w:rPr>
        <w:t xml:space="preserve">, </w:t>
      </w:r>
      <w:r w:rsidRPr="00332239">
        <w:rPr>
          <w:rFonts w:asciiTheme="minorHAnsi" w:hAnsiTheme="minorHAnsi" w:cstheme="minorHAnsi"/>
          <w:color w:val="5F5F5F"/>
          <w:szCs w:val="19"/>
        </w:rPr>
        <w:t>Gas Sales Agreement negotiations are well advanced and the Namibian national oil company is progressing the farm-out of a significant share of its upstream equity.</w:t>
      </w:r>
      <w:r w:rsidR="00EA3D68">
        <w:rPr>
          <w:rFonts w:asciiTheme="minorHAnsi" w:hAnsiTheme="minorHAnsi" w:cstheme="minorHAnsi"/>
          <w:color w:val="5F5F5F"/>
          <w:szCs w:val="19"/>
        </w:rPr>
        <w:t xml:space="preserve"> </w:t>
      </w:r>
    </w:p>
    <w:p w:rsidR="006971FB" w:rsidRDefault="00332239" w:rsidP="003963A3">
      <w:pPr>
        <w:spacing w:after="120"/>
        <w:rPr>
          <w:rFonts w:asciiTheme="minorHAnsi" w:hAnsiTheme="minorHAnsi" w:cstheme="minorHAnsi"/>
          <w:color w:val="5F5F5F"/>
          <w:szCs w:val="19"/>
        </w:rPr>
      </w:pPr>
      <w:r w:rsidRPr="00332239">
        <w:rPr>
          <w:rFonts w:asciiTheme="minorHAnsi" w:hAnsiTheme="minorHAnsi" w:cstheme="minorHAnsi"/>
          <w:color w:val="5F5F5F"/>
          <w:szCs w:val="19"/>
        </w:rPr>
        <w:t>Following last year’s farm in to the exploration licence PEL 0037, acquisition of 3,000 sq km 3D seismic and an additional 1,000 km of 2D seismic has been complete</w:t>
      </w:r>
      <w:r w:rsidR="006971FB">
        <w:rPr>
          <w:rFonts w:asciiTheme="minorHAnsi" w:hAnsiTheme="minorHAnsi" w:cstheme="minorHAnsi"/>
          <w:color w:val="5F5F5F"/>
          <w:szCs w:val="19"/>
        </w:rPr>
        <w:t>d</w:t>
      </w:r>
      <w:r w:rsidRPr="00332239">
        <w:rPr>
          <w:rFonts w:asciiTheme="minorHAnsi" w:hAnsiTheme="minorHAnsi" w:cstheme="minorHAnsi"/>
          <w:color w:val="5F5F5F"/>
          <w:szCs w:val="19"/>
        </w:rPr>
        <w:t xml:space="preserve">. The processing of this data is expected to be completed </w:t>
      </w:r>
      <w:r w:rsidR="00880BB3">
        <w:rPr>
          <w:rFonts w:asciiTheme="minorHAnsi" w:hAnsiTheme="minorHAnsi" w:cstheme="minorHAnsi"/>
          <w:color w:val="5F5F5F"/>
          <w:szCs w:val="19"/>
        </w:rPr>
        <w:t>shortly</w:t>
      </w:r>
      <w:r w:rsidRPr="00332239">
        <w:rPr>
          <w:rFonts w:asciiTheme="minorHAnsi" w:hAnsiTheme="minorHAnsi" w:cstheme="minorHAnsi"/>
          <w:color w:val="5F5F5F"/>
          <w:szCs w:val="19"/>
        </w:rPr>
        <w:t xml:space="preserve">, with </w:t>
      </w:r>
      <w:r w:rsidR="00FE764E">
        <w:rPr>
          <w:rFonts w:asciiTheme="minorHAnsi" w:hAnsiTheme="minorHAnsi" w:cstheme="minorHAnsi"/>
          <w:color w:val="5F5F5F"/>
          <w:szCs w:val="19"/>
        </w:rPr>
        <w:t>several</w:t>
      </w:r>
      <w:r w:rsidR="00FE764E" w:rsidRPr="00332239">
        <w:rPr>
          <w:rFonts w:asciiTheme="minorHAnsi" w:hAnsiTheme="minorHAnsi" w:cstheme="minorHAnsi"/>
          <w:color w:val="5F5F5F"/>
          <w:szCs w:val="19"/>
        </w:rPr>
        <w:t xml:space="preserve"> </w:t>
      </w:r>
      <w:r w:rsidRPr="00332239">
        <w:rPr>
          <w:rFonts w:asciiTheme="minorHAnsi" w:hAnsiTheme="minorHAnsi" w:cstheme="minorHAnsi"/>
          <w:color w:val="5F5F5F"/>
          <w:szCs w:val="19"/>
        </w:rPr>
        <w:t>prospects and leads already identified on the fast track seismic dat</w:t>
      </w:r>
      <w:r w:rsidR="006971FB">
        <w:rPr>
          <w:rFonts w:asciiTheme="minorHAnsi" w:hAnsiTheme="minorHAnsi" w:cstheme="minorHAnsi"/>
          <w:color w:val="5F5F5F"/>
          <w:szCs w:val="19"/>
        </w:rPr>
        <w:t xml:space="preserve">aset. </w:t>
      </w:r>
    </w:p>
    <w:p w:rsidR="00332239" w:rsidRPr="00332239" w:rsidRDefault="0039391C" w:rsidP="00332239">
      <w:pPr>
        <w:rPr>
          <w:rFonts w:asciiTheme="minorHAnsi" w:hAnsiTheme="minorHAnsi" w:cstheme="minorHAnsi"/>
          <w:color w:val="5F5F5F"/>
          <w:szCs w:val="19"/>
        </w:rPr>
      </w:pPr>
      <w:r w:rsidRPr="005F2992">
        <w:rPr>
          <w:rFonts w:asciiTheme="minorHAnsi" w:hAnsiTheme="minorHAnsi" w:cstheme="minorHAnsi"/>
          <w:color w:val="5F5F5F"/>
          <w:szCs w:val="19"/>
        </w:rPr>
        <w:t>In July 2014, Tullow signed an agreement</w:t>
      </w:r>
      <w:r w:rsidR="00A32C0E">
        <w:rPr>
          <w:rFonts w:asciiTheme="minorHAnsi" w:hAnsiTheme="minorHAnsi" w:cstheme="minorHAnsi"/>
          <w:color w:val="5F5F5F"/>
          <w:szCs w:val="19"/>
        </w:rPr>
        <w:t>, subject to government approval,</w:t>
      </w:r>
      <w:r w:rsidRPr="005F2992">
        <w:rPr>
          <w:rFonts w:asciiTheme="minorHAnsi" w:hAnsiTheme="minorHAnsi" w:cstheme="minorHAnsi"/>
          <w:color w:val="5F5F5F"/>
          <w:szCs w:val="19"/>
        </w:rPr>
        <w:t xml:space="preserve"> with Eco Atlantic to farm-in to offshore </w:t>
      </w:r>
      <w:r w:rsidR="006B0922">
        <w:rPr>
          <w:rFonts w:asciiTheme="minorHAnsi" w:hAnsiTheme="minorHAnsi" w:cstheme="minorHAnsi"/>
          <w:color w:val="5F5F5F"/>
          <w:szCs w:val="19"/>
        </w:rPr>
        <w:t>B</w:t>
      </w:r>
      <w:r w:rsidR="006B0922" w:rsidRPr="005F2992">
        <w:rPr>
          <w:rFonts w:asciiTheme="minorHAnsi" w:hAnsiTheme="minorHAnsi" w:cstheme="minorHAnsi"/>
          <w:color w:val="5F5F5F"/>
          <w:szCs w:val="19"/>
        </w:rPr>
        <w:t xml:space="preserve">lock </w:t>
      </w:r>
      <w:r w:rsidRPr="005F2992">
        <w:rPr>
          <w:rFonts w:asciiTheme="minorHAnsi" w:hAnsiTheme="minorHAnsi" w:cstheme="minorHAnsi"/>
          <w:color w:val="5F5F5F"/>
          <w:szCs w:val="19"/>
        </w:rPr>
        <w:t xml:space="preserve">2012A in the </w:t>
      </w:r>
      <w:r w:rsidR="0037506C">
        <w:rPr>
          <w:rFonts w:asciiTheme="minorHAnsi" w:hAnsiTheme="minorHAnsi" w:cstheme="minorHAnsi"/>
          <w:color w:val="5F5F5F"/>
          <w:szCs w:val="19"/>
        </w:rPr>
        <w:t>PEL 00</w:t>
      </w:r>
      <w:r w:rsidR="0060507D">
        <w:rPr>
          <w:rFonts w:asciiTheme="minorHAnsi" w:hAnsiTheme="minorHAnsi" w:cstheme="minorHAnsi"/>
          <w:color w:val="5F5F5F"/>
          <w:szCs w:val="19"/>
        </w:rPr>
        <w:t>3</w:t>
      </w:r>
      <w:r w:rsidR="0037506C">
        <w:rPr>
          <w:rFonts w:asciiTheme="minorHAnsi" w:hAnsiTheme="minorHAnsi" w:cstheme="minorHAnsi"/>
          <w:color w:val="5F5F5F"/>
          <w:szCs w:val="19"/>
        </w:rPr>
        <w:t>0</w:t>
      </w:r>
      <w:r w:rsidR="002D0967">
        <w:rPr>
          <w:rFonts w:asciiTheme="minorHAnsi" w:hAnsiTheme="minorHAnsi" w:cstheme="minorHAnsi"/>
          <w:color w:val="5F5F5F"/>
          <w:szCs w:val="19"/>
        </w:rPr>
        <w:t xml:space="preserve"> </w:t>
      </w:r>
      <w:r w:rsidRPr="005F2992">
        <w:rPr>
          <w:rFonts w:asciiTheme="minorHAnsi" w:hAnsiTheme="minorHAnsi" w:cstheme="minorHAnsi"/>
          <w:color w:val="5F5F5F"/>
          <w:szCs w:val="19"/>
        </w:rPr>
        <w:t>exploration licence,</w:t>
      </w:r>
      <w:r w:rsidR="002D0967">
        <w:rPr>
          <w:rFonts w:asciiTheme="minorHAnsi" w:hAnsiTheme="minorHAnsi" w:cstheme="minorHAnsi"/>
          <w:color w:val="5F5F5F"/>
          <w:szCs w:val="19"/>
        </w:rPr>
        <w:t xml:space="preserve"> </w:t>
      </w:r>
      <w:r w:rsidRPr="005F2992">
        <w:rPr>
          <w:rFonts w:asciiTheme="minorHAnsi" w:hAnsiTheme="minorHAnsi" w:cstheme="minorHAnsi"/>
          <w:color w:val="5F5F5F"/>
          <w:szCs w:val="19"/>
        </w:rPr>
        <w:t>directly north of PEL 0037. Tullow has farmed in at 25% during the seismic phase, increasing to 40% with operatorship, if a prospect is selected to drill. A 1,000 sq km 3D seismic survey of the block is due to commence in the fourth quarter of 2014.</w:t>
      </w:r>
    </w:p>
    <w:p w:rsidR="003963A3" w:rsidRDefault="00FE0735" w:rsidP="00892753">
      <w:pPr>
        <w:spacing w:before="240" w:after="40"/>
        <w:rPr>
          <w:rFonts w:asciiTheme="minorHAnsi" w:hAnsiTheme="minorHAnsi" w:cstheme="minorHAnsi"/>
          <w:color w:val="5F5F5F"/>
          <w:szCs w:val="19"/>
        </w:rPr>
      </w:pPr>
      <w:r w:rsidRPr="00AA05A1">
        <w:rPr>
          <w:rFonts w:asciiTheme="minorHAnsi" w:hAnsiTheme="minorHAnsi" w:cstheme="minorHAnsi"/>
          <w:b/>
          <w:color w:val="00305C"/>
          <w:sz w:val="22"/>
          <w:szCs w:val="22"/>
        </w:rPr>
        <w:t>Madagascar</w:t>
      </w:r>
      <w:r>
        <w:rPr>
          <w:rFonts w:asciiTheme="minorHAnsi" w:hAnsiTheme="minorHAnsi" w:cstheme="minorHAnsi"/>
          <w:b/>
          <w:color w:val="00305C"/>
          <w:sz w:val="22"/>
          <w:szCs w:val="22"/>
        </w:rPr>
        <w:t xml:space="preserve"> </w:t>
      </w:r>
    </w:p>
    <w:p w:rsidR="00FE0735" w:rsidRPr="00332239" w:rsidRDefault="00332239" w:rsidP="00332239">
      <w:pPr>
        <w:rPr>
          <w:highlight w:val="lightGray"/>
        </w:rPr>
      </w:pPr>
      <w:r w:rsidRPr="00332239">
        <w:rPr>
          <w:rFonts w:asciiTheme="minorHAnsi" w:hAnsiTheme="minorHAnsi" w:cstheme="minorHAnsi"/>
          <w:color w:val="5F5F5F"/>
          <w:szCs w:val="19"/>
        </w:rPr>
        <w:t xml:space="preserve">In Madagascar, a farm-out of Tullow’s 100% owned </w:t>
      </w:r>
      <w:r w:rsidR="0037506C">
        <w:rPr>
          <w:rFonts w:asciiTheme="minorHAnsi" w:hAnsiTheme="minorHAnsi" w:cstheme="minorHAnsi"/>
          <w:color w:val="5F5F5F"/>
          <w:szCs w:val="19"/>
        </w:rPr>
        <w:t>Mandabe (</w:t>
      </w:r>
      <w:r w:rsidRPr="00332239">
        <w:rPr>
          <w:rFonts w:asciiTheme="minorHAnsi" w:hAnsiTheme="minorHAnsi" w:cstheme="minorHAnsi"/>
          <w:color w:val="5F5F5F"/>
          <w:szCs w:val="19"/>
        </w:rPr>
        <w:t>Block 3109</w:t>
      </w:r>
      <w:r w:rsidR="0037506C">
        <w:rPr>
          <w:rFonts w:asciiTheme="minorHAnsi" w:hAnsiTheme="minorHAnsi" w:cstheme="minorHAnsi"/>
          <w:color w:val="5F5F5F"/>
          <w:szCs w:val="19"/>
        </w:rPr>
        <w:t xml:space="preserve">) </w:t>
      </w:r>
      <w:r w:rsidRPr="00332239">
        <w:rPr>
          <w:rFonts w:asciiTheme="minorHAnsi" w:hAnsiTheme="minorHAnsi" w:cstheme="minorHAnsi"/>
          <w:color w:val="5F5F5F"/>
          <w:szCs w:val="19"/>
        </w:rPr>
        <w:t xml:space="preserve">and </w:t>
      </w:r>
      <w:r w:rsidR="0037506C">
        <w:rPr>
          <w:rFonts w:asciiTheme="minorHAnsi" w:hAnsiTheme="minorHAnsi" w:cstheme="minorHAnsi"/>
          <w:color w:val="5F5F5F"/>
          <w:szCs w:val="19"/>
        </w:rPr>
        <w:t xml:space="preserve">Berenty (Block </w:t>
      </w:r>
      <w:r w:rsidRPr="00332239">
        <w:rPr>
          <w:rFonts w:asciiTheme="minorHAnsi" w:hAnsiTheme="minorHAnsi" w:cstheme="minorHAnsi"/>
          <w:color w:val="5F5F5F"/>
          <w:szCs w:val="19"/>
        </w:rPr>
        <w:t>3111</w:t>
      </w:r>
      <w:r w:rsidR="0037506C">
        <w:rPr>
          <w:rFonts w:asciiTheme="minorHAnsi" w:hAnsiTheme="minorHAnsi" w:cstheme="minorHAnsi"/>
          <w:color w:val="5F5F5F"/>
          <w:szCs w:val="19"/>
        </w:rPr>
        <w:t xml:space="preserve">) licences </w:t>
      </w:r>
      <w:r w:rsidR="004D457D">
        <w:rPr>
          <w:rFonts w:asciiTheme="minorHAnsi" w:hAnsiTheme="minorHAnsi" w:cstheme="minorHAnsi"/>
          <w:color w:val="5F5F5F"/>
          <w:szCs w:val="19"/>
        </w:rPr>
        <w:t>has</w:t>
      </w:r>
      <w:r w:rsidRPr="00332239">
        <w:rPr>
          <w:rFonts w:asciiTheme="minorHAnsi" w:hAnsiTheme="minorHAnsi" w:cstheme="minorHAnsi"/>
          <w:color w:val="5F5F5F"/>
          <w:szCs w:val="19"/>
        </w:rPr>
        <w:t xml:space="preserve"> concluded with OMV taking a 35% stake across the onshore licences. This </w:t>
      </w:r>
      <w:r w:rsidR="0037506C">
        <w:rPr>
          <w:rFonts w:asciiTheme="minorHAnsi" w:hAnsiTheme="minorHAnsi" w:cstheme="minorHAnsi"/>
          <w:color w:val="5F5F5F"/>
          <w:szCs w:val="19"/>
        </w:rPr>
        <w:t xml:space="preserve">deal </w:t>
      </w:r>
      <w:r w:rsidRPr="00332239">
        <w:rPr>
          <w:rFonts w:asciiTheme="minorHAnsi" w:hAnsiTheme="minorHAnsi" w:cstheme="minorHAnsi"/>
          <w:color w:val="5F5F5F"/>
          <w:szCs w:val="19"/>
        </w:rPr>
        <w:t xml:space="preserve">is conditional on OMNIS, the state licensing authority, obtaining the required Presidential </w:t>
      </w:r>
      <w:r w:rsidR="00FE764E">
        <w:rPr>
          <w:rFonts w:asciiTheme="minorHAnsi" w:hAnsiTheme="minorHAnsi" w:cstheme="minorHAnsi"/>
          <w:color w:val="5F5F5F"/>
          <w:szCs w:val="19"/>
        </w:rPr>
        <w:t>D</w:t>
      </w:r>
      <w:r w:rsidR="00FE764E" w:rsidRPr="00332239">
        <w:rPr>
          <w:rFonts w:asciiTheme="minorHAnsi" w:hAnsiTheme="minorHAnsi" w:cstheme="minorHAnsi"/>
          <w:color w:val="5F5F5F"/>
          <w:szCs w:val="19"/>
        </w:rPr>
        <w:t xml:space="preserve">ecree </w:t>
      </w:r>
      <w:r w:rsidRPr="00332239">
        <w:rPr>
          <w:rFonts w:asciiTheme="minorHAnsi" w:hAnsiTheme="minorHAnsi" w:cstheme="minorHAnsi"/>
          <w:color w:val="5F5F5F"/>
          <w:szCs w:val="19"/>
        </w:rPr>
        <w:t xml:space="preserve">on behalf of the partnership. </w:t>
      </w:r>
      <w:r w:rsidR="0037506C">
        <w:rPr>
          <w:rFonts w:asciiTheme="minorHAnsi" w:hAnsiTheme="minorHAnsi" w:cstheme="minorHAnsi"/>
          <w:color w:val="5F5F5F"/>
          <w:szCs w:val="19"/>
        </w:rPr>
        <w:t xml:space="preserve">A </w:t>
      </w:r>
      <w:r w:rsidRPr="00332239">
        <w:rPr>
          <w:rFonts w:asciiTheme="minorHAnsi" w:hAnsiTheme="minorHAnsi" w:cstheme="minorHAnsi"/>
          <w:color w:val="5F5F5F"/>
          <w:szCs w:val="19"/>
        </w:rPr>
        <w:t xml:space="preserve">seismic programme in </w:t>
      </w:r>
      <w:r w:rsidR="0037506C">
        <w:rPr>
          <w:rFonts w:asciiTheme="minorHAnsi" w:hAnsiTheme="minorHAnsi" w:cstheme="minorHAnsi"/>
          <w:color w:val="5F5F5F"/>
          <w:szCs w:val="19"/>
        </w:rPr>
        <w:t xml:space="preserve">the Mandabe </w:t>
      </w:r>
      <w:r w:rsidR="008C5EBA">
        <w:rPr>
          <w:rFonts w:asciiTheme="minorHAnsi" w:hAnsiTheme="minorHAnsi" w:cstheme="minorHAnsi"/>
          <w:color w:val="5F5F5F"/>
          <w:szCs w:val="19"/>
        </w:rPr>
        <w:t>licence (</w:t>
      </w:r>
      <w:r w:rsidRPr="00332239">
        <w:rPr>
          <w:rFonts w:asciiTheme="minorHAnsi" w:hAnsiTheme="minorHAnsi" w:cstheme="minorHAnsi"/>
          <w:color w:val="5F5F5F"/>
          <w:szCs w:val="19"/>
        </w:rPr>
        <w:t>Block 3109</w:t>
      </w:r>
      <w:r w:rsidR="0037506C">
        <w:rPr>
          <w:rFonts w:asciiTheme="minorHAnsi" w:hAnsiTheme="minorHAnsi" w:cstheme="minorHAnsi"/>
          <w:color w:val="5F5F5F"/>
          <w:szCs w:val="19"/>
        </w:rPr>
        <w:t>)</w:t>
      </w:r>
      <w:r w:rsidRPr="00332239">
        <w:rPr>
          <w:rFonts w:asciiTheme="minorHAnsi" w:hAnsiTheme="minorHAnsi" w:cstheme="minorHAnsi"/>
          <w:color w:val="5F5F5F"/>
          <w:szCs w:val="19"/>
        </w:rPr>
        <w:t xml:space="preserve"> will commence late</w:t>
      </w:r>
      <w:r w:rsidR="00E96E39">
        <w:rPr>
          <w:rFonts w:asciiTheme="minorHAnsi" w:hAnsiTheme="minorHAnsi" w:cstheme="minorHAnsi"/>
          <w:color w:val="5F5F5F"/>
          <w:szCs w:val="19"/>
        </w:rPr>
        <w:t>r</w:t>
      </w:r>
      <w:r w:rsidRPr="00332239">
        <w:rPr>
          <w:rFonts w:asciiTheme="minorHAnsi" w:hAnsiTheme="minorHAnsi" w:cstheme="minorHAnsi"/>
          <w:color w:val="5F5F5F"/>
          <w:szCs w:val="19"/>
        </w:rPr>
        <w:t xml:space="preserve"> this year or early 2015, after the rainy season, and </w:t>
      </w:r>
      <w:r w:rsidR="0037506C">
        <w:rPr>
          <w:rFonts w:asciiTheme="minorHAnsi" w:hAnsiTheme="minorHAnsi" w:cstheme="minorHAnsi"/>
          <w:color w:val="5F5F5F"/>
          <w:szCs w:val="19"/>
        </w:rPr>
        <w:t>a</w:t>
      </w:r>
      <w:r w:rsidR="0037506C" w:rsidRPr="00332239">
        <w:rPr>
          <w:rFonts w:asciiTheme="minorHAnsi" w:hAnsiTheme="minorHAnsi" w:cstheme="minorHAnsi"/>
          <w:color w:val="5F5F5F"/>
          <w:szCs w:val="19"/>
        </w:rPr>
        <w:t xml:space="preserve"> </w:t>
      </w:r>
      <w:r w:rsidRPr="00332239">
        <w:rPr>
          <w:rFonts w:asciiTheme="minorHAnsi" w:hAnsiTheme="minorHAnsi" w:cstheme="minorHAnsi"/>
          <w:color w:val="5F5F5F"/>
          <w:szCs w:val="19"/>
        </w:rPr>
        <w:t xml:space="preserve">well in </w:t>
      </w:r>
      <w:r w:rsidR="0037506C">
        <w:rPr>
          <w:rFonts w:asciiTheme="minorHAnsi" w:hAnsiTheme="minorHAnsi" w:cstheme="minorHAnsi"/>
          <w:color w:val="5F5F5F"/>
          <w:szCs w:val="19"/>
        </w:rPr>
        <w:t>the Berenty licence (</w:t>
      </w:r>
      <w:r w:rsidRPr="00332239">
        <w:rPr>
          <w:rFonts w:asciiTheme="minorHAnsi" w:hAnsiTheme="minorHAnsi" w:cstheme="minorHAnsi"/>
          <w:color w:val="5F5F5F"/>
          <w:szCs w:val="19"/>
        </w:rPr>
        <w:t>Block 3111</w:t>
      </w:r>
      <w:r w:rsidR="0037506C">
        <w:rPr>
          <w:rFonts w:asciiTheme="minorHAnsi" w:hAnsiTheme="minorHAnsi" w:cstheme="minorHAnsi"/>
          <w:color w:val="5F5F5F"/>
          <w:szCs w:val="19"/>
        </w:rPr>
        <w:t>)</w:t>
      </w:r>
      <w:r w:rsidRPr="00332239">
        <w:rPr>
          <w:rFonts w:asciiTheme="minorHAnsi" w:hAnsiTheme="minorHAnsi" w:cstheme="minorHAnsi"/>
          <w:color w:val="5F5F5F"/>
          <w:szCs w:val="19"/>
        </w:rPr>
        <w:t xml:space="preserve"> is currently planned for 2015.</w:t>
      </w:r>
    </w:p>
    <w:p w:rsidR="00FE0735" w:rsidRPr="00AA05A1" w:rsidRDefault="00FE0735" w:rsidP="00FE0735">
      <w:pPr>
        <w:pStyle w:val="Default"/>
        <w:spacing w:before="240" w:after="40"/>
        <w:jc w:val="both"/>
        <w:rPr>
          <w:rFonts w:asciiTheme="minorHAnsi" w:hAnsiTheme="minorHAnsi" w:cstheme="minorHAnsi"/>
          <w:b/>
          <w:color w:val="00305C"/>
          <w:sz w:val="22"/>
          <w:szCs w:val="22"/>
          <w:lang w:val="en-GB"/>
        </w:rPr>
      </w:pPr>
      <w:r w:rsidRPr="00AA05A1">
        <w:rPr>
          <w:rFonts w:asciiTheme="minorHAnsi" w:hAnsiTheme="minorHAnsi" w:cstheme="minorHAnsi"/>
          <w:b/>
          <w:color w:val="00305C"/>
          <w:sz w:val="22"/>
          <w:szCs w:val="22"/>
          <w:lang w:val="en-GB"/>
        </w:rPr>
        <w:t>Mozambique</w:t>
      </w:r>
    </w:p>
    <w:p w:rsidR="00332239" w:rsidRPr="00332239" w:rsidRDefault="00332239" w:rsidP="00332239">
      <w:pPr>
        <w:rPr>
          <w:rFonts w:asciiTheme="minorHAnsi" w:hAnsiTheme="minorHAnsi" w:cstheme="minorHAnsi"/>
          <w:color w:val="5F5F5F"/>
          <w:szCs w:val="19"/>
        </w:rPr>
      </w:pPr>
      <w:r w:rsidRPr="00332239">
        <w:rPr>
          <w:rFonts w:asciiTheme="minorHAnsi" w:hAnsiTheme="minorHAnsi" w:cstheme="minorHAnsi"/>
          <w:color w:val="5F5F5F"/>
          <w:szCs w:val="19"/>
        </w:rPr>
        <w:t xml:space="preserve">Following further technical analysis, Tullow and the partnership decided not to drill a further prospect in the Block 2 &amp; 5 acreage. The </w:t>
      </w:r>
      <w:r w:rsidR="008C5EBA" w:rsidRPr="00332239">
        <w:rPr>
          <w:rFonts w:asciiTheme="minorHAnsi" w:hAnsiTheme="minorHAnsi" w:cstheme="minorHAnsi"/>
          <w:color w:val="5F5F5F"/>
          <w:szCs w:val="19"/>
        </w:rPr>
        <w:t>licence expired</w:t>
      </w:r>
      <w:r w:rsidRPr="00332239">
        <w:rPr>
          <w:rFonts w:asciiTheme="minorHAnsi" w:hAnsiTheme="minorHAnsi" w:cstheme="minorHAnsi"/>
          <w:color w:val="5F5F5F"/>
          <w:szCs w:val="19"/>
        </w:rPr>
        <w:t xml:space="preserve"> in June 2014 and Tullow has now exited the </w:t>
      </w:r>
      <w:r w:rsidR="00FE764E">
        <w:rPr>
          <w:rFonts w:asciiTheme="minorHAnsi" w:hAnsiTheme="minorHAnsi" w:cstheme="minorHAnsi"/>
          <w:color w:val="5F5F5F"/>
          <w:szCs w:val="19"/>
        </w:rPr>
        <w:t>position</w:t>
      </w:r>
      <w:r w:rsidRPr="00332239">
        <w:rPr>
          <w:rFonts w:asciiTheme="minorHAnsi" w:hAnsiTheme="minorHAnsi" w:cstheme="minorHAnsi"/>
          <w:color w:val="5F5F5F"/>
          <w:szCs w:val="19"/>
        </w:rPr>
        <w:t xml:space="preserve">. </w:t>
      </w:r>
    </w:p>
    <w:p w:rsidR="00FE0735" w:rsidRDefault="00FE0735" w:rsidP="00FE0735">
      <w:pPr>
        <w:pStyle w:val="StyleHeadingCustomColorRGB1533154"/>
        <w:spacing w:after="120"/>
        <w:outlineLvl w:val="0"/>
        <w:rPr>
          <w:rFonts w:ascii="Calibri" w:hAnsi="Calibri" w:cs="Calibri"/>
          <w:b/>
          <w:color w:val="991F36"/>
          <w:sz w:val="24"/>
          <w:szCs w:val="24"/>
        </w:rPr>
      </w:pPr>
    </w:p>
    <w:p w:rsidR="00FE0735" w:rsidRDefault="00FE0735" w:rsidP="00FE0735">
      <w:pPr>
        <w:pStyle w:val="StyleHeadingCustomColorRGB1533154"/>
        <w:spacing w:after="120"/>
        <w:outlineLvl w:val="0"/>
        <w:rPr>
          <w:rFonts w:ascii="Calibri" w:hAnsi="Calibri" w:cs="Calibri"/>
          <w:b/>
          <w:color w:val="991F36"/>
          <w:sz w:val="24"/>
          <w:szCs w:val="24"/>
        </w:rPr>
      </w:pPr>
      <w:r w:rsidRPr="00AA05A1">
        <w:rPr>
          <w:rFonts w:ascii="Calibri" w:hAnsi="Calibri" w:cs="Calibri"/>
          <w:b/>
          <w:color w:val="991F36"/>
          <w:sz w:val="24"/>
          <w:szCs w:val="24"/>
        </w:rPr>
        <w:t>EUROPE, SOUTH AMERICA &amp; ASIA</w:t>
      </w:r>
    </w:p>
    <w:tbl>
      <w:tblPr>
        <w:tblW w:w="9923" w:type="dxa"/>
        <w:tblBorders>
          <w:top w:val="single" w:sz="4" w:space="0" w:color="A6A6A6"/>
          <w:bottom w:val="single" w:sz="4" w:space="0" w:color="A6A6A6"/>
          <w:insideH w:val="single" w:sz="4" w:space="0" w:color="A6A6A6"/>
          <w:insideV w:val="single" w:sz="4" w:space="0" w:color="A6A6A6"/>
        </w:tblBorders>
        <w:tblCellMar>
          <w:left w:w="0" w:type="dxa"/>
          <w:right w:w="0" w:type="dxa"/>
        </w:tblCellMar>
        <w:tblLook w:val="04A0" w:firstRow="1" w:lastRow="0" w:firstColumn="1" w:lastColumn="0" w:noHBand="0" w:noVBand="1"/>
      </w:tblPr>
      <w:tblGrid>
        <w:gridCol w:w="2480"/>
        <w:gridCol w:w="2481"/>
        <w:gridCol w:w="2481"/>
        <w:gridCol w:w="2481"/>
      </w:tblGrid>
      <w:tr w:rsidR="003D665B" w:rsidRPr="009318F0" w:rsidTr="000006A0">
        <w:trPr>
          <w:trHeight w:val="545"/>
        </w:trPr>
        <w:tc>
          <w:tcPr>
            <w:tcW w:w="2480" w:type="dxa"/>
            <w:tcBorders>
              <w:top w:val="single" w:sz="4" w:space="0" w:color="A6A6A6"/>
              <w:bottom w:val="single" w:sz="4" w:space="0" w:color="A6A6A6"/>
              <w:right w:val="single" w:sz="4" w:space="0" w:color="A6A6A6"/>
            </w:tcBorders>
            <w:vAlign w:val="center"/>
          </w:tcPr>
          <w:p w:rsidR="003D665B" w:rsidRPr="00B3252B" w:rsidRDefault="003D665B">
            <w:pPr>
              <w:pStyle w:val="StyleCustomColorRGB04369CenteredLeft015cmRight"/>
              <w:ind w:left="0"/>
              <w:rPr>
                <w:rFonts w:ascii="Calibri" w:eastAsiaTheme="minorHAnsi" w:hAnsi="Calibri" w:cs="Calibri"/>
                <w:color w:val="002B45"/>
              </w:rPr>
            </w:pPr>
            <w:r w:rsidRPr="00B3252B">
              <w:rPr>
                <w:rFonts w:ascii="Calibri" w:hAnsi="Calibri" w:cs="Calibri"/>
                <w:color w:val="002B45"/>
              </w:rPr>
              <w:t xml:space="preserve">1H </w:t>
            </w:r>
            <w:r w:rsidR="00D25FE2" w:rsidRPr="00B3252B">
              <w:rPr>
                <w:rFonts w:ascii="Calibri" w:hAnsi="Calibri" w:cs="Calibri"/>
                <w:color w:val="002B45"/>
              </w:rPr>
              <w:t xml:space="preserve">2014 </w:t>
            </w:r>
            <w:r w:rsidRPr="00B3252B">
              <w:rPr>
                <w:rFonts w:ascii="Calibri" w:hAnsi="Calibri" w:cs="Calibri"/>
                <w:color w:val="002B45"/>
              </w:rPr>
              <w:t>production</w:t>
            </w:r>
          </w:p>
          <w:p w:rsidR="003D665B" w:rsidRDefault="00FB5A96" w:rsidP="001C5B9C">
            <w:pPr>
              <w:pStyle w:val="StyleCustomColorRGB04369CenteredLeft015cmRight"/>
              <w:ind w:left="0"/>
              <w:rPr>
                <w:rFonts w:ascii="Calibri" w:hAnsi="Calibri" w:cs="Calibri"/>
                <w:color w:val="002B45"/>
                <w:highlight w:val="yellow"/>
              </w:rPr>
            </w:pPr>
            <w:r w:rsidRPr="00B3252B">
              <w:rPr>
                <w:rFonts w:ascii="Calibri" w:hAnsi="Calibri" w:cs="Calibri"/>
                <w:color w:val="002B45"/>
              </w:rPr>
              <w:t>14</w:t>
            </w:r>
            <w:r w:rsidR="003D665B" w:rsidRPr="00B3252B">
              <w:rPr>
                <w:rFonts w:ascii="Calibri" w:hAnsi="Calibri" w:cs="Calibri"/>
                <w:color w:val="002B45"/>
              </w:rPr>
              <w:t>,</w:t>
            </w:r>
            <w:r w:rsidR="001C5B9C" w:rsidRPr="00B3252B">
              <w:rPr>
                <w:rFonts w:ascii="Calibri" w:hAnsi="Calibri" w:cs="Calibri"/>
                <w:color w:val="002B45"/>
              </w:rPr>
              <w:t>5</w:t>
            </w:r>
            <w:r w:rsidR="003D665B" w:rsidRPr="00B3252B">
              <w:rPr>
                <w:rFonts w:ascii="Calibri" w:hAnsi="Calibri" w:cs="Calibri"/>
                <w:color w:val="002B45"/>
              </w:rPr>
              <w:t>00 boepd</w:t>
            </w:r>
          </w:p>
        </w:tc>
        <w:tc>
          <w:tcPr>
            <w:tcW w:w="2481" w:type="dxa"/>
            <w:tcBorders>
              <w:top w:val="single" w:sz="4" w:space="0" w:color="A6A6A6"/>
              <w:left w:val="single" w:sz="4" w:space="0" w:color="A6A6A6"/>
              <w:bottom w:val="single" w:sz="4" w:space="0" w:color="A6A6A6"/>
              <w:right w:val="single" w:sz="4" w:space="0" w:color="A6A6A6"/>
            </w:tcBorders>
            <w:vAlign w:val="center"/>
          </w:tcPr>
          <w:p w:rsidR="003D665B" w:rsidRPr="004E5F4F" w:rsidRDefault="003D665B">
            <w:pPr>
              <w:pStyle w:val="StyleCustomColorRGB04369CenteredLeft015cmRight"/>
              <w:ind w:left="0"/>
              <w:rPr>
                <w:rFonts w:ascii="Calibri" w:hAnsi="Calibri" w:cs="Calibri"/>
                <w:color w:val="002B45"/>
              </w:rPr>
            </w:pPr>
            <w:r>
              <w:rPr>
                <w:rFonts w:ascii="Calibri" w:hAnsi="Calibri" w:cs="Calibri"/>
                <w:color w:val="002B45"/>
              </w:rPr>
              <w:t>Total reserves and resources</w:t>
            </w:r>
          </w:p>
          <w:p w:rsidR="003D665B" w:rsidRPr="004E5F4F" w:rsidRDefault="003D665B">
            <w:pPr>
              <w:pStyle w:val="StyleCustomColorRGB04369CenteredLeft015cmRight"/>
              <w:ind w:left="0"/>
              <w:rPr>
                <w:rFonts w:ascii="Calibri" w:hAnsi="Calibri" w:cs="Calibri"/>
                <w:color w:val="002B45"/>
              </w:rPr>
            </w:pPr>
            <w:r w:rsidRPr="004E5F4F">
              <w:rPr>
                <w:rFonts w:ascii="Calibri" w:hAnsi="Calibri" w:cs="Calibri"/>
                <w:color w:val="002B45"/>
              </w:rPr>
              <w:t>160</w:t>
            </w:r>
            <w:r w:rsidR="00F5765B" w:rsidRPr="004E5F4F">
              <w:rPr>
                <w:rFonts w:ascii="Calibri" w:hAnsi="Calibri" w:cs="Calibri"/>
                <w:color w:val="002B45"/>
              </w:rPr>
              <w:t> </w:t>
            </w:r>
            <w:r>
              <w:rPr>
                <w:rFonts w:ascii="Calibri" w:hAnsi="Calibri" w:cs="Calibri"/>
                <w:color w:val="002B45"/>
              </w:rPr>
              <w:t>mmboe</w:t>
            </w:r>
          </w:p>
        </w:tc>
        <w:tc>
          <w:tcPr>
            <w:tcW w:w="2481" w:type="dxa"/>
            <w:tcBorders>
              <w:top w:val="single" w:sz="4" w:space="0" w:color="A6A6A6"/>
              <w:left w:val="single" w:sz="4" w:space="0" w:color="A6A6A6"/>
              <w:bottom w:val="single" w:sz="4" w:space="0" w:color="A6A6A6"/>
              <w:right w:val="single" w:sz="4" w:space="0" w:color="A6A6A6"/>
            </w:tcBorders>
            <w:tcMar>
              <w:left w:w="0" w:type="dxa"/>
              <w:right w:w="0" w:type="dxa"/>
            </w:tcMar>
            <w:vAlign w:val="center"/>
          </w:tcPr>
          <w:p w:rsidR="003D665B" w:rsidRPr="004E5F4F" w:rsidRDefault="003D665B">
            <w:pPr>
              <w:pStyle w:val="StyleCustomColorRGB04369CenteredLeft015cmRight"/>
              <w:ind w:left="0"/>
              <w:rPr>
                <w:rFonts w:ascii="Calibri" w:hAnsi="Calibri" w:cs="Calibri"/>
                <w:color w:val="002B45"/>
              </w:rPr>
            </w:pPr>
            <w:r>
              <w:rPr>
                <w:rFonts w:ascii="Calibri" w:hAnsi="Calibri" w:cs="Calibri"/>
                <w:color w:val="002B45"/>
              </w:rPr>
              <w:t>1H 2014 sales revenue</w:t>
            </w:r>
          </w:p>
          <w:p w:rsidR="003D665B" w:rsidRPr="004E5F4F" w:rsidRDefault="003D665B" w:rsidP="000C2224">
            <w:pPr>
              <w:pStyle w:val="StyleCustomColorRGB04369CenteredLeft015cmRight"/>
              <w:ind w:left="0"/>
              <w:rPr>
                <w:rFonts w:ascii="Calibri" w:hAnsi="Calibri" w:cs="Calibri"/>
                <w:color w:val="002B45"/>
              </w:rPr>
            </w:pPr>
            <w:r>
              <w:rPr>
                <w:rFonts w:ascii="Calibri" w:hAnsi="Calibri" w:cs="Calibri"/>
                <w:color w:val="002B45"/>
              </w:rPr>
              <w:t>$</w:t>
            </w:r>
            <w:r w:rsidRPr="004E5F4F">
              <w:rPr>
                <w:rFonts w:ascii="Calibri" w:hAnsi="Calibri" w:cs="Calibri"/>
                <w:color w:val="002B45"/>
              </w:rPr>
              <w:t>165</w:t>
            </w:r>
            <w:r>
              <w:rPr>
                <w:rFonts w:ascii="Calibri" w:hAnsi="Calibri" w:cs="Calibri"/>
                <w:color w:val="002B45"/>
              </w:rPr>
              <w:t xml:space="preserve"> million</w:t>
            </w:r>
          </w:p>
        </w:tc>
        <w:tc>
          <w:tcPr>
            <w:tcW w:w="2481" w:type="dxa"/>
            <w:tcBorders>
              <w:top w:val="single" w:sz="4" w:space="0" w:color="A6A6A6"/>
              <w:left w:val="single" w:sz="4" w:space="0" w:color="A6A6A6"/>
              <w:bottom w:val="single" w:sz="4" w:space="0" w:color="A6A6A6"/>
            </w:tcBorders>
            <w:tcMar>
              <w:top w:w="57" w:type="dxa"/>
              <w:left w:w="0" w:type="dxa"/>
              <w:bottom w:w="57" w:type="dxa"/>
              <w:right w:w="0" w:type="dxa"/>
            </w:tcMar>
            <w:vAlign w:val="center"/>
          </w:tcPr>
          <w:p w:rsidR="003D665B" w:rsidRPr="004E5F4F" w:rsidRDefault="003D665B">
            <w:pPr>
              <w:pStyle w:val="StyleCustomColorRGB04369CenteredLeft015cmRight"/>
              <w:ind w:left="0"/>
              <w:rPr>
                <w:rFonts w:ascii="Calibri" w:hAnsi="Calibri" w:cs="Calibri"/>
                <w:color w:val="002B45"/>
              </w:rPr>
            </w:pPr>
            <w:r>
              <w:rPr>
                <w:rFonts w:ascii="Calibri" w:hAnsi="Calibri" w:cs="Calibri"/>
                <w:color w:val="002B45"/>
              </w:rPr>
              <w:t>1H 2014 investment</w:t>
            </w:r>
          </w:p>
          <w:p w:rsidR="003D665B" w:rsidRPr="004E5F4F" w:rsidRDefault="003D665B">
            <w:pPr>
              <w:pStyle w:val="StyleCustomColorRGB04369CenteredLeft015cmRight"/>
              <w:ind w:left="0"/>
              <w:rPr>
                <w:rFonts w:ascii="Calibri" w:hAnsi="Calibri" w:cs="Calibri"/>
                <w:color w:val="002B45"/>
              </w:rPr>
            </w:pPr>
            <w:r>
              <w:rPr>
                <w:rFonts w:ascii="Calibri" w:hAnsi="Calibri" w:cs="Calibri"/>
                <w:color w:val="002B45"/>
              </w:rPr>
              <w:t>$</w:t>
            </w:r>
            <w:r w:rsidRPr="004E5F4F">
              <w:rPr>
                <w:rFonts w:ascii="Calibri" w:hAnsi="Calibri" w:cs="Calibri"/>
                <w:color w:val="002B45"/>
              </w:rPr>
              <w:t>10</w:t>
            </w:r>
            <w:r w:rsidR="004E5F4F" w:rsidRPr="004E5F4F">
              <w:rPr>
                <w:rFonts w:ascii="Calibri" w:hAnsi="Calibri" w:cs="Calibri"/>
                <w:color w:val="002B45"/>
              </w:rPr>
              <w:t>1</w:t>
            </w:r>
            <w:r>
              <w:rPr>
                <w:rFonts w:ascii="Calibri" w:hAnsi="Calibri" w:cs="Calibri"/>
                <w:color w:val="002B45"/>
              </w:rPr>
              <w:t xml:space="preserve"> million </w:t>
            </w:r>
          </w:p>
        </w:tc>
      </w:tr>
    </w:tbl>
    <w:p w:rsidR="00FE0735" w:rsidRPr="00C575A2" w:rsidRDefault="00FE0735" w:rsidP="00FE0735">
      <w:pPr>
        <w:pStyle w:val="Default"/>
        <w:spacing w:before="240" w:after="40"/>
        <w:jc w:val="both"/>
        <w:rPr>
          <w:rFonts w:asciiTheme="minorHAnsi" w:hAnsiTheme="minorHAnsi" w:cstheme="minorHAnsi"/>
          <w:b/>
          <w:color w:val="00305C"/>
          <w:sz w:val="22"/>
          <w:szCs w:val="22"/>
          <w:lang w:val="en-GB"/>
        </w:rPr>
      </w:pPr>
      <w:r w:rsidRPr="00C575A2">
        <w:rPr>
          <w:rFonts w:asciiTheme="minorHAnsi" w:hAnsiTheme="minorHAnsi" w:cstheme="minorHAnsi"/>
          <w:b/>
          <w:color w:val="00305C"/>
          <w:sz w:val="22"/>
          <w:szCs w:val="22"/>
          <w:lang w:val="en-GB"/>
        </w:rPr>
        <w:t>Norway</w:t>
      </w:r>
    </w:p>
    <w:p w:rsidR="00892753" w:rsidRPr="00846456" w:rsidRDefault="00044849" w:rsidP="00892753">
      <w:pPr>
        <w:spacing w:line="240" w:lineRule="atLeast"/>
        <w:rPr>
          <w:rFonts w:asciiTheme="minorHAnsi" w:hAnsiTheme="minorHAnsi" w:cstheme="minorHAnsi"/>
          <w:color w:val="5F5F5F"/>
          <w:szCs w:val="19"/>
        </w:rPr>
      </w:pPr>
      <w:r>
        <w:rPr>
          <w:rFonts w:asciiTheme="minorHAnsi" w:hAnsiTheme="minorHAnsi" w:cstheme="minorHAnsi"/>
          <w:color w:val="5F5F5F"/>
          <w:szCs w:val="19"/>
        </w:rPr>
        <w:t>Following the discovery of the Wisting Central field in</w:t>
      </w:r>
      <w:r w:rsidR="00FE0735" w:rsidRPr="006D334B">
        <w:rPr>
          <w:rFonts w:asciiTheme="minorHAnsi" w:hAnsiTheme="minorHAnsi" w:cstheme="minorHAnsi"/>
          <w:color w:val="5F5F5F"/>
          <w:szCs w:val="19"/>
        </w:rPr>
        <w:t xml:space="preserve"> Norway during 2013</w:t>
      </w:r>
      <w:r>
        <w:rPr>
          <w:rFonts w:asciiTheme="minorHAnsi" w:hAnsiTheme="minorHAnsi" w:cstheme="minorHAnsi"/>
          <w:color w:val="5F5F5F"/>
          <w:szCs w:val="19"/>
        </w:rPr>
        <w:t>,</w:t>
      </w:r>
      <w:r w:rsidR="00FE0735" w:rsidRPr="006D334B">
        <w:rPr>
          <w:rFonts w:asciiTheme="minorHAnsi" w:hAnsiTheme="minorHAnsi" w:cstheme="minorHAnsi"/>
          <w:color w:val="5F5F5F"/>
          <w:szCs w:val="19"/>
        </w:rPr>
        <w:t xml:space="preserve"> </w:t>
      </w:r>
      <w:r>
        <w:rPr>
          <w:rFonts w:asciiTheme="minorHAnsi" w:hAnsiTheme="minorHAnsi" w:cstheme="minorHAnsi"/>
          <w:color w:val="5F5F5F"/>
          <w:szCs w:val="19"/>
        </w:rPr>
        <w:t>Tullow</w:t>
      </w:r>
      <w:r w:rsidR="00FE0735">
        <w:rPr>
          <w:rFonts w:asciiTheme="minorHAnsi" w:hAnsiTheme="minorHAnsi" w:cstheme="minorHAnsi"/>
          <w:color w:val="5F5F5F"/>
          <w:szCs w:val="19"/>
        </w:rPr>
        <w:t xml:space="preserve"> continued to test the</w:t>
      </w:r>
      <w:r>
        <w:rPr>
          <w:rFonts w:asciiTheme="minorHAnsi" w:hAnsiTheme="minorHAnsi" w:cstheme="minorHAnsi"/>
          <w:color w:val="5F5F5F"/>
          <w:szCs w:val="19"/>
        </w:rPr>
        <w:t xml:space="preserve"> potential of the </w:t>
      </w:r>
      <w:r w:rsidR="00FE0735" w:rsidRPr="006D334B">
        <w:rPr>
          <w:rFonts w:asciiTheme="minorHAnsi" w:hAnsiTheme="minorHAnsi" w:cstheme="minorHAnsi"/>
          <w:color w:val="5F5F5F"/>
          <w:szCs w:val="19"/>
        </w:rPr>
        <w:t>Hoop-Maud Basin</w:t>
      </w:r>
      <w:r w:rsidR="00FE0735">
        <w:rPr>
          <w:rFonts w:asciiTheme="minorHAnsi" w:hAnsiTheme="minorHAnsi" w:cstheme="minorHAnsi"/>
          <w:color w:val="5F5F5F"/>
          <w:szCs w:val="19"/>
        </w:rPr>
        <w:t xml:space="preserve"> in the first half of 2014</w:t>
      </w:r>
      <w:r>
        <w:rPr>
          <w:rFonts w:asciiTheme="minorHAnsi" w:hAnsiTheme="minorHAnsi" w:cstheme="minorHAnsi"/>
          <w:color w:val="5F5F5F"/>
          <w:szCs w:val="19"/>
        </w:rPr>
        <w:t xml:space="preserve"> </w:t>
      </w:r>
      <w:r w:rsidRPr="00846456">
        <w:rPr>
          <w:rFonts w:asciiTheme="minorHAnsi" w:hAnsiTheme="minorHAnsi" w:cstheme="minorHAnsi"/>
          <w:color w:val="5F5F5F"/>
          <w:szCs w:val="19"/>
        </w:rPr>
        <w:t>with the drilling of the</w:t>
      </w:r>
      <w:r w:rsidR="00FE0735" w:rsidRPr="00846456">
        <w:rPr>
          <w:rFonts w:asciiTheme="minorHAnsi" w:hAnsiTheme="minorHAnsi" w:cstheme="minorHAnsi"/>
          <w:color w:val="5F5F5F"/>
          <w:szCs w:val="19"/>
        </w:rPr>
        <w:t xml:space="preserve"> </w:t>
      </w:r>
      <w:r w:rsidR="00F5765B" w:rsidRPr="00F5765B">
        <w:rPr>
          <w:rFonts w:asciiTheme="minorHAnsi" w:hAnsiTheme="minorHAnsi" w:cs="Arial"/>
          <w:color w:val="666666"/>
          <w:szCs w:val="19"/>
          <w:lang w:eastAsia="en-GB"/>
        </w:rPr>
        <w:t xml:space="preserve">Hanssen exploration well. The well encountered 20-25 metres of oil bearing sandstone with good reservoir </w:t>
      </w:r>
      <w:r w:rsidR="00FE0735" w:rsidRPr="00846456">
        <w:rPr>
          <w:rFonts w:asciiTheme="minorHAnsi" w:hAnsiTheme="minorHAnsi" w:cstheme="minorHAnsi"/>
          <w:color w:val="5F5F5F"/>
          <w:szCs w:val="19"/>
        </w:rPr>
        <w:t>properties and provide</w:t>
      </w:r>
      <w:r w:rsidRPr="00846456">
        <w:rPr>
          <w:rFonts w:asciiTheme="minorHAnsi" w:hAnsiTheme="minorHAnsi" w:cstheme="minorHAnsi"/>
          <w:color w:val="5F5F5F"/>
          <w:szCs w:val="19"/>
        </w:rPr>
        <w:t>s</w:t>
      </w:r>
      <w:r w:rsidR="00FE0735" w:rsidRPr="00846456">
        <w:rPr>
          <w:rFonts w:asciiTheme="minorHAnsi" w:hAnsiTheme="minorHAnsi" w:cstheme="minorHAnsi"/>
          <w:color w:val="5F5F5F"/>
          <w:szCs w:val="19"/>
        </w:rPr>
        <w:t xml:space="preserve"> further confidence of proving up a major new commercial oil resource</w:t>
      </w:r>
      <w:r w:rsidR="008B2B19">
        <w:rPr>
          <w:rFonts w:asciiTheme="minorHAnsi" w:hAnsiTheme="minorHAnsi" w:cstheme="minorHAnsi"/>
          <w:color w:val="5F5F5F"/>
          <w:szCs w:val="19"/>
        </w:rPr>
        <w:t xml:space="preserve"> in the Wisting Cluster of prospects.</w:t>
      </w:r>
    </w:p>
    <w:p w:rsidR="00FE0735" w:rsidRPr="005F761D" w:rsidRDefault="00FE0735" w:rsidP="00892753">
      <w:pPr>
        <w:spacing w:before="120" w:after="120" w:line="240" w:lineRule="auto"/>
        <w:rPr>
          <w:rFonts w:asciiTheme="minorHAnsi" w:hAnsiTheme="minorHAnsi" w:cstheme="minorHAnsi"/>
          <w:color w:val="5F5F5F"/>
          <w:szCs w:val="19"/>
        </w:rPr>
      </w:pPr>
      <w:r w:rsidRPr="005F761D">
        <w:rPr>
          <w:rFonts w:asciiTheme="minorHAnsi" w:hAnsiTheme="minorHAnsi" w:cstheme="minorHAnsi"/>
          <w:color w:val="5F5F5F"/>
          <w:szCs w:val="19"/>
        </w:rPr>
        <w:t>The Tullow operated Gotama</w:t>
      </w:r>
      <w:r w:rsidR="00FE764E">
        <w:rPr>
          <w:rFonts w:asciiTheme="minorHAnsi" w:hAnsiTheme="minorHAnsi" w:cstheme="minorHAnsi"/>
          <w:color w:val="5F5F5F"/>
          <w:szCs w:val="19"/>
        </w:rPr>
        <w:t>-1</w:t>
      </w:r>
      <w:r w:rsidRPr="005F761D">
        <w:rPr>
          <w:rFonts w:asciiTheme="minorHAnsi" w:hAnsiTheme="minorHAnsi" w:cstheme="minorHAnsi"/>
          <w:color w:val="5F5F5F"/>
          <w:szCs w:val="19"/>
        </w:rPr>
        <w:t xml:space="preserve"> </w:t>
      </w:r>
      <w:r w:rsidR="00FE764E">
        <w:rPr>
          <w:rFonts w:asciiTheme="minorHAnsi" w:hAnsiTheme="minorHAnsi" w:cstheme="minorHAnsi"/>
          <w:color w:val="5F5F5F"/>
          <w:szCs w:val="19"/>
        </w:rPr>
        <w:t>exploration well</w:t>
      </w:r>
      <w:r w:rsidR="00FE764E" w:rsidRPr="005F761D">
        <w:rPr>
          <w:rFonts w:asciiTheme="minorHAnsi" w:hAnsiTheme="minorHAnsi" w:cstheme="minorHAnsi"/>
          <w:color w:val="5F5F5F"/>
          <w:szCs w:val="19"/>
        </w:rPr>
        <w:t xml:space="preserve"> </w:t>
      </w:r>
      <w:r w:rsidRPr="005F761D">
        <w:rPr>
          <w:rFonts w:asciiTheme="minorHAnsi" w:hAnsiTheme="minorHAnsi" w:cstheme="minorHAnsi"/>
          <w:color w:val="5F5F5F"/>
          <w:szCs w:val="19"/>
        </w:rPr>
        <w:t xml:space="preserve">reached total depth in May 2014 and </w:t>
      </w:r>
      <w:r w:rsidR="00044849">
        <w:rPr>
          <w:rFonts w:asciiTheme="minorHAnsi" w:hAnsiTheme="minorHAnsi" w:cstheme="minorHAnsi"/>
          <w:color w:val="5F5F5F"/>
          <w:szCs w:val="19"/>
        </w:rPr>
        <w:t>was plugged and abandoned as a dry hole</w:t>
      </w:r>
      <w:r w:rsidR="00970CEC">
        <w:rPr>
          <w:rFonts w:asciiTheme="minorHAnsi" w:hAnsiTheme="minorHAnsi" w:cstheme="minorHAnsi"/>
          <w:color w:val="5F5F5F"/>
          <w:szCs w:val="19"/>
        </w:rPr>
        <w:t>.</w:t>
      </w:r>
      <w:r>
        <w:rPr>
          <w:rFonts w:asciiTheme="minorHAnsi" w:hAnsiTheme="minorHAnsi" w:cstheme="minorHAnsi"/>
          <w:color w:val="5F5F5F"/>
          <w:szCs w:val="19"/>
        </w:rPr>
        <w:t xml:space="preserve"> The</w:t>
      </w:r>
      <w:r w:rsidRPr="005F761D">
        <w:rPr>
          <w:rFonts w:asciiTheme="minorHAnsi" w:hAnsiTheme="minorHAnsi" w:cstheme="minorHAnsi"/>
          <w:color w:val="5F5F5F"/>
          <w:szCs w:val="19"/>
        </w:rPr>
        <w:t xml:space="preserve"> </w:t>
      </w:r>
      <w:r>
        <w:rPr>
          <w:rFonts w:asciiTheme="minorHAnsi" w:hAnsiTheme="minorHAnsi" w:cstheme="minorHAnsi"/>
          <w:color w:val="5F5F5F"/>
          <w:szCs w:val="19"/>
        </w:rPr>
        <w:t xml:space="preserve">non-operated </w:t>
      </w:r>
      <w:r w:rsidRPr="005F761D">
        <w:rPr>
          <w:rFonts w:asciiTheme="minorHAnsi" w:hAnsiTheme="minorHAnsi" w:cstheme="minorHAnsi"/>
          <w:color w:val="5F5F5F"/>
          <w:szCs w:val="19"/>
        </w:rPr>
        <w:t>Butch SW appraisa</w:t>
      </w:r>
      <w:r>
        <w:rPr>
          <w:rFonts w:asciiTheme="minorHAnsi" w:hAnsiTheme="minorHAnsi" w:cstheme="minorHAnsi"/>
          <w:color w:val="5F5F5F"/>
          <w:szCs w:val="19"/>
        </w:rPr>
        <w:t xml:space="preserve">l well </w:t>
      </w:r>
      <w:r w:rsidRPr="005F761D">
        <w:rPr>
          <w:rFonts w:asciiTheme="minorHAnsi" w:hAnsiTheme="minorHAnsi" w:cstheme="minorHAnsi"/>
          <w:color w:val="5F5F5F"/>
          <w:szCs w:val="19"/>
        </w:rPr>
        <w:t>was drilled in July</w:t>
      </w:r>
      <w:r w:rsidR="00044849">
        <w:rPr>
          <w:rFonts w:asciiTheme="minorHAnsi" w:hAnsiTheme="minorHAnsi" w:cstheme="minorHAnsi"/>
          <w:color w:val="5F5F5F"/>
          <w:szCs w:val="19"/>
        </w:rPr>
        <w:t xml:space="preserve"> 2014 </w:t>
      </w:r>
      <w:r w:rsidRPr="005F761D">
        <w:rPr>
          <w:rFonts w:asciiTheme="minorHAnsi" w:hAnsiTheme="minorHAnsi" w:cstheme="minorHAnsi"/>
          <w:color w:val="5F5F5F"/>
          <w:szCs w:val="19"/>
        </w:rPr>
        <w:t>but no hydrocarbons were found. Despite this result, there are sufficient resources in the Butch Main discovery to warrant a commercial development solution as a subsea tieback and the Operator is undertaking pre-feed studies.</w:t>
      </w:r>
    </w:p>
    <w:p w:rsidR="00892753" w:rsidRDefault="00415BA6" w:rsidP="00892753">
      <w:pPr>
        <w:spacing w:after="120"/>
        <w:rPr>
          <w:rFonts w:asciiTheme="minorHAnsi" w:hAnsiTheme="minorHAnsi" w:cstheme="minorHAnsi"/>
          <w:color w:val="5F5F5F"/>
          <w:szCs w:val="19"/>
        </w:rPr>
      </w:pPr>
      <w:r>
        <w:rPr>
          <w:rFonts w:asciiTheme="minorHAnsi" w:hAnsiTheme="minorHAnsi" w:cstheme="minorHAnsi"/>
          <w:color w:val="5F5F5F"/>
          <w:szCs w:val="19"/>
        </w:rPr>
        <w:t xml:space="preserve">In July 2014, Tullow drilled the Lupus exploration well, the first exploration well in production licence PL 507. The well found good quality sandstones in the Paleocene Hermod Formation, but no hydrocarbons were encountered. The well has been plugged and abandoned and the data gained will be used to calibrate </w:t>
      </w:r>
      <w:r w:rsidRPr="00415BA6">
        <w:rPr>
          <w:rFonts w:asciiTheme="minorHAnsi" w:hAnsiTheme="minorHAnsi" w:cstheme="minorHAnsi"/>
          <w:color w:val="5F5F5F"/>
          <w:szCs w:val="19"/>
        </w:rPr>
        <w:t>geological and geophysical uncertainties and reduce risks in future exploration wells</w:t>
      </w:r>
      <w:r w:rsidR="00457676">
        <w:rPr>
          <w:rFonts w:asciiTheme="minorHAnsi" w:hAnsiTheme="minorHAnsi" w:cstheme="minorHAnsi"/>
          <w:color w:val="5F5F5F"/>
          <w:szCs w:val="19"/>
        </w:rPr>
        <w:t>.</w:t>
      </w:r>
      <w:r>
        <w:rPr>
          <w:rFonts w:asciiTheme="minorHAnsi" w:hAnsiTheme="minorHAnsi" w:cstheme="minorHAnsi"/>
          <w:color w:val="5F5F5F"/>
          <w:szCs w:val="19"/>
        </w:rPr>
        <w:t xml:space="preserve"> </w:t>
      </w:r>
    </w:p>
    <w:p w:rsidR="0040729B" w:rsidRDefault="00FE0735" w:rsidP="002E1B91">
      <w:pPr>
        <w:rPr>
          <w:rFonts w:asciiTheme="minorHAnsi" w:hAnsiTheme="minorHAnsi" w:cstheme="minorHAnsi"/>
          <w:color w:val="5F5F5F"/>
          <w:szCs w:val="19"/>
        </w:rPr>
      </w:pPr>
      <w:r w:rsidRPr="005F761D">
        <w:rPr>
          <w:rFonts w:asciiTheme="minorHAnsi" w:hAnsiTheme="minorHAnsi" w:cstheme="minorHAnsi"/>
          <w:color w:val="5F5F5F"/>
          <w:szCs w:val="19"/>
        </w:rPr>
        <w:t xml:space="preserve">Tullow has </w:t>
      </w:r>
      <w:r w:rsidR="000006A0">
        <w:rPr>
          <w:rFonts w:asciiTheme="minorHAnsi" w:hAnsiTheme="minorHAnsi" w:cstheme="minorHAnsi"/>
          <w:color w:val="5F5F5F"/>
          <w:szCs w:val="19"/>
        </w:rPr>
        <w:t xml:space="preserve">signed </w:t>
      </w:r>
      <w:r w:rsidR="004A4C7B">
        <w:rPr>
          <w:rFonts w:asciiTheme="minorHAnsi" w:hAnsiTheme="minorHAnsi" w:cstheme="minorHAnsi"/>
          <w:color w:val="5F5F5F"/>
          <w:szCs w:val="19"/>
        </w:rPr>
        <w:t>an</w:t>
      </w:r>
      <w:r w:rsidR="000006A0">
        <w:rPr>
          <w:rFonts w:asciiTheme="minorHAnsi" w:hAnsiTheme="minorHAnsi" w:cstheme="minorHAnsi"/>
          <w:color w:val="5F5F5F"/>
          <w:szCs w:val="19"/>
        </w:rPr>
        <w:t xml:space="preserve"> agreement </w:t>
      </w:r>
      <w:r w:rsidR="004A4C7B">
        <w:rPr>
          <w:rFonts w:asciiTheme="minorHAnsi" w:hAnsiTheme="minorHAnsi" w:cstheme="minorHAnsi"/>
          <w:color w:val="5F5F5F"/>
          <w:szCs w:val="19"/>
        </w:rPr>
        <w:t>to sell</w:t>
      </w:r>
      <w:r w:rsidRPr="005F761D">
        <w:rPr>
          <w:rFonts w:asciiTheme="minorHAnsi" w:hAnsiTheme="minorHAnsi" w:cstheme="minorHAnsi"/>
          <w:color w:val="5F5F5F"/>
          <w:szCs w:val="19"/>
        </w:rPr>
        <w:t xml:space="preserve"> its interest in the Brage field in Norway to Wintershall for a cash consideration of 45</w:t>
      </w:r>
      <w:r w:rsidR="00B3252B">
        <w:rPr>
          <w:rFonts w:asciiTheme="minorHAnsi" w:hAnsiTheme="minorHAnsi" w:cstheme="minorHAnsi"/>
          <w:color w:val="5F5F5F"/>
          <w:szCs w:val="19"/>
        </w:rPr>
        <w:t xml:space="preserve">million </w:t>
      </w:r>
      <w:r w:rsidRPr="005F761D">
        <w:rPr>
          <w:rFonts w:asciiTheme="minorHAnsi" w:hAnsiTheme="minorHAnsi" w:cstheme="minorHAnsi"/>
          <w:color w:val="5F5F5F"/>
          <w:szCs w:val="19"/>
        </w:rPr>
        <w:t>NOK</w:t>
      </w:r>
      <w:r w:rsidR="000006A0">
        <w:rPr>
          <w:rFonts w:asciiTheme="minorHAnsi" w:hAnsiTheme="minorHAnsi" w:cstheme="minorHAnsi"/>
          <w:color w:val="5F5F5F"/>
          <w:szCs w:val="19"/>
        </w:rPr>
        <w:t xml:space="preserve"> </w:t>
      </w:r>
      <w:r w:rsidR="000006A0" w:rsidRPr="000006A0">
        <w:rPr>
          <w:rFonts w:asciiTheme="minorHAnsi" w:hAnsiTheme="minorHAnsi" w:cstheme="minorHAnsi"/>
          <w:color w:val="5F5F5F"/>
          <w:szCs w:val="19"/>
        </w:rPr>
        <w:t>(</w:t>
      </w:r>
      <w:r w:rsidRPr="000006A0">
        <w:rPr>
          <w:rFonts w:asciiTheme="minorHAnsi" w:hAnsiTheme="minorHAnsi" w:cstheme="minorHAnsi"/>
          <w:color w:val="5F5F5F"/>
          <w:szCs w:val="19"/>
        </w:rPr>
        <w:t>$7.5</w:t>
      </w:r>
      <w:r w:rsidR="000006A0" w:rsidRPr="000006A0">
        <w:rPr>
          <w:rFonts w:asciiTheme="minorHAnsi" w:hAnsiTheme="minorHAnsi" w:cstheme="minorHAnsi"/>
          <w:color w:val="5F5F5F"/>
          <w:szCs w:val="19"/>
        </w:rPr>
        <w:t>m</w:t>
      </w:r>
      <w:r w:rsidR="000006A0">
        <w:rPr>
          <w:rFonts w:asciiTheme="minorHAnsi" w:hAnsiTheme="minorHAnsi" w:cstheme="minorHAnsi"/>
          <w:color w:val="5F5F5F"/>
          <w:szCs w:val="19"/>
        </w:rPr>
        <w:t>)</w:t>
      </w:r>
      <w:r>
        <w:rPr>
          <w:rFonts w:asciiTheme="minorHAnsi" w:hAnsiTheme="minorHAnsi" w:cstheme="minorHAnsi"/>
          <w:color w:val="5F5F5F"/>
          <w:szCs w:val="19"/>
        </w:rPr>
        <w:t>, effective</w:t>
      </w:r>
      <w:r w:rsidR="00846456">
        <w:rPr>
          <w:rFonts w:asciiTheme="minorHAnsi" w:hAnsiTheme="minorHAnsi" w:cstheme="minorHAnsi"/>
          <w:color w:val="5F5F5F"/>
          <w:szCs w:val="19"/>
        </w:rPr>
        <w:t xml:space="preserve"> from</w:t>
      </w:r>
      <w:r w:rsidRPr="005F761D">
        <w:rPr>
          <w:rFonts w:asciiTheme="minorHAnsi" w:hAnsiTheme="minorHAnsi" w:cstheme="minorHAnsi"/>
          <w:color w:val="5F5F5F"/>
          <w:szCs w:val="19"/>
        </w:rPr>
        <w:t xml:space="preserve"> 1 January 2014. T</w:t>
      </w:r>
      <w:r>
        <w:rPr>
          <w:rFonts w:asciiTheme="minorHAnsi" w:hAnsiTheme="minorHAnsi" w:cstheme="minorHAnsi"/>
          <w:color w:val="5F5F5F"/>
          <w:szCs w:val="19"/>
        </w:rPr>
        <w:t>ullow’s</w:t>
      </w:r>
      <w:r w:rsidRPr="005F761D">
        <w:rPr>
          <w:rFonts w:asciiTheme="minorHAnsi" w:hAnsiTheme="minorHAnsi" w:cstheme="minorHAnsi"/>
          <w:color w:val="5F5F5F"/>
          <w:szCs w:val="19"/>
        </w:rPr>
        <w:t xml:space="preserve"> 2.5 % </w:t>
      </w:r>
      <w:r>
        <w:rPr>
          <w:rFonts w:asciiTheme="minorHAnsi" w:hAnsiTheme="minorHAnsi" w:cstheme="minorHAnsi"/>
          <w:color w:val="5F5F5F"/>
          <w:szCs w:val="19"/>
        </w:rPr>
        <w:t xml:space="preserve">interest in the </w:t>
      </w:r>
      <w:r w:rsidRPr="005F761D">
        <w:rPr>
          <w:rFonts w:asciiTheme="minorHAnsi" w:hAnsiTheme="minorHAnsi" w:cstheme="minorHAnsi"/>
          <w:color w:val="5F5F5F"/>
          <w:szCs w:val="19"/>
        </w:rPr>
        <w:t xml:space="preserve">Brage Field </w:t>
      </w:r>
      <w:r>
        <w:rPr>
          <w:rFonts w:asciiTheme="minorHAnsi" w:hAnsiTheme="minorHAnsi" w:cstheme="minorHAnsi"/>
          <w:color w:val="5F5F5F"/>
          <w:szCs w:val="19"/>
        </w:rPr>
        <w:t xml:space="preserve">was </w:t>
      </w:r>
      <w:r w:rsidR="00846456">
        <w:rPr>
          <w:rFonts w:asciiTheme="minorHAnsi" w:hAnsiTheme="minorHAnsi" w:cstheme="minorHAnsi"/>
          <w:color w:val="5F5F5F"/>
          <w:szCs w:val="19"/>
        </w:rPr>
        <w:t xml:space="preserve">acquired as </w:t>
      </w:r>
      <w:r>
        <w:rPr>
          <w:rFonts w:asciiTheme="minorHAnsi" w:hAnsiTheme="minorHAnsi" w:cstheme="minorHAnsi"/>
          <w:color w:val="5F5F5F"/>
          <w:szCs w:val="19"/>
        </w:rPr>
        <w:t xml:space="preserve">part of </w:t>
      </w:r>
      <w:r w:rsidR="00846456">
        <w:rPr>
          <w:rFonts w:asciiTheme="minorHAnsi" w:hAnsiTheme="minorHAnsi" w:cstheme="minorHAnsi"/>
          <w:color w:val="5F5F5F"/>
          <w:szCs w:val="19"/>
        </w:rPr>
        <w:t xml:space="preserve">the </w:t>
      </w:r>
      <w:r>
        <w:rPr>
          <w:rFonts w:asciiTheme="minorHAnsi" w:hAnsiTheme="minorHAnsi" w:cstheme="minorHAnsi"/>
          <w:color w:val="5F5F5F"/>
          <w:szCs w:val="19"/>
        </w:rPr>
        <w:t xml:space="preserve">acquisition of </w:t>
      </w:r>
      <w:r w:rsidRPr="005F761D">
        <w:rPr>
          <w:rFonts w:asciiTheme="minorHAnsi" w:hAnsiTheme="minorHAnsi" w:cstheme="minorHAnsi"/>
          <w:color w:val="5F5F5F"/>
          <w:szCs w:val="19"/>
        </w:rPr>
        <w:t>Spring Energy</w:t>
      </w:r>
      <w:r>
        <w:rPr>
          <w:rFonts w:asciiTheme="minorHAnsi" w:hAnsiTheme="minorHAnsi" w:cstheme="minorHAnsi"/>
          <w:color w:val="5F5F5F"/>
          <w:szCs w:val="19"/>
        </w:rPr>
        <w:t xml:space="preserve">, however </w:t>
      </w:r>
      <w:r w:rsidRPr="005F761D">
        <w:rPr>
          <w:rFonts w:asciiTheme="minorHAnsi" w:hAnsiTheme="minorHAnsi" w:cstheme="minorHAnsi"/>
          <w:color w:val="5F5F5F"/>
          <w:szCs w:val="19"/>
        </w:rPr>
        <w:t xml:space="preserve">the </w:t>
      </w:r>
      <w:r>
        <w:rPr>
          <w:rFonts w:asciiTheme="minorHAnsi" w:hAnsiTheme="minorHAnsi" w:cstheme="minorHAnsi"/>
          <w:color w:val="5F5F5F"/>
          <w:szCs w:val="19"/>
        </w:rPr>
        <w:t xml:space="preserve">small production </w:t>
      </w:r>
      <w:r w:rsidRPr="005F761D">
        <w:rPr>
          <w:rFonts w:asciiTheme="minorHAnsi" w:hAnsiTheme="minorHAnsi" w:cstheme="minorHAnsi"/>
          <w:color w:val="5F5F5F"/>
          <w:szCs w:val="19"/>
        </w:rPr>
        <w:t>interest</w:t>
      </w:r>
      <w:r>
        <w:rPr>
          <w:rFonts w:asciiTheme="minorHAnsi" w:hAnsiTheme="minorHAnsi" w:cstheme="minorHAnsi"/>
          <w:color w:val="5F5F5F"/>
          <w:szCs w:val="19"/>
        </w:rPr>
        <w:t xml:space="preserve"> is no longer considered part of Tullow</w:t>
      </w:r>
      <w:r w:rsidR="004D457D">
        <w:rPr>
          <w:rFonts w:asciiTheme="minorHAnsi" w:hAnsiTheme="minorHAnsi" w:cstheme="minorHAnsi"/>
          <w:color w:val="5F5F5F"/>
          <w:szCs w:val="19"/>
        </w:rPr>
        <w:t>’s</w:t>
      </w:r>
      <w:r>
        <w:rPr>
          <w:rFonts w:asciiTheme="minorHAnsi" w:hAnsiTheme="minorHAnsi" w:cstheme="minorHAnsi"/>
          <w:color w:val="5F5F5F"/>
          <w:szCs w:val="19"/>
        </w:rPr>
        <w:t xml:space="preserve"> core portfolio. </w:t>
      </w:r>
      <w:r w:rsidR="000006A0">
        <w:rPr>
          <w:rFonts w:asciiTheme="minorHAnsi" w:hAnsiTheme="minorHAnsi" w:cstheme="minorHAnsi"/>
          <w:color w:val="5F5F5F"/>
          <w:szCs w:val="19"/>
        </w:rPr>
        <w:t>The sale is expected to complete in the fourth quarter of 2014.</w:t>
      </w:r>
      <w:r w:rsidR="00FE764E">
        <w:rPr>
          <w:rFonts w:asciiTheme="minorHAnsi" w:hAnsiTheme="minorHAnsi" w:cstheme="minorHAnsi"/>
          <w:color w:val="5F5F5F"/>
          <w:szCs w:val="19"/>
        </w:rPr>
        <w:t xml:space="preserve"> </w:t>
      </w:r>
      <w:r w:rsidRPr="00415BA6">
        <w:rPr>
          <w:rFonts w:asciiTheme="minorHAnsi" w:hAnsiTheme="minorHAnsi" w:cstheme="minorHAnsi"/>
          <w:color w:val="5F5F5F"/>
          <w:szCs w:val="19"/>
        </w:rPr>
        <w:t xml:space="preserve">Production from the Brage field in Norway was in line with expectations, averaging </w:t>
      </w:r>
      <w:r w:rsidR="003D0EC1" w:rsidRPr="00415BA6">
        <w:rPr>
          <w:rFonts w:asciiTheme="minorHAnsi" w:hAnsiTheme="minorHAnsi" w:cstheme="minorHAnsi"/>
          <w:color w:val="5F5F5F"/>
          <w:szCs w:val="19"/>
        </w:rPr>
        <w:t>300</w:t>
      </w:r>
      <w:r w:rsidRPr="00415BA6">
        <w:rPr>
          <w:rFonts w:asciiTheme="minorHAnsi" w:hAnsiTheme="minorHAnsi" w:cstheme="minorHAnsi"/>
          <w:color w:val="5F5F5F"/>
          <w:szCs w:val="19"/>
        </w:rPr>
        <w:t xml:space="preserve"> boepd for 1H 2014. </w:t>
      </w:r>
    </w:p>
    <w:p w:rsidR="003C3372" w:rsidRDefault="003C3372" w:rsidP="007E0A75">
      <w:pPr>
        <w:spacing w:before="240" w:after="40"/>
        <w:rPr>
          <w:rFonts w:asciiTheme="minorHAnsi" w:hAnsiTheme="minorHAnsi" w:cstheme="minorHAnsi"/>
          <w:b/>
          <w:color w:val="00305C"/>
          <w:sz w:val="22"/>
          <w:szCs w:val="22"/>
        </w:rPr>
      </w:pPr>
    </w:p>
    <w:p w:rsidR="003C3372" w:rsidRDefault="003C3372" w:rsidP="007E0A75">
      <w:pPr>
        <w:spacing w:before="240" w:after="40"/>
        <w:rPr>
          <w:rFonts w:asciiTheme="minorHAnsi" w:hAnsiTheme="minorHAnsi" w:cstheme="minorHAnsi"/>
          <w:b/>
          <w:color w:val="00305C"/>
          <w:sz w:val="22"/>
          <w:szCs w:val="22"/>
        </w:rPr>
      </w:pPr>
    </w:p>
    <w:p w:rsidR="00FE0735" w:rsidRPr="002E1B91" w:rsidRDefault="00FE0735" w:rsidP="007E0A75">
      <w:pPr>
        <w:spacing w:before="240" w:after="40"/>
        <w:rPr>
          <w:rFonts w:asciiTheme="minorHAnsi" w:hAnsiTheme="minorHAnsi" w:cstheme="minorHAnsi"/>
          <w:color w:val="5F5F5F"/>
          <w:szCs w:val="19"/>
        </w:rPr>
      </w:pPr>
      <w:r w:rsidRPr="00C575A2">
        <w:rPr>
          <w:rFonts w:asciiTheme="minorHAnsi" w:hAnsiTheme="minorHAnsi" w:cstheme="minorHAnsi"/>
          <w:b/>
          <w:color w:val="00305C"/>
          <w:sz w:val="22"/>
          <w:szCs w:val="22"/>
        </w:rPr>
        <w:t>UK and Netherlands</w:t>
      </w:r>
    </w:p>
    <w:p w:rsidR="007E0A75" w:rsidRPr="006713B4" w:rsidRDefault="00FE0735" w:rsidP="00FE0735">
      <w:pPr>
        <w:spacing w:after="120"/>
        <w:rPr>
          <w:rFonts w:asciiTheme="minorHAnsi" w:hAnsiTheme="minorHAnsi" w:cstheme="minorHAnsi"/>
          <w:color w:val="5F5F5F"/>
          <w:szCs w:val="19"/>
        </w:rPr>
      </w:pPr>
      <w:r>
        <w:rPr>
          <w:rFonts w:asciiTheme="minorHAnsi" w:hAnsiTheme="minorHAnsi" w:cstheme="minorHAnsi"/>
          <w:color w:val="5F5F5F"/>
          <w:szCs w:val="19"/>
        </w:rPr>
        <w:t>Half year production from</w:t>
      </w:r>
      <w:r w:rsidRPr="006D334B">
        <w:rPr>
          <w:rFonts w:asciiTheme="minorHAnsi" w:hAnsiTheme="minorHAnsi" w:cstheme="minorHAnsi"/>
          <w:color w:val="5F5F5F"/>
          <w:szCs w:val="19"/>
        </w:rPr>
        <w:t xml:space="preserve"> Tullow’s Southern North Sea assets has been </w:t>
      </w:r>
      <w:r>
        <w:rPr>
          <w:rFonts w:asciiTheme="minorHAnsi" w:hAnsiTheme="minorHAnsi" w:cstheme="minorHAnsi"/>
          <w:color w:val="5F5F5F"/>
          <w:szCs w:val="19"/>
        </w:rPr>
        <w:t>below</w:t>
      </w:r>
      <w:r w:rsidRPr="006D334B">
        <w:rPr>
          <w:rFonts w:asciiTheme="minorHAnsi" w:hAnsiTheme="minorHAnsi" w:cstheme="minorHAnsi"/>
          <w:color w:val="5F5F5F"/>
          <w:szCs w:val="19"/>
        </w:rPr>
        <w:t xml:space="preserve"> expectations </w:t>
      </w:r>
      <w:r>
        <w:rPr>
          <w:rFonts w:asciiTheme="minorHAnsi" w:hAnsiTheme="minorHAnsi" w:cstheme="minorHAnsi"/>
          <w:color w:val="5F5F5F"/>
          <w:szCs w:val="19"/>
        </w:rPr>
        <w:t xml:space="preserve">averaging </w:t>
      </w:r>
      <w:r w:rsidR="003D0EC1" w:rsidRPr="003D0EC1">
        <w:rPr>
          <w:rFonts w:asciiTheme="minorHAnsi" w:hAnsiTheme="minorHAnsi" w:cstheme="minorHAnsi"/>
          <w:color w:val="5F5F5F"/>
          <w:szCs w:val="19"/>
        </w:rPr>
        <w:t>9</w:t>
      </w:r>
      <w:r w:rsidRPr="003D0EC1">
        <w:rPr>
          <w:rFonts w:asciiTheme="minorHAnsi" w:hAnsiTheme="minorHAnsi" w:cstheme="minorHAnsi"/>
          <w:color w:val="5F5F5F"/>
          <w:szCs w:val="19"/>
        </w:rPr>
        <w:t>,</w:t>
      </w:r>
      <w:r w:rsidR="003D0EC1" w:rsidRPr="003D0EC1">
        <w:rPr>
          <w:rFonts w:asciiTheme="minorHAnsi" w:hAnsiTheme="minorHAnsi" w:cstheme="minorHAnsi"/>
          <w:color w:val="5F5F5F"/>
          <w:szCs w:val="19"/>
        </w:rPr>
        <w:t>000</w:t>
      </w:r>
      <w:r w:rsidR="003D0EC1">
        <w:rPr>
          <w:rFonts w:asciiTheme="minorHAnsi" w:hAnsiTheme="minorHAnsi" w:cstheme="minorHAnsi"/>
          <w:color w:val="5F5F5F"/>
          <w:szCs w:val="19"/>
        </w:rPr>
        <w:t xml:space="preserve"> boepd in the UK and 5,3</w:t>
      </w:r>
      <w:r w:rsidRPr="00606B1D">
        <w:rPr>
          <w:rFonts w:asciiTheme="minorHAnsi" w:hAnsiTheme="minorHAnsi" w:cstheme="minorHAnsi"/>
          <w:color w:val="5F5F5F"/>
          <w:szCs w:val="19"/>
        </w:rPr>
        <w:t>00 boepd in the Netherlands.</w:t>
      </w:r>
      <w:r>
        <w:rPr>
          <w:rFonts w:asciiTheme="minorHAnsi" w:hAnsiTheme="minorHAnsi" w:cstheme="minorHAnsi"/>
          <w:color w:val="595959" w:themeColor="text1" w:themeTint="A6"/>
          <w:szCs w:val="19"/>
        </w:rPr>
        <w:t xml:space="preserve"> This has been </w:t>
      </w:r>
      <w:r w:rsidR="00FF3FF6">
        <w:rPr>
          <w:rFonts w:asciiTheme="minorHAnsi" w:hAnsiTheme="minorHAnsi" w:cstheme="minorHAnsi"/>
          <w:color w:val="595959" w:themeColor="text1" w:themeTint="A6"/>
          <w:szCs w:val="19"/>
        </w:rPr>
        <w:t>predominantly</w:t>
      </w:r>
      <w:r>
        <w:rPr>
          <w:rFonts w:asciiTheme="minorHAnsi" w:hAnsiTheme="minorHAnsi" w:cstheme="minorHAnsi"/>
          <w:color w:val="595959" w:themeColor="text1" w:themeTint="A6"/>
          <w:szCs w:val="19"/>
        </w:rPr>
        <w:t xml:space="preserve"> due to </w:t>
      </w:r>
      <w:r w:rsidR="000006A0" w:rsidRPr="000006A0">
        <w:rPr>
          <w:rFonts w:asciiTheme="minorHAnsi" w:hAnsiTheme="minorHAnsi" w:cstheme="minorHAnsi"/>
          <w:color w:val="595959" w:themeColor="text1" w:themeTint="A6"/>
          <w:szCs w:val="19"/>
        </w:rPr>
        <w:t>operational issues</w:t>
      </w:r>
      <w:r w:rsidRPr="000006A0">
        <w:rPr>
          <w:rFonts w:asciiTheme="minorHAnsi" w:hAnsiTheme="minorHAnsi" w:cstheme="minorHAnsi"/>
          <w:color w:val="595959" w:themeColor="text1" w:themeTint="A6"/>
          <w:szCs w:val="19"/>
        </w:rPr>
        <w:t xml:space="preserve"> </w:t>
      </w:r>
      <w:r w:rsidR="00695E29">
        <w:rPr>
          <w:rFonts w:asciiTheme="minorHAnsi" w:hAnsiTheme="minorHAnsi" w:cstheme="minorHAnsi"/>
          <w:color w:val="595959" w:themeColor="text1" w:themeTint="A6"/>
          <w:szCs w:val="19"/>
        </w:rPr>
        <w:t xml:space="preserve">in the UK </w:t>
      </w:r>
      <w:r w:rsidRPr="000006A0">
        <w:rPr>
          <w:rFonts w:asciiTheme="minorHAnsi" w:hAnsiTheme="minorHAnsi" w:cstheme="minorHAnsi"/>
          <w:color w:val="595959" w:themeColor="text1" w:themeTint="A6"/>
          <w:szCs w:val="19"/>
        </w:rPr>
        <w:t>on the Schooner</w:t>
      </w:r>
      <w:r w:rsidR="00472568">
        <w:rPr>
          <w:rFonts w:asciiTheme="minorHAnsi" w:hAnsiTheme="minorHAnsi" w:cstheme="minorHAnsi"/>
          <w:color w:val="595959" w:themeColor="text1" w:themeTint="A6"/>
          <w:szCs w:val="19"/>
        </w:rPr>
        <w:t xml:space="preserve">-11 </w:t>
      </w:r>
      <w:r w:rsidRPr="000006A0">
        <w:rPr>
          <w:rFonts w:asciiTheme="minorHAnsi" w:hAnsiTheme="minorHAnsi" w:cstheme="minorHAnsi"/>
          <w:color w:val="595959" w:themeColor="text1" w:themeTint="A6"/>
          <w:szCs w:val="19"/>
        </w:rPr>
        <w:t>well</w:t>
      </w:r>
      <w:r w:rsidRPr="000170A9">
        <w:rPr>
          <w:rFonts w:asciiTheme="minorHAnsi" w:hAnsiTheme="minorHAnsi" w:cstheme="minorHAnsi"/>
          <w:color w:val="5F5F5F"/>
          <w:szCs w:val="19"/>
        </w:rPr>
        <w:t xml:space="preserve"> </w:t>
      </w:r>
      <w:r w:rsidR="00846456">
        <w:rPr>
          <w:rFonts w:asciiTheme="minorHAnsi" w:hAnsiTheme="minorHAnsi" w:cstheme="minorHAnsi"/>
          <w:color w:val="5F5F5F"/>
          <w:szCs w:val="19"/>
        </w:rPr>
        <w:t xml:space="preserve">where </w:t>
      </w:r>
      <w:r w:rsidR="00FF3FF6">
        <w:rPr>
          <w:rFonts w:asciiTheme="minorHAnsi" w:hAnsiTheme="minorHAnsi" w:cstheme="minorHAnsi"/>
          <w:color w:val="5F5F5F"/>
          <w:szCs w:val="19"/>
        </w:rPr>
        <w:t xml:space="preserve">remedial work continues. </w:t>
      </w:r>
    </w:p>
    <w:p w:rsidR="00FE0735" w:rsidRPr="008139CE" w:rsidRDefault="00FE0735" w:rsidP="00FE0735">
      <w:pPr>
        <w:rPr>
          <w:rFonts w:asciiTheme="minorHAnsi" w:hAnsiTheme="minorHAnsi" w:cstheme="minorHAnsi"/>
          <w:color w:val="5F5F5F"/>
          <w:szCs w:val="19"/>
        </w:rPr>
      </w:pPr>
      <w:r>
        <w:rPr>
          <w:rFonts w:asciiTheme="minorHAnsi" w:hAnsiTheme="minorHAnsi" w:cstheme="minorHAnsi"/>
          <w:color w:val="5F5F5F"/>
          <w:szCs w:val="19"/>
        </w:rPr>
        <w:t>As previously announced</w:t>
      </w:r>
      <w:r w:rsidR="00FF3FF6">
        <w:rPr>
          <w:rFonts w:asciiTheme="minorHAnsi" w:hAnsiTheme="minorHAnsi" w:cstheme="minorHAnsi"/>
          <w:color w:val="5F5F5F"/>
          <w:szCs w:val="19"/>
        </w:rPr>
        <w:t>,</w:t>
      </w:r>
      <w:r>
        <w:rPr>
          <w:rFonts w:asciiTheme="minorHAnsi" w:hAnsiTheme="minorHAnsi" w:cstheme="minorHAnsi"/>
          <w:color w:val="5F5F5F"/>
          <w:szCs w:val="19"/>
        </w:rPr>
        <w:t xml:space="preserve"> </w:t>
      </w:r>
      <w:r w:rsidRPr="000170A9">
        <w:rPr>
          <w:rFonts w:asciiTheme="minorHAnsi" w:hAnsiTheme="minorHAnsi" w:cstheme="minorHAnsi"/>
          <w:color w:val="5F5F5F"/>
          <w:szCs w:val="19"/>
        </w:rPr>
        <w:t xml:space="preserve">Tullow </w:t>
      </w:r>
      <w:r w:rsidR="00970CEC">
        <w:rPr>
          <w:rFonts w:asciiTheme="minorHAnsi" w:hAnsiTheme="minorHAnsi" w:cstheme="minorHAnsi"/>
          <w:color w:val="5F5F5F"/>
          <w:szCs w:val="19"/>
        </w:rPr>
        <w:t>signed an agreement to sell</w:t>
      </w:r>
      <w:r w:rsidR="00505D24">
        <w:rPr>
          <w:rFonts w:asciiTheme="minorHAnsi" w:hAnsiTheme="minorHAnsi" w:cstheme="minorHAnsi"/>
          <w:color w:val="5F5F5F"/>
          <w:szCs w:val="19"/>
        </w:rPr>
        <w:t xml:space="preserve"> a</w:t>
      </w:r>
      <w:r w:rsidR="00970CEC">
        <w:rPr>
          <w:rFonts w:asciiTheme="minorHAnsi" w:hAnsiTheme="minorHAnsi" w:cstheme="minorHAnsi"/>
          <w:color w:val="5F5F5F"/>
          <w:szCs w:val="19"/>
        </w:rPr>
        <w:t xml:space="preserve"> </w:t>
      </w:r>
      <w:r w:rsidRPr="000170A9">
        <w:rPr>
          <w:rFonts w:asciiTheme="minorHAnsi" w:hAnsiTheme="minorHAnsi" w:cstheme="minorHAnsi"/>
          <w:color w:val="5F5F5F"/>
          <w:szCs w:val="19"/>
        </w:rPr>
        <w:t xml:space="preserve">53.1% </w:t>
      </w:r>
      <w:r w:rsidR="00505D24">
        <w:rPr>
          <w:rFonts w:asciiTheme="minorHAnsi" w:hAnsiTheme="minorHAnsi" w:cstheme="minorHAnsi"/>
          <w:color w:val="5F5F5F"/>
          <w:szCs w:val="19"/>
        </w:rPr>
        <w:t xml:space="preserve">interest in the </w:t>
      </w:r>
      <w:r w:rsidRPr="000170A9">
        <w:rPr>
          <w:rFonts w:asciiTheme="minorHAnsi" w:hAnsiTheme="minorHAnsi" w:cstheme="minorHAnsi"/>
          <w:color w:val="5F5F5F"/>
          <w:szCs w:val="19"/>
        </w:rPr>
        <w:t xml:space="preserve">Schooner </w:t>
      </w:r>
      <w:r w:rsidR="008139CE">
        <w:rPr>
          <w:rFonts w:asciiTheme="minorHAnsi" w:hAnsiTheme="minorHAnsi" w:cstheme="minorHAnsi"/>
          <w:color w:val="5F5F5F"/>
          <w:szCs w:val="19"/>
        </w:rPr>
        <w:t>U</w:t>
      </w:r>
      <w:r w:rsidRPr="000170A9">
        <w:rPr>
          <w:rFonts w:asciiTheme="minorHAnsi" w:hAnsiTheme="minorHAnsi" w:cstheme="minorHAnsi"/>
          <w:color w:val="5F5F5F"/>
          <w:szCs w:val="19"/>
        </w:rPr>
        <w:t xml:space="preserve">nit and </w:t>
      </w:r>
      <w:r w:rsidR="008139CE">
        <w:rPr>
          <w:rFonts w:asciiTheme="minorHAnsi" w:hAnsiTheme="minorHAnsi" w:cstheme="minorHAnsi"/>
          <w:color w:val="5F5F5F"/>
          <w:szCs w:val="19"/>
        </w:rPr>
        <w:t xml:space="preserve">a </w:t>
      </w:r>
      <w:r w:rsidRPr="000170A9">
        <w:rPr>
          <w:rFonts w:asciiTheme="minorHAnsi" w:hAnsiTheme="minorHAnsi" w:cstheme="minorHAnsi"/>
          <w:color w:val="5F5F5F"/>
          <w:szCs w:val="19"/>
        </w:rPr>
        <w:t xml:space="preserve">60% </w:t>
      </w:r>
      <w:r w:rsidR="008139CE">
        <w:rPr>
          <w:rFonts w:asciiTheme="minorHAnsi" w:hAnsiTheme="minorHAnsi" w:cstheme="minorHAnsi"/>
          <w:color w:val="5F5F5F"/>
          <w:szCs w:val="19"/>
        </w:rPr>
        <w:t xml:space="preserve">interest in the </w:t>
      </w:r>
      <w:r w:rsidRPr="000170A9">
        <w:rPr>
          <w:rFonts w:asciiTheme="minorHAnsi" w:hAnsiTheme="minorHAnsi" w:cstheme="minorHAnsi"/>
          <w:color w:val="5F5F5F"/>
          <w:szCs w:val="19"/>
        </w:rPr>
        <w:t>Ketch</w:t>
      </w:r>
      <w:r w:rsidR="008139CE">
        <w:rPr>
          <w:rFonts w:asciiTheme="minorHAnsi" w:hAnsiTheme="minorHAnsi" w:cstheme="minorHAnsi"/>
          <w:color w:val="5F5F5F"/>
          <w:szCs w:val="19"/>
        </w:rPr>
        <w:t xml:space="preserve"> field </w:t>
      </w:r>
      <w:r w:rsidRPr="000170A9">
        <w:rPr>
          <w:rFonts w:asciiTheme="minorHAnsi" w:hAnsiTheme="minorHAnsi" w:cstheme="minorHAnsi"/>
          <w:color w:val="5F5F5F"/>
          <w:szCs w:val="19"/>
        </w:rPr>
        <w:t>in the UK Southern North Sea to Faroe Petroleum (U.K.) Limited</w:t>
      </w:r>
      <w:r>
        <w:rPr>
          <w:rFonts w:asciiTheme="minorHAnsi" w:hAnsiTheme="minorHAnsi" w:cstheme="minorHAnsi"/>
          <w:color w:val="5F5F5F"/>
          <w:szCs w:val="19"/>
        </w:rPr>
        <w:t xml:space="preserve"> in April 2014</w:t>
      </w:r>
      <w:r w:rsidRPr="000170A9">
        <w:rPr>
          <w:rFonts w:asciiTheme="minorHAnsi" w:hAnsiTheme="minorHAnsi" w:cstheme="minorHAnsi"/>
          <w:color w:val="5F5F5F"/>
          <w:szCs w:val="19"/>
        </w:rPr>
        <w:t>.</w:t>
      </w:r>
      <w:r w:rsidRPr="000170A9">
        <w:rPr>
          <w:rFonts w:ascii="Arial" w:hAnsi="Arial" w:cs="Arial"/>
          <w:color w:val="666666"/>
          <w:sz w:val="16"/>
          <w:szCs w:val="16"/>
          <w:shd w:val="clear" w:color="auto" w:fill="FFFFFF"/>
        </w:rPr>
        <w:t xml:space="preserve"> </w:t>
      </w:r>
      <w:r w:rsidRPr="00B3252B">
        <w:rPr>
          <w:rFonts w:asciiTheme="minorHAnsi" w:hAnsiTheme="minorHAnsi" w:cstheme="minorHAnsi"/>
          <w:color w:val="5F5F5F"/>
          <w:szCs w:val="19"/>
        </w:rPr>
        <w:t xml:space="preserve">The purchase has an effective date of 1 January 2014 </w:t>
      </w:r>
      <w:r w:rsidR="00F5765B" w:rsidRPr="00B3252B">
        <w:rPr>
          <w:rFonts w:asciiTheme="minorHAnsi" w:hAnsiTheme="minorHAnsi" w:cstheme="minorHAnsi"/>
          <w:color w:val="5F5F5F"/>
          <w:szCs w:val="19"/>
        </w:rPr>
        <w:t xml:space="preserve">and is expected to complete by the end of the year when operatorship of Schooner and Ketch will also transfer to Faroe. </w:t>
      </w:r>
      <w:r w:rsidRPr="008139CE">
        <w:rPr>
          <w:rFonts w:asciiTheme="minorHAnsi" w:hAnsiTheme="minorHAnsi" w:cstheme="minorHAnsi"/>
          <w:color w:val="5F5F5F"/>
          <w:szCs w:val="19"/>
        </w:rPr>
        <w:t>Tullow is making good progress with selling the remainder of its UK and Dutch North Sea assets.</w:t>
      </w:r>
    </w:p>
    <w:p w:rsidR="00FE0735" w:rsidRPr="00C575A2" w:rsidRDefault="00FE0735" w:rsidP="00FE0735">
      <w:pPr>
        <w:pStyle w:val="Default"/>
        <w:spacing w:before="240" w:after="40"/>
        <w:jc w:val="both"/>
        <w:rPr>
          <w:rFonts w:asciiTheme="minorHAnsi" w:hAnsiTheme="minorHAnsi" w:cstheme="minorHAnsi"/>
          <w:b/>
          <w:color w:val="00305C"/>
          <w:sz w:val="22"/>
          <w:szCs w:val="22"/>
          <w:lang w:val="en-GB"/>
        </w:rPr>
      </w:pPr>
      <w:r w:rsidRPr="00C575A2">
        <w:rPr>
          <w:rFonts w:asciiTheme="minorHAnsi" w:hAnsiTheme="minorHAnsi" w:cstheme="minorHAnsi"/>
          <w:b/>
          <w:color w:val="00305C"/>
          <w:sz w:val="22"/>
          <w:szCs w:val="22"/>
          <w:lang w:val="en-GB"/>
        </w:rPr>
        <w:t>Greenland</w:t>
      </w:r>
    </w:p>
    <w:p w:rsidR="00FE0735" w:rsidRDefault="00FE0735" w:rsidP="00FE0735">
      <w:pPr>
        <w:rPr>
          <w:rFonts w:asciiTheme="minorHAnsi" w:hAnsiTheme="minorHAnsi" w:cstheme="minorHAnsi"/>
          <w:color w:val="5F5F5F"/>
          <w:szCs w:val="19"/>
        </w:rPr>
      </w:pPr>
      <w:r>
        <w:rPr>
          <w:rFonts w:asciiTheme="minorHAnsi" w:hAnsiTheme="minorHAnsi" w:cstheme="minorHAnsi"/>
          <w:color w:val="5F5F5F"/>
          <w:szCs w:val="19"/>
        </w:rPr>
        <w:t xml:space="preserve">Tullow has a 40% non-operated interest in </w:t>
      </w:r>
      <w:r w:rsidRPr="006D334B">
        <w:rPr>
          <w:rFonts w:asciiTheme="minorHAnsi" w:hAnsiTheme="minorHAnsi" w:cstheme="minorHAnsi"/>
          <w:color w:val="5F5F5F"/>
          <w:szCs w:val="19"/>
        </w:rPr>
        <w:t xml:space="preserve">Block 9 (Tooq licence) </w:t>
      </w:r>
      <w:r>
        <w:rPr>
          <w:rFonts w:asciiTheme="minorHAnsi" w:hAnsiTheme="minorHAnsi" w:cstheme="minorHAnsi"/>
          <w:color w:val="5F5F5F"/>
          <w:szCs w:val="19"/>
        </w:rPr>
        <w:t>and 3D seismic has identified a material oil</w:t>
      </w:r>
      <w:r w:rsidRPr="00A02483">
        <w:rPr>
          <w:rFonts w:asciiTheme="minorHAnsi" w:hAnsiTheme="minorHAnsi" w:cstheme="minorHAnsi"/>
          <w:color w:val="5F5F5F"/>
          <w:szCs w:val="19"/>
        </w:rPr>
        <w:t xml:space="preserve"> prospect</w:t>
      </w:r>
      <w:r>
        <w:rPr>
          <w:rFonts w:asciiTheme="minorHAnsi" w:hAnsiTheme="minorHAnsi" w:cstheme="minorHAnsi"/>
          <w:color w:val="5F5F5F"/>
          <w:szCs w:val="19"/>
        </w:rPr>
        <w:t xml:space="preserve"> i</w:t>
      </w:r>
      <w:r w:rsidRPr="00A02483">
        <w:rPr>
          <w:rFonts w:asciiTheme="minorHAnsi" w:hAnsiTheme="minorHAnsi" w:cstheme="minorHAnsi"/>
          <w:color w:val="5F5F5F"/>
          <w:szCs w:val="19"/>
        </w:rPr>
        <w:t>n the region</w:t>
      </w:r>
      <w:r>
        <w:rPr>
          <w:rFonts w:asciiTheme="minorHAnsi" w:hAnsiTheme="minorHAnsi" w:cstheme="minorHAnsi"/>
          <w:color w:val="5F5F5F"/>
          <w:szCs w:val="19"/>
        </w:rPr>
        <w:t xml:space="preserve">. </w:t>
      </w:r>
      <w:r w:rsidRPr="006D334B">
        <w:rPr>
          <w:rFonts w:asciiTheme="minorHAnsi" w:hAnsiTheme="minorHAnsi" w:cstheme="minorHAnsi"/>
          <w:color w:val="5F5F5F"/>
          <w:szCs w:val="19"/>
        </w:rPr>
        <w:t>Tullow and its joint venture partners</w:t>
      </w:r>
      <w:r>
        <w:rPr>
          <w:rFonts w:asciiTheme="minorHAnsi" w:hAnsiTheme="minorHAnsi" w:cstheme="minorHAnsi"/>
          <w:color w:val="5F5F5F"/>
          <w:szCs w:val="19"/>
        </w:rPr>
        <w:t xml:space="preserve"> have worked on a</w:t>
      </w:r>
      <w:r w:rsidRPr="006D334B">
        <w:rPr>
          <w:rFonts w:asciiTheme="minorHAnsi" w:hAnsiTheme="minorHAnsi" w:cstheme="minorHAnsi"/>
          <w:color w:val="5F5F5F"/>
          <w:szCs w:val="19"/>
        </w:rPr>
        <w:t xml:space="preserve"> technical and non-technical work programme in order </w:t>
      </w:r>
      <w:r>
        <w:rPr>
          <w:rFonts w:asciiTheme="minorHAnsi" w:hAnsiTheme="minorHAnsi" w:cstheme="minorHAnsi"/>
          <w:color w:val="5F5F5F"/>
          <w:szCs w:val="19"/>
        </w:rPr>
        <w:t xml:space="preserve">to decide </w:t>
      </w:r>
      <w:r w:rsidRPr="006D334B">
        <w:rPr>
          <w:rFonts w:asciiTheme="minorHAnsi" w:hAnsiTheme="minorHAnsi" w:cstheme="minorHAnsi"/>
          <w:color w:val="5F5F5F"/>
          <w:szCs w:val="19"/>
        </w:rPr>
        <w:t xml:space="preserve">whether to drill an exploration well </w:t>
      </w:r>
      <w:r>
        <w:rPr>
          <w:rFonts w:asciiTheme="minorHAnsi" w:hAnsiTheme="minorHAnsi" w:cstheme="minorHAnsi"/>
          <w:color w:val="5F5F5F"/>
          <w:szCs w:val="19"/>
        </w:rPr>
        <w:t>and t</w:t>
      </w:r>
      <w:r w:rsidRPr="006D334B">
        <w:rPr>
          <w:rFonts w:asciiTheme="minorHAnsi" w:hAnsiTheme="minorHAnsi" w:cstheme="minorHAnsi"/>
          <w:color w:val="5F5F5F"/>
          <w:szCs w:val="19"/>
        </w:rPr>
        <w:t>h</w:t>
      </w:r>
      <w:r>
        <w:rPr>
          <w:rFonts w:asciiTheme="minorHAnsi" w:hAnsiTheme="minorHAnsi" w:cstheme="minorHAnsi"/>
          <w:color w:val="5F5F5F"/>
          <w:szCs w:val="19"/>
        </w:rPr>
        <w:t xml:space="preserve">is </w:t>
      </w:r>
      <w:r w:rsidRPr="006D334B">
        <w:rPr>
          <w:rFonts w:asciiTheme="minorHAnsi" w:hAnsiTheme="minorHAnsi" w:cstheme="minorHAnsi"/>
          <w:color w:val="5F5F5F"/>
          <w:szCs w:val="19"/>
        </w:rPr>
        <w:t xml:space="preserve">decision will be made </w:t>
      </w:r>
      <w:r>
        <w:rPr>
          <w:rFonts w:asciiTheme="minorHAnsi" w:hAnsiTheme="minorHAnsi" w:cstheme="minorHAnsi"/>
          <w:color w:val="5F5F5F"/>
          <w:szCs w:val="19"/>
        </w:rPr>
        <w:t xml:space="preserve">only if Tullow is satisfied that all necessary </w:t>
      </w:r>
      <w:r w:rsidRPr="006D334B">
        <w:rPr>
          <w:rFonts w:asciiTheme="minorHAnsi" w:hAnsiTheme="minorHAnsi" w:cstheme="minorHAnsi"/>
          <w:color w:val="5F5F5F"/>
          <w:szCs w:val="19"/>
        </w:rPr>
        <w:t>technical</w:t>
      </w:r>
      <w:r w:rsidR="00B3252B">
        <w:rPr>
          <w:rFonts w:asciiTheme="minorHAnsi" w:hAnsiTheme="minorHAnsi" w:cstheme="minorHAnsi"/>
          <w:color w:val="5F5F5F"/>
          <w:szCs w:val="19"/>
        </w:rPr>
        <w:t>,</w:t>
      </w:r>
      <w:r w:rsidRPr="006D334B">
        <w:rPr>
          <w:rFonts w:asciiTheme="minorHAnsi" w:hAnsiTheme="minorHAnsi" w:cstheme="minorHAnsi"/>
          <w:color w:val="5F5F5F"/>
          <w:szCs w:val="19"/>
        </w:rPr>
        <w:t xml:space="preserve"> </w:t>
      </w:r>
      <w:r w:rsidR="00BA738C">
        <w:rPr>
          <w:rFonts w:asciiTheme="minorHAnsi" w:hAnsiTheme="minorHAnsi" w:cstheme="minorHAnsi"/>
          <w:color w:val="5F5F5F"/>
          <w:szCs w:val="19"/>
        </w:rPr>
        <w:t xml:space="preserve">financial, </w:t>
      </w:r>
      <w:r w:rsidRPr="006D334B">
        <w:rPr>
          <w:rFonts w:asciiTheme="minorHAnsi" w:hAnsiTheme="minorHAnsi" w:cstheme="minorHAnsi"/>
          <w:color w:val="5F5F5F"/>
          <w:szCs w:val="19"/>
        </w:rPr>
        <w:t>environmental</w:t>
      </w:r>
      <w:r>
        <w:rPr>
          <w:rFonts w:asciiTheme="minorHAnsi" w:hAnsiTheme="minorHAnsi" w:cstheme="minorHAnsi"/>
          <w:color w:val="5F5F5F"/>
          <w:szCs w:val="19"/>
        </w:rPr>
        <w:t>, safety and</w:t>
      </w:r>
      <w:r w:rsidRPr="006D334B">
        <w:rPr>
          <w:rFonts w:asciiTheme="minorHAnsi" w:hAnsiTheme="minorHAnsi" w:cstheme="minorHAnsi"/>
          <w:color w:val="5F5F5F"/>
          <w:szCs w:val="19"/>
        </w:rPr>
        <w:t xml:space="preserve"> social</w:t>
      </w:r>
      <w:r>
        <w:rPr>
          <w:rFonts w:asciiTheme="minorHAnsi" w:hAnsiTheme="minorHAnsi" w:cstheme="minorHAnsi"/>
          <w:color w:val="5F5F5F"/>
          <w:szCs w:val="19"/>
        </w:rPr>
        <w:t xml:space="preserve"> standards</w:t>
      </w:r>
      <w:r w:rsidR="00BA738C">
        <w:rPr>
          <w:rFonts w:asciiTheme="minorHAnsi" w:hAnsiTheme="minorHAnsi" w:cstheme="minorHAnsi"/>
          <w:color w:val="5F5F5F"/>
          <w:szCs w:val="19"/>
        </w:rPr>
        <w:t xml:space="preserve"> and criteria</w:t>
      </w:r>
      <w:r>
        <w:rPr>
          <w:rFonts w:asciiTheme="minorHAnsi" w:hAnsiTheme="minorHAnsi" w:cstheme="minorHAnsi"/>
          <w:color w:val="5F5F5F"/>
          <w:szCs w:val="19"/>
        </w:rPr>
        <w:t xml:space="preserve"> have been reached. </w:t>
      </w:r>
    </w:p>
    <w:p w:rsidR="00FE0735" w:rsidRPr="00D157AF" w:rsidRDefault="003467DA" w:rsidP="00FE0735">
      <w:pPr>
        <w:pStyle w:val="Default"/>
        <w:spacing w:before="240" w:after="40"/>
        <w:jc w:val="both"/>
        <w:rPr>
          <w:rFonts w:asciiTheme="minorHAnsi" w:hAnsiTheme="minorHAnsi" w:cstheme="minorHAnsi"/>
          <w:b/>
          <w:color w:val="00305C"/>
          <w:sz w:val="22"/>
          <w:szCs w:val="22"/>
          <w:lang w:val="en-GB"/>
        </w:rPr>
      </w:pPr>
      <w:r>
        <w:rPr>
          <w:rFonts w:asciiTheme="minorHAnsi" w:hAnsiTheme="minorHAnsi" w:cstheme="minorHAnsi"/>
          <w:b/>
          <w:color w:val="00305C"/>
          <w:sz w:val="22"/>
          <w:szCs w:val="22"/>
          <w:lang w:val="en-GB"/>
        </w:rPr>
        <w:t>South America</w:t>
      </w:r>
    </w:p>
    <w:p w:rsidR="003467DA" w:rsidRDefault="003467DA" w:rsidP="003467DA">
      <w:pPr>
        <w:spacing w:after="120"/>
        <w:rPr>
          <w:rFonts w:asciiTheme="minorHAnsi" w:hAnsiTheme="minorHAnsi" w:cstheme="minorHAnsi"/>
          <w:color w:val="5F5F5F"/>
          <w:szCs w:val="19"/>
        </w:rPr>
      </w:pPr>
      <w:r>
        <w:rPr>
          <w:rFonts w:asciiTheme="minorHAnsi" w:hAnsiTheme="minorHAnsi" w:cstheme="minorHAnsi"/>
          <w:color w:val="5F5F5F"/>
          <w:szCs w:val="19"/>
        </w:rPr>
        <w:t>In South America, Tullow has exploration interests in Sur</w:t>
      </w:r>
      <w:r w:rsidR="008139CE">
        <w:rPr>
          <w:rFonts w:asciiTheme="minorHAnsi" w:hAnsiTheme="minorHAnsi" w:cstheme="minorHAnsi"/>
          <w:color w:val="5F5F5F"/>
          <w:szCs w:val="19"/>
        </w:rPr>
        <w:t>i</w:t>
      </w:r>
      <w:r>
        <w:rPr>
          <w:rFonts w:asciiTheme="minorHAnsi" w:hAnsiTheme="minorHAnsi" w:cstheme="minorHAnsi"/>
          <w:color w:val="5F5F5F"/>
          <w:szCs w:val="19"/>
        </w:rPr>
        <w:t>name, Guyana, Uruguay and</w:t>
      </w:r>
      <w:r w:rsidRPr="003467DA">
        <w:rPr>
          <w:rFonts w:asciiTheme="minorHAnsi" w:hAnsiTheme="minorHAnsi" w:cstheme="minorHAnsi"/>
          <w:color w:val="5F5F5F"/>
          <w:szCs w:val="19"/>
        </w:rPr>
        <w:t xml:space="preserve"> </w:t>
      </w:r>
      <w:r>
        <w:rPr>
          <w:rFonts w:asciiTheme="minorHAnsi" w:hAnsiTheme="minorHAnsi" w:cstheme="minorHAnsi"/>
          <w:color w:val="5F5F5F"/>
          <w:szCs w:val="19"/>
        </w:rPr>
        <w:t xml:space="preserve">French Guiana. </w:t>
      </w:r>
      <w:r w:rsidR="00FE0735" w:rsidRPr="00D157AF">
        <w:rPr>
          <w:rFonts w:asciiTheme="minorHAnsi" w:hAnsiTheme="minorHAnsi" w:cstheme="minorHAnsi"/>
          <w:color w:val="5F5F5F"/>
          <w:szCs w:val="19"/>
        </w:rPr>
        <w:t xml:space="preserve">In Suriname, </w:t>
      </w:r>
      <w:r w:rsidR="00FE764E">
        <w:rPr>
          <w:rFonts w:asciiTheme="minorHAnsi" w:hAnsiTheme="minorHAnsi" w:cstheme="minorHAnsi"/>
          <w:color w:val="5F5F5F"/>
          <w:szCs w:val="19"/>
        </w:rPr>
        <w:t>planning is ongoing</w:t>
      </w:r>
      <w:r w:rsidR="00FE0735">
        <w:rPr>
          <w:rFonts w:asciiTheme="minorHAnsi" w:hAnsiTheme="minorHAnsi" w:cstheme="minorHAnsi"/>
          <w:color w:val="5F5F5F"/>
          <w:szCs w:val="19"/>
        </w:rPr>
        <w:t xml:space="preserve"> to drill </w:t>
      </w:r>
      <w:r w:rsidR="00FE0735" w:rsidRPr="00D157AF">
        <w:rPr>
          <w:rFonts w:asciiTheme="minorHAnsi" w:hAnsiTheme="minorHAnsi" w:cstheme="minorHAnsi"/>
          <w:color w:val="5F5F5F"/>
          <w:szCs w:val="19"/>
        </w:rPr>
        <w:t>the</w:t>
      </w:r>
      <w:r w:rsidR="00FE0735">
        <w:rPr>
          <w:rFonts w:asciiTheme="minorHAnsi" w:hAnsiTheme="minorHAnsi" w:cstheme="minorHAnsi"/>
          <w:color w:val="5F5F5F"/>
          <w:szCs w:val="19"/>
        </w:rPr>
        <w:t xml:space="preserve"> Tullow operated offshore</w:t>
      </w:r>
      <w:r w:rsidR="00FE0735" w:rsidRPr="00D157AF">
        <w:rPr>
          <w:rFonts w:asciiTheme="minorHAnsi" w:hAnsiTheme="minorHAnsi" w:cstheme="minorHAnsi"/>
          <w:color w:val="5F5F5F"/>
          <w:szCs w:val="19"/>
        </w:rPr>
        <w:t xml:space="preserve"> Goliathberg</w:t>
      </w:r>
      <w:r w:rsidR="00FE0735" w:rsidRPr="00A02483">
        <w:rPr>
          <w:rFonts w:asciiTheme="minorHAnsi" w:hAnsiTheme="minorHAnsi" w:cstheme="minorHAnsi"/>
          <w:color w:val="5F5F5F"/>
          <w:szCs w:val="19"/>
        </w:rPr>
        <w:t>/Vo</w:t>
      </w:r>
      <w:r w:rsidR="008139CE">
        <w:rPr>
          <w:rFonts w:asciiTheme="minorHAnsi" w:hAnsiTheme="minorHAnsi" w:cstheme="minorHAnsi"/>
          <w:color w:val="5F5F5F"/>
          <w:szCs w:val="19"/>
        </w:rPr>
        <w:t>l</w:t>
      </w:r>
      <w:r w:rsidR="00FE0735" w:rsidRPr="00A02483">
        <w:rPr>
          <w:rFonts w:asciiTheme="minorHAnsi" w:hAnsiTheme="minorHAnsi" w:cstheme="minorHAnsi"/>
          <w:color w:val="5F5F5F"/>
          <w:szCs w:val="19"/>
        </w:rPr>
        <w:t xml:space="preserve">tzberg South </w:t>
      </w:r>
      <w:r w:rsidR="00FE0735">
        <w:rPr>
          <w:rFonts w:asciiTheme="minorHAnsi" w:hAnsiTheme="minorHAnsi" w:cstheme="minorHAnsi"/>
          <w:color w:val="5F5F5F"/>
          <w:szCs w:val="19"/>
        </w:rPr>
        <w:t>exploration well</w:t>
      </w:r>
      <w:r w:rsidR="00FE0735" w:rsidRPr="00A02483">
        <w:rPr>
          <w:rFonts w:asciiTheme="minorHAnsi" w:hAnsiTheme="minorHAnsi" w:cstheme="minorHAnsi"/>
          <w:color w:val="5F5F5F"/>
          <w:szCs w:val="19"/>
        </w:rPr>
        <w:t xml:space="preserve"> </w:t>
      </w:r>
      <w:r w:rsidR="00FE0735">
        <w:rPr>
          <w:rFonts w:asciiTheme="minorHAnsi" w:hAnsiTheme="minorHAnsi" w:cstheme="minorHAnsi"/>
          <w:color w:val="5F5F5F"/>
          <w:szCs w:val="19"/>
        </w:rPr>
        <w:t>in Block</w:t>
      </w:r>
      <w:r w:rsidR="00FE764E">
        <w:rPr>
          <w:rFonts w:asciiTheme="minorHAnsi" w:hAnsiTheme="minorHAnsi" w:cstheme="minorHAnsi"/>
          <w:color w:val="5F5F5F"/>
          <w:szCs w:val="19"/>
        </w:rPr>
        <w:t xml:space="preserve"> 47</w:t>
      </w:r>
      <w:r w:rsidR="0018777F">
        <w:rPr>
          <w:rFonts w:asciiTheme="minorHAnsi" w:hAnsiTheme="minorHAnsi" w:cstheme="minorHAnsi"/>
          <w:color w:val="5F5F5F"/>
          <w:szCs w:val="19"/>
        </w:rPr>
        <w:t>. O</w:t>
      </w:r>
      <w:r w:rsidR="00FF3FF6">
        <w:rPr>
          <w:rFonts w:asciiTheme="minorHAnsi" w:hAnsiTheme="minorHAnsi" w:cstheme="minorHAnsi"/>
          <w:color w:val="5F5F5F"/>
          <w:szCs w:val="19"/>
        </w:rPr>
        <w:t>ptions to farm-down</w:t>
      </w:r>
      <w:r w:rsidR="00FE0735">
        <w:rPr>
          <w:rFonts w:asciiTheme="minorHAnsi" w:hAnsiTheme="minorHAnsi" w:cstheme="minorHAnsi"/>
          <w:color w:val="5F5F5F"/>
          <w:szCs w:val="19"/>
        </w:rPr>
        <w:t xml:space="preserve"> </w:t>
      </w:r>
      <w:r w:rsidR="00FF3FF6">
        <w:rPr>
          <w:rFonts w:asciiTheme="minorHAnsi" w:hAnsiTheme="minorHAnsi" w:cstheme="minorHAnsi"/>
          <w:color w:val="5F5F5F"/>
          <w:szCs w:val="19"/>
        </w:rPr>
        <w:t>equity</w:t>
      </w:r>
      <w:r w:rsidR="00FE0735">
        <w:rPr>
          <w:rFonts w:asciiTheme="minorHAnsi" w:hAnsiTheme="minorHAnsi" w:cstheme="minorHAnsi"/>
          <w:color w:val="5F5F5F"/>
          <w:szCs w:val="19"/>
        </w:rPr>
        <w:t xml:space="preserve"> in this well are being </w:t>
      </w:r>
      <w:r w:rsidR="00FF3FF6">
        <w:rPr>
          <w:rFonts w:asciiTheme="minorHAnsi" w:hAnsiTheme="minorHAnsi" w:cstheme="minorHAnsi"/>
          <w:color w:val="5F5F5F"/>
          <w:szCs w:val="19"/>
        </w:rPr>
        <w:t>considered</w:t>
      </w:r>
      <w:r w:rsidR="00FE0735">
        <w:rPr>
          <w:rFonts w:asciiTheme="minorHAnsi" w:hAnsiTheme="minorHAnsi" w:cstheme="minorHAnsi"/>
          <w:color w:val="5F5F5F"/>
          <w:szCs w:val="19"/>
        </w:rPr>
        <w:t xml:space="preserve"> to </w:t>
      </w:r>
      <w:r w:rsidR="00FF3FF6">
        <w:rPr>
          <w:rFonts w:asciiTheme="minorHAnsi" w:hAnsiTheme="minorHAnsi" w:cstheme="minorHAnsi"/>
          <w:color w:val="5F5F5F"/>
          <w:szCs w:val="19"/>
        </w:rPr>
        <w:t>reduce Tullow’s overall</w:t>
      </w:r>
      <w:r w:rsidR="00FE0735">
        <w:rPr>
          <w:rFonts w:asciiTheme="minorHAnsi" w:hAnsiTheme="minorHAnsi" w:cstheme="minorHAnsi"/>
          <w:color w:val="5F5F5F"/>
          <w:szCs w:val="19"/>
        </w:rPr>
        <w:t xml:space="preserve"> exposure. </w:t>
      </w:r>
      <w:r w:rsidR="003940A2" w:rsidRPr="003940A2">
        <w:rPr>
          <w:rFonts w:asciiTheme="minorHAnsi" w:hAnsiTheme="minorHAnsi" w:cstheme="minorHAnsi"/>
          <w:color w:val="5F5F5F"/>
          <w:szCs w:val="19"/>
        </w:rPr>
        <w:t>Spari</w:t>
      </w:r>
      <w:r w:rsidR="003940A2">
        <w:rPr>
          <w:rFonts w:asciiTheme="minorHAnsi" w:hAnsiTheme="minorHAnsi" w:cstheme="minorHAnsi"/>
          <w:color w:val="5F5F5F"/>
          <w:szCs w:val="19"/>
        </w:rPr>
        <w:t>, a</w:t>
      </w:r>
      <w:r w:rsidR="00FE0735">
        <w:rPr>
          <w:rFonts w:asciiTheme="minorHAnsi" w:hAnsiTheme="minorHAnsi" w:cstheme="minorHAnsi"/>
          <w:color w:val="5F5F5F"/>
          <w:szCs w:val="19"/>
        </w:rPr>
        <w:t xml:space="preserve"> non-operated prospect in Block 31, has </w:t>
      </w:r>
      <w:r>
        <w:rPr>
          <w:rFonts w:asciiTheme="minorHAnsi" w:hAnsiTheme="minorHAnsi" w:cstheme="minorHAnsi"/>
          <w:color w:val="5F5F5F"/>
          <w:szCs w:val="19"/>
        </w:rPr>
        <w:t xml:space="preserve">also </w:t>
      </w:r>
      <w:r w:rsidR="00FE0735">
        <w:rPr>
          <w:rFonts w:asciiTheme="minorHAnsi" w:hAnsiTheme="minorHAnsi" w:cstheme="minorHAnsi"/>
          <w:color w:val="5F5F5F"/>
          <w:szCs w:val="19"/>
        </w:rPr>
        <w:t xml:space="preserve">been </w:t>
      </w:r>
      <w:r w:rsidR="00FE764E">
        <w:rPr>
          <w:rFonts w:asciiTheme="minorHAnsi" w:hAnsiTheme="minorHAnsi" w:cstheme="minorHAnsi"/>
          <w:color w:val="5F5F5F"/>
          <w:szCs w:val="19"/>
        </w:rPr>
        <w:t>identified</w:t>
      </w:r>
      <w:r w:rsidR="00FE0735">
        <w:rPr>
          <w:rFonts w:asciiTheme="minorHAnsi" w:hAnsiTheme="minorHAnsi" w:cstheme="minorHAnsi"/>
          <w:color w:val="5F5F5F"/>
          <w:szCs w:val="19"/>
        </w:rPr>
        <w:t xml:space="preserve"> for drilling in the second half of 2015. </w:t>
      </w:r>
    </w:p>
    <w:p w:rsidR="00DF73B4" w:rsidRDefault="003467DA" w:rsidP="00DF73B4">
      <w:pPr>
        <w:spacing w:after="120"/>
        <w:rPr>
          <w:rFonts w:asciiTheme="minorHAnsi" w:hAnsiTheme="minorHAnsi" w:cstheme="minorHAnsi"/>
          <w:color w:val="1F497D"/>
        </w:rPr>
      </w:pPr>
      <w:r>
        <w:rPr>
          <w:rFonts w:asciiTheme="minorHAnsi" w:hAnsiTheme="minorHAnsi" w:cstheme="minorHAnsi"/>
          <w:color w:val="5F5F5F"/>
        </w:rPr>
        <w:t>In Guyana, p</w:t>
      </w:r>
      <w:r w:rsidR="000006A0" w:rsidRPr="00BE21CE">
        <w:rPr>
          <w:rFonts w:asciiTheme="minorHAnsi" w:hAnsiTheme="minorHAnsi" w:cstheme="minorHAnsi"/>
          <w:color w:val="5F5F5F"/>
        </w:rPr>
        <w:t>rocessing of the 3,175 sq km 3D and 857 km 2D seismic data acquired in late 2013 is ongoing. Geological studies and interpretation of intermediate seismic volumes are under</w:t>
      </w:r>
      <w:r w:rsidR="00FF3FF6">
        <w:rPr>
          <w:rFonts w:asciiTheme="minorHAnsi" w:hAnsiTheme="minorHAnsi" w:cstheme="minorHAnsi"/>
          <w:color w:val="5F5F5F"/>
        </w:rPr>
        <w:t xml:space="preserve"> </w:t>
      </w:r>
      <w:r w:rsidR="000006A0" w:rsidRPr="00BE21CE">
        <w:rPr>
          <w:rFonts w:asciiTheme="minorHAnsi" w:hAnsiTheme="minorHAnsi" w:cstheme="minorHAnsi"/>
          <w:color w:val="5F5F5F"/>
        </w:rPr>
        <w:t>way to update the prospect portfolio for the Kanuku Block</w:t>
      </w:r>
      <w:r>
        <w:rPr>
          <w:rFonts w:asciiTheme="minorHAnsi" w:hAnsiTheme="minorHAnsi" w:cstheme="minorHAnsi"/>
          <w:color w:val="5F5F5F"/>
        </w:rPr>
        <w:t>,</w:t>
      </w:r>
      <w:r w:rsidR="000006A0" w:rsidRPr="00BE21CE">
        <w:rPr>
          <w:rFonts w:asciiTheme="minorHAnsi" w:hAnsiTheme="minorHAnsi" w:cstheme="minorHAnsi"/>
          <w:color w:val="5F5F5F"/>
        </w:rPr>
        <w:t xml:space="preserve"> ahead of the late 2015 decision on whether to enter the next period which includes an exploration well</w:t>
      </w:r>
      <w:r w:rsidR="000006A0" w:rsidRPr="00BE21CE">
        <w:rPr>
          <w:rFonts w:asciiTheme="minorHAnsi" w:hAnsiTheme="minorHAnsi" w:cstheme="minorHAnsi"/>
          <w:color w:val="1F497D"/>
        </w:rPr>
        <w:t>.</w:t>
      </w:r>
    </w:p>
    <w:p w:rsidR="003467DA" w:rsidRDefault="003467DA" w:rsidP="00DF73B4">
      <w:pPr>
        <w:spacing w:after="120"/>
        <w:rPr>
          <w:rFonts w:asciiTheme="minorHAnsi" w:hAnsiTheme="minorHAnsi" w:cstheme="minorHAnsi"/>
          <w:color w:val="1F497D"/>
        </w:rPr>
      </w:pPr>
      <w:r>
        <w:rPr>
          <w:rFonts w:asciiTheme="minorHAnsi" w:hAnsiTheme="minorHAnsi" w:cstheme="minorHAnsi"/>
          <w:color w:val="5F5F5F"/>
          <w:szCs w:val="19"/>
        </w:rPr>
        <w:t>P</w:t>
      </w:r>
      <w:r w:rsidR="000006A0">
        <w:rPr>
          <w:rFonts w:asciiTheme="minorHAnsi" w:hAnsiTheme="minorHAnsi" w:cstheme="minorHAnsi"/>
          <w:color w:val="5F5F5F"/>
          <w:szCs w:val="19"/>
        </w:rPr>
        <w:t>rocessing of the</w:t>
      </w:r>
      <w:r w:rsidR="000006A0" w:rsidRPr="009305E5">
        <w:rPr>
          <w:rFonts w:asciiTheme="minorHAnsi" w:hAnsiTheme="minorHAnsi" w:cstheme="minorHAnsi"/>
          <w:color w:val="5F5F5F"/>
          <w:szCs w:val="19"/>
        </w:rPr>
        <w:t xml:space="preserve"> 2,000 sq km 3D seismic </w:t>
      </w:r>
      <w:r w:rsidR="000006A0">
        <w:rPr>
          <w:rFonts w:asciiTheme="minorHAnsi" w:hAnsiTheme="minorHAnsi" w:cstheme="minorHAnsi"/>
          <w:color w:val="5F5F5F"/>
          <w:szCs w:val="19"/>
        </w:rPr>
        <w:t>data acquired in</w:t>
      </w:r>
      <w:r>
        <w:rPr>
          <w:rFonts w:asciiTheme="minorHAnsi" w:hAnsiTheme="minorHAnsi" w:cstheme="minorHAnsi"/>
          <w:color w:val="5F5F5F"/>
          <w:szCs w:val="19"/>
        </w:rPr>
        <w:t xml:space="preserve"> Uruguay</w:t>
      </w:r>
      <w:r w:rsidR="000006A0">
        <w:rPr>
          <w:rFonts w:asciiTheme="minorHAnsi" w:hAnsiTheme="minorHAnsi" w:cstheme="minorHAnsi"/>
          <w:color w:val="5F5F5F"/>
          <w:szCs w:val="19"/>
        </w:rPr>
        <w:t xml:space="preserve"> </w:t>
      </w:r>
      <w:r>
        <w:rPr>
          <w:rFonts w:asciiTheme="minorHAnsi" w:hAnsiTheme="minorHAnsi" w:cstheme="minorHAnsi"/>
          <w:color w:val="5F5F5F"/>
          <w:szCs w:val="19"/>
        </w:rPr>
        <w:t xml:space="preserve">in </w:t>
      </w:r>
      <w:r w:rsidR="000006A0">
        <w:rPr>
          <w:rFonts w:asciiTheme="minorHAnsi" w:hAnsiTheme="minorHAnsi" w:cstheme="minorHAnsi"/>
          <w:color w:val="5F5F5F"/>
          <w:szCs w:val="19"/>
        </w:rPr>
        <w:t>2013 is now complete</w:t>
      </w:r>
      <w:r>
        <w:rPr>
          <w:rFonts w:asciiTheme="minorHAnsi" w:hAnsiTheme="minorHAnsi" w:cstheme="minorHAnsi"/>
          <w:color w:val="5F5F5F"/>
          <w:szCs w:val="19"/>
        </w:rPr>
        <w:t>,</w:t>
      </w:r>
      <w:r w:rsidR="000006A0">
        <w:rPr>
          <w:rFonts w:asciiTheme="minorHAnsi" w:hAnsiTheme="minorHAnsi" w:cstheme="minorHAnsi"/>
          <w:color w:val="5F5F5F"/>
          <w:szCs w:val="19"/>
        </w:rPr>
        <w:t xml:space="preserve"> with final </w:t>
      </w:r>
      <w:r w:rsidR="00FE764E">
        <w:rPr>
          <w:rFonts w:asciiTheme="minorHAnsi" w:hAnsiTheme="minorHAnsi" w:cstheme="minorHAnsi"/>
          <w:color w:val="5F5F5F"/>
          <w:szCs w:val="19"/>
        </w:rPr>
        <w:t xml:space="preserve">data </w:t>
      </w:r>
      <w:r w:rsidR="000006A0">
        <w:rPr>
          <w:rFonts w:asciiTheme="minorHAnsi" w:hAnsiTheme="minorHAnsi" w:cstheme="minorHAnsi"/>
          <w:color w:val="5F5F5F"/>
          <w:szCs w:val="19"/>
        </w:rPr>
        <w:t>delivered to Tullow in July</w:t>
      </w:r>
      <w:r w:rsidR="00B3252B">
        <w:rPr>
          <w:rFonts w:asciiTheme="minorHAnsi" w:hAnsiTheme="minorHAnsi" w:cstheme="minorHAnsi"/>
          <w:color w:val="5F5F5F"/>
          <w:szCs w:val="19"/>
        </w:rPr>
        <w:t xml:space="preserve"> 2014</w:t>
      </w:r>
      <w:r w:rsidR="000006A0">
        <w:rPr>
          <w:rFonts w:asciiTheme="minorHAnsi" w:hAnsiTheme="minorHAnsi" w:cstheme="minorHAnsi"/>
          <w:color w:val="5F5F5F"/>
          <w:szCs w:val="19"/>
        </w:rPr>
        <w:t>. Seismic interpretation and geological studies are under</w:t>
      </w:r>
      <w:r w:rsidR="00FF3FF6">
        <w:rPr>
          <w:rFonts w:asciiTheme="minorHAnsi" w:hAnsiTheme="minorHAnsi" w:cstheme="minorHAnsi"/>
          <w:color w:val="5F5F5F"/>
          <w:szCs w:val="19"/>
        </w:rPr>
        <w:t xml:space="preserve"> </w:t>
      </w:r>
      <w:r w:rsidR="000006A0">
        <w:rPr>
          <w:rFonts w:asciiTheme="minorHAnsi" w:hAnsiTheme="minorHAnsi" w:cstheme="minorHAnsi"/>
          <w:color w:val="5F5F5F"/>
          <w:szCs w:val="19"/>
        </w:rPr>
        <w:t>way to update the prospect portfolio for Block 15</w:t>
      </w:r>
      <w:r>
        <w:rPr>
          <w:rFonts w:asciiTheme="minorHAnsi" w:hAnsiTheme="minorHAnsi" w:cstheme="minorHAnsi"/>
          <w:color w:val="5F5F5F"/>
          <w:szCs w:val="19"/>
        </w:rPr>
        <w:t>,</w:t>
      </w:r>
      <w:r w:rsidR="000006A0">
        <w:rPr>
          <w:rFonts w:asciiTheme="minorHAnsi" w:hAnsiTheme="minorHAnsi" w:cstheme="minorHAnsi"/>
          <w:color w:val="5F5F5F"/>
          <w:szCs w:val="19"/>
        </w:rPr>
        <w:t xml:space="preserve"> ahead of the late 2015 decision on whether to enter the next period which includes an exploration well.</w:t>
      </w:r>
      <w:r w:rsidRPr="003467DA">
        <w:rPr>
          <w:rFonts w:asciiTheme="minorHAnsi" w:hAnsiTheme="minorHAnsi" w:cstheme="minorHAnsi"/>
          <w:color w:val="5F5F5F"/>
          <w:szCs w:val="19"/>
        </w:rPr>
        <w:t xml:space="preserve"> </w:t>
      </w:r>
    </w:p>
    <w:p w:rsidR="000006A0" w:rsidRPr="003467DA" w:rsidRDefault="003467DA" w:rsidP="000006A0">
      <w:pPr>
        <w:rPr>
          <w:rFonts w:asciiTheme="minorHAnsi" w:hAnsiTheme="minorHAnsi" w:cstheme="minorHAnsi"/>
          <w:color w:val="1F497D"/>
        </w:rPr>
      </w:pPr>
      <w:r w:rsidRPr="00AE3B6E">
        <w:rPr>
          <w:rFonts w:asciiTheme="minorHAnsi" w:hAnsiTheme="minorHAnsi" w:cstheme="minorHAnsi"/>
          <w:color w:val="5F5F5F"/>
          <w:szCs w:val="19"/>
        </w:rPr>
        <w:t>The French Guiana drilling programme was completed in 2013 and</w:t>
      </w:r>
      <w:r w:rsidRPr="006D334B">
        <w:rPr>
          <w:rFonts w:asciiTheme="minorHAnsi" w:hAnsiTheme="minorHAnsi" w:cstheme="minorHAnsi"/>
          <w:color w:val="5F5F5F"/>
          <w:szCs w:val="19"/>
        </w:rPr>
        <w:t xml:space="preserve"> </w:t>
      </w:r>
      <w:r w:rsidRPr="005425EC">
        <w:rPr>
          <w:rFonts w:asciiTheme="minorHAnsi" w:hAnsiTheme="minorHAnsi" w:cstheme="minorHAnsi"/>
          <w:color w:val="5F5F5F"/>
          <w:szCs w:val="19"/>
        </w:rPr>
        <w:t>T</w:t>
      </w:r>
      <w:r w:rsidRPr="00AE3B6E">
        <w:rPr>
          <w:rFonts w:asciiTheme="minorHAnsi" w:hAnsiTheme="minorHAnsi" w:cstheme="minorHAnsi"/>
          <w:color w:val="5F5F5F"/>
          <w:szCs w:val="19"/>
        </w:rPr>
        <w:t>ullow is currently incorporating the results from the 2013 wells into our geological model so we can better understand the considerable remaining prospectivity and determine the future licence work programme.</w:t>
      </w:r>
    </w:p>
    <w:p w:rsidR="00FE0735" w:rsidRPr="00D157AF" w:rsidRDefault="00FE0735" w:rsidP="00FE0735">
      <w:pPr>
        <w:pStyle w:val="Default"/>
        <w:spacing w:before="240" w:after="40"/>
        <w:jc w:val="both"/>
        <w:rPr>
          <w:rFonts w:asciiTheme="minorHAnsi" w:hAnsiTheme="minorHAnsi" w:cstheme="minorHAnsi"/>
          <w:b/>
          <w:color w:val="00305C"/>
          <w:sz w:val="22"/>
          <w:szCs w:val="22"/>
          <w:lang w:val="en-GB"/>
        </w:rPr>
      </w:pPr>
      <w:r w:rsidRPr="00D157AF">
        <w:rPr>
          <w:rFonts w:asciiTheme="minorHAnsi" w:hAnsiTheme="minorHAnsi" w:cstheme="minorHAnsi"/>
          <w:b/>
          <w:color w:val="00305C"/>
          <w:sz w:val="22"/>
          <w:szCs w:val="22"/>
          <w:lang w:val="en-GB"/>
        </w:rPr>
        <w:t>Pakistan</w:t>
      </w:r>
    </w:p>
    <w:p w:rsidR="00564A89" w:rsidRDefault="00FE0735" w:rsidP="00FE0735">
      <w:pPr>
        <w:rPr>
          <w:rFonts w:asciiTheme="minorHAnsi" w:eastAsiaTheme="minorHAnsi" w:hAnsiTheme="minorHAnsi" w:cstheme="minorHAnsi"/>
          <w:color w:val="5F5F5F"/>
          <w:szCs w:val="19"/>
        </w:rPr>
      </w:pPr>
      <w:r w:rsidRPr="006D334B">
        <w:rPr>
          <w:rFonts w:asciiTheme="minorHAnsi" w:eastAsiaTheme="minorHAnsi" w:hAnsiTheme="minorHAnsi" w:cstheme="minorHAnsi"/>
          <w:color w:val="5F5F5F"/>
          <w:szCs w:val="19"/>
        </w:rPr>
        <w:t>As part of planned divestments, Tullow</w:t>
      </w:r>
      <w:r>
        <w:rPr>
          <w:rFonts w:asciiTheme="minorHAnsi" w:eastAsiaTheme="minorHAnsi" w:hAnsiTheme="minorHAnsi" w:cstheme="minorHAnsi"/>
          <w:color w:val="5F5F5F"/>
          <w:szCs w:val="19"/>
        </w:rPr>
        <w:t xml:space="preserve"> signed a sale and purchase agreement for</w:t>
      </w:r>
      <w:r w:rsidRPr="006D334B">
        <w:rPr>
          <w:rFonts w:asciiTheme="minorHAnsi" w:eastAsiaTheme="minorHAnsi" w:hAnsiTheme="minorHAnsi" w:cstheme="minorHAnsi"/>
          <w:color w:val="5F5F5F"/>
          <w:szCs w:val="19"/>
        </w:rPr>
        <w:t xml:space="preserve"> its Pakistan assets to Ocean Pakistan Ltd</w:t>
      </w:r>
      <w:r>
        <w:rPr>
          <w:rFonts w:asciiTheme="minorHAnsi" w:eastAsiaTheme="minorHAnsi" w:hAnsiTheme="minorHAnsi" w:cstheme="minorHAnsi"/>
          <w:color w:val="5F5F5F"/>
          <w:szCs w:val="19"/>
        </w:rPr>
        <w:t xml:space="preserve"> in October 2013 and is </w:t>
      </w:r>
      <w:r w:rsidRPr="006D334B">
        <w:rPr>
          <w:rFonts w:asciiTheme="minorHAnsi" w:eastAsiaTheme="minorHAnsi" w:hAnsiTheme="minorHAnsi" w:cstheme="minorHAnsi"/>
          <w:color w:val="5F5F5F"/>
          <w:szCs w:val="19"/>
        </w:rPr>
        <w:t>awaiting Government consent to complete the sale</w:t>
      </w:r>
      <w:r w:rsidR="000006A0">
        <w:rPr>
          <w:rFonts w:asciiTheme="minorHAnsi" w:eastAsiaTheme="minorHAnsi" w:hAnsiTheme="minorHAnsi" w:cstheme="minorHAnsi"/>
          <w:color w:val="5F5F5F"/>
          <w:szCs w:val="19"/>
        </w:rPr>
        <w:t xml:space="preserve"> which is expected before the end of the year</w:t>
      </w:r>
      <w:r>
        <w:rPr>
          <w:rFonts w:asciiTheme="minorHAnsi" w:eastAsiaTheme="minorHAnsi" w:hAnsiTheme="minorHAnsi" w:cstheme="minorHAnsi"/>
          <w:color w:val="5F5F5F"/>
          <w:szCs w:val="19"/>
        </w:rPr>
        <w:t>.</w:t>
      </w:r>
      <w:r w:rsidRPr="006D334B">
        <w:rPr>
          <w:rFonts w:asciiTheme="minorHAnsi" w:eastAsiaTheme="minorHAnsi" w:hAnsiTheme="minorHAnsi" w:cstheme="minorHAnsi"/>
          <w:color w:val="5F5F5F"/>
          <w:szCs w:val="19"/>
        </w:rPr>
        <w:t xml:space="preserve"> </w:t>
      </w:r>
    </w:p>
    <w:p w:rsidR="00564A89" w:rsidRDefault="00564A89">
      <w:pPr>
        <w:spacing w:after="200" w:line="276" w:lineRule="auto"/>
        <w:jc w:val="left"/>
        <w:rPr>
          <w:rFonts w:asciiTheme="minorHAnsi" w:eastAsiaTheme="minorHAnsi" w:hAnsiTheme="minorHAnsi" w:cstheme="minorHAnsi"/>
          <w:color w:val="5F5F5F"/>
          <w:szCs w:val="19"/>
        </w:rPr>
      </w:pPr>
      <w:r>
        <w:rPr>
          <w:rFonts w:asciiTheme="minorHAnsi" w:eastAsiaTheme="minorHAnsi" w:hAnsiTheme="minorHAnsi" w:cstheme="minorHAnsi"/>
          <w:color w:val="5F5F5F"/>
          <w:szCs w:val="19"/>
        </w:rPr>
        <w:br w:type="page"/>
      </w:r>
    </w:p>
    <w:p w:rsidR="0025533D" w:rsidRPr="00DF73B4" w:rsidRDefault="0025533D" w:rsidP="00DF73B4">
      <w:pPr>
        <w:pStyle w:val="StyleSection-heading16ptCustomColorRGB1533154"/>
        <w:spacing w:after="240"/>
        <w:rPr>
          <w:rFonts w:ascii="Calibri" w:hAnsi="Calibri" w:cs="Calibri"/>
          <w:b/>
          <w:color w:val="00305C"/>
        </w:rPr>
      </w:pPr>
      <w:r w:rsidRPr="00DF73B4">
        <w:rPr>
          <w:rFonts w:ascii="Calibri" w:hAnsi="Calibri" w:cs="Calibri"/>
          <w:b/>
          <w:noProof/>
          <w:color w:val="00305C"/>
          <w:lang w:eastAsia="en-GB"/>
        </w:rPr>
        <w:drawing>
          <wp:anchor distT="0" distB="0" distL="114300" distR="114300" simplePos="0" relativeHeight="251661312" behindDoc="0" locked="0" layoutInCell="1" allowOverlap="1">
            <wp:simplePos x="0" y="0"/>
            <wp:positionH relativeFrom="column">
              <wp:posOffset>-814705</wp:posOffset>
            </wp:positionH>
            <wp:positionV relativeFrom="paragraph">
              <wp:posOffset>-22358350</wp:posOffset>
            </wp:positionV>
            <wp:extent cx="7566025" cy="10853420"/>
            <wp:effectExtent l="19050" t="0" r="0" b="0"/>
            <wp:wrapNone/>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 Year results 201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6025" cy="10853420"/>
                    </a:xfrm>
                    <a:prstGeom prst="rect">
                      <a:avLst/>
                    </a:prstGeom>
                  </pic:spPr>
                </pic:pic>
              </a:graphicData>
            </a:graphic>
          </wp:anchor>
        </w:drawing>
      </w:r>
      <w:r w:rsidR="005F2992" w:rsidRPr="00DF73B4">
        <w:rPr>
          <w:rFonts w:ascii="Calibri" w:hAnsi="Calibri" w:cs="Calibri"/>
          <w:b/>
          <w:color w:val="00305C"/>
        </w:rPr>
        <w:t>Finance review</w:t>
      </w:r>
    </w:p>
    <w:p w:rsidR="0025533D" w:rsidRPr="00DF73B4" w:rsidRDefault="00DF73B4" w:rsidP="00DF73B4">
      <w:pPr>
        <w:pStyle w:val="StyleHeadingCustomColorRGB1533154"/>
        <w:spacing w:after="120"/>
        <w:outlineLvl w:val="0"/>
        <w:rPr>
          <w:rFonts w:ascii="Calibri" w:hAnsi="Calibri" w:cs="Calibri"/>
          <w:b/>
          <w:color w:val="991F36"/>
          <w:sz w:val="24"/>
          <w:szCs w:val="24"/>
        </w:rPr>
      </w:pPr>
      <w:r>
        <w:rPr>
          <w:rFonts w:ascii="Calibri" w:hAnsi="Calibri" w:cs="Calibri"/>
          <w:b/>
          <w:color w:val="991F36"/>
          <w:sz w:val="24"/>
          <w:szCs w:val="24"/>
        </w:rPr>
        <w:t>2014 HALF-YEARLY RESULTS OVERVIEW</w:t>
      </w:r>
    </w:p>
    <w:p w:rsidR="0025533D" w:rsidRPr="00A54A33" w:rsidRDefault="0025533D" w:rsidP="0025533D">
      <w:pPr>
        <w:rPr>
          <w:rStyle w:val="StyleCustomColorRGB043691"/>
          <w:rFonts w:asciiTheme="minorHAnsi" w:hAnsiTheme="minorHAnsi" w:cstheme="minorHAnsi"/>
          <w:color w:val="5F5F5F"/>
        </w:rPr>
      </w:pPr>
      <w:r w:rsidRPr="000F03BD">
        <w:rPr>
          <w:rStyle w:val="StyleCustomColorRGB043691"/>
          <w:rFonts w:asciiTheme="minorHAnsi" w:hAnsiTheme="minorHAnsi" w:cstheme="minorHAnsi"/>
          <w:color w:val="5F5F5F"/>
        </w:rPr>
        <w:t xml:space="preserve">Tullow delivered </w:t>
      </w:r>
      <w:r w:rsidR="008E3858">
        <w:rPr>
          <w:rStyle w:val="StyleCustomColorRGB043691"/>
          <w:rFonts w:asciiTheme="minorHAnsi" w:hAnsiTheme="minorHAnsi" w:cstheme="minorHAnsi"/>
          <w:color w:val="5F5F5F"/>
        </w:rPr>
        <w:t>strong</w:t>
      </w:r>
      <w:r w:rsidRPr="000F03BD">
        <w:rPr>
          <w:rStyle w:val="StyleCustomColorRGB043691"/>
          <w:rFonts w:asciiTheme="minorHAnsi" w:hAnsiTheme="minorHAnsi" w:cstheme="minorHAnsi"/>
          <w:color w:val="5F5F5F"/>
        </w:rPr>
        <w:t xml:space="preserve"> revenue, gross profit and cash flow</w:t>
      </w:r>
      <w:r>
        <w:rPr>
          <w:rStyle w:val="StyleCustomColorRGB043691"/>
          <w:rFonts w:asciiTheme="minorHAnsi" w:hAnsiTheme="minorHAnsi" w:cstheme="minorHAnsi"/>
          <w:color w:val="5F5F5F"/>
        </w:rPr>
        <w:t xml:space="preserve"> in line with expectations</w:t>
      </w:r>
      <w:r w:rsidRPr="000F03BD">
        <w:rPr>
          <w:rStyle w:val="StyleCustomColorRGB043691"/>
          <w:rFonts w:asciiTheme="minorHAnsi" w:hAnsiTheme="minorHAnsi" w:cstheme="minorHAnsi"/>
          <w:color w:val="5F5F5F"/>
        </w:rPr>
        <w:t xml:space="preserve"> in the first half of 2014. </w:t>
      </w:r>
      <w:r w:rsidRPr="00BF303D">
        <w:rPr>
          <w:rStyle w:val="StyleCustomColorRGB043691"/>
          <w:rFonts w:asciiTheme="minorHAnsi" w:hAnsiTheme="minorHAnsi" w:cstheme="minorHAnsi"/>
          <w:color w:val="5F5F5F"/>
        </w:rPr>
        <w:t>Sales revenue decreased 6% to $1.</w:t>
      </w:r>
      <w:r w:rsidR="00A25567" w:rsidRPr="00BF303D">
        <w:rPr>
          <w:rStyle w:val="StyleCustomColorRGB043691"/>
          <w:rFonts w:asciiTheme="minorHAnsi" w:hAnsiTheme="minorHAnsi" w:cstheme="minorHAnsi"/>
          <w:color w:val="5F5F5F"/>
        </w:rPr>
        <w:t>2</w:t>
      </w:r>
      <w:r w:rsidR="00A25567">
        <w:rPr>
          <w:rStyle w:val="StyleCustomColorRGB043691"/>
          <w:rFonts w:asciiTheme="minorHAnsi" w:hAnsiTheme="minorHAnsi" w:cstheme="minorHAnsi"/>
          <w:color w:val="5F5F5F"/>
        </w:rPr>
        <w:t>6</w:t>
      </w:r>
      <w:r w:rsidR="00A25567" w:rsidRPr="00BF303D">
        <w:rPr>
          <w:rStyle w:val="StyleCustomColorRGB043691"/>
          <w:rFonts w:asciiTheme="minorHAnsi" w:hAnsiTheme="minorHAnsi" w:cstheme="minorHAnsi"/>
          <w:color w:val="5F5F5F"/>
        </w:rPr>
        <w:t xml:space="preserve"> </w:t>
      </w:r>
      <w:r w:rsidRPr="00BF303D">
        <w:rPr>
          <w:rStyle w:val="StyleCustomColorRGB043691"/>
          <w:rFonts w:asciiTheme="minorHAnsi" w:hAnsiTheme="minorHAnsi" w:cstheme="minorHAnsi"/>
          <w:color w:val="5F5F5F"/>
        </w:rPr>
        <w:t xml:space="preserve">billion (1H 2013: $1.35 billion) principally as a result of </w:t>
      </w:r>
      <w:r w:rsidRPr="00A54A33">
        <w:rPr>
          <w:rStyle w:val="StyleCustomColorRGB043691"/>
          <w:rFonts w:asciiTheme="minorHAnsi" w:hAnsiTheme="minorHAnsi" w:cstheme="minorHAnsi"/>
          <w:color w:val="5F5F5F"/>
        </w:rPr>
        <w:t>a 7% decrease in sales volumes primarily relating to the 2013 disposal of Tullow Bangladesh and certain Gabon assets</w:t>
      </w:r>
      <w:r>
        <w:rPr>
          <w:rStyle w:val="StyleCustomColorRGB043691"/>
          <w:rFonts w:asciiTheme="minorHAnsi" w:hAnsiTheme="minorHAnsi" w:cstheme="minorHAnsi"/>
          <w:color w:val="5F5F5F"/>
        </w:rPr>
        <w:t xml:space="preserve"> for which Tullow did not receive any sales volumes in 2014</w:t>
      </w:r>
      <w:r w:rsidRPr="00A54A33">
        <w:rPr>
          <w:rStyle w:val="StyleCustomColorRGB043691"/>
          <w:rFonts w:asciiTheme="minorHAnsi" w:hAnsiTheme="minorHAnsi" w:cstheme="minorHAnsi"/>
          <w:color w:val="5F5F5F"/>
        </w:rPr>
        <w:t>.</w:t>
      </w:r>
      <w:r>
        <w:rPr>
          <w:rStyle w:val="StyleCustomColorRGB043691"/>
          <w:rFonts w:asciiTheme="minorHAnsi" w:hAnsiTheme="minorHAnsi" w:cstheme="minorHAnsi"/>
          <w:color w:val="5F5F5F"/>
        </w:rPr>
        <w:t xml:space="preserve"> However, in 1H 2014 a loss was recognised from continuing activities before tax of</w:t>
      </w:r>
      <w:r w:rsidRPr="00A54A33">
        <w:rPr>
          <w:rStyle w:val="StyleCustomColorRGB043691"/>
          <w:rFonts w:asciiTheme="minorHAnsi" w:hAnsiTheme="minorHAnsi" w:cstheme="minorHAnsi"/>
          <w:color w:val="5F5F5F"/>
        </w:rPr>
        <w:t xml:space="preserve"> $</w:t>
      </w:r>
      <w:r>
        <w:rPr>
          <w:rStyle w:val="StyleCustomColorRGB043691"/>
          <w:rFonts w:asciiTheme="minorHAnsi" w:hAnsiTheme="minorHAnsi" w:cstheme="minorHAnsi"/>
          <w:color w:val="5F5F5F"/>
        </w:rPr>
        <w:t>29</w:t>
      </w:r>
      <w:r w:rsidRPr="00A54A33">
        <w:rPr>
          <w:rStyle w:val="StyleCustomColorRGB043691"/>
          <w:rFonts w:asciiTheme="minorHAnsi" w:hAnsiTheme="minorHAnsi" w:cstheme="minorHAnsi"/>
          <w:color w:val="5F5F5F"/>
        </w:rPr>
        <w:t xml:space="preserve"> million (1H 2013: $</w:t>
      </w:r>
      <w:r>
        <w:rPr>
          <w:rStyle w:val="StyleCustomColorRGB043691"/>
          <w:rFonts w:asciiTheme="minorHAnsi" w:hAnsiTheme="minorHAnsi" w:cstheme="minorHAnsi"/>
          <w:color w:val="5F5F5F"/>
        </w:rPr>
        <w:t>486</w:t>
      </w:r>
      <w:r w:rsidRPr="00A54A33">
        <w:rPr>
          <w:rStyle w:val="StyleCustomColorRGB043691"/>
          <w:rFonts w:asciiTheme="minorHAnsi" w:hAnsiTheme="minorHAnsi" w:cstheme="minorHAnsi"/>
          <w:color w:val="5F5F5F"/>
        </w:rPr>
        <w:t xml:space="preserve"> million</w:t>
      </w:r>
      <w:r>
        <w:rPr>
          <w:rStyle w:val="StyleCustomColorRGB043691"/>
          <w:rFonts w:asciiTheme="minorHAnsi" w:hAnsiTheme="minorHAnsi" w:cstheme="minorHAnsi"/>
          <w:color w:val="5F5F5F"/>
        </w:rPr>
        <w:t>, profit</w:t>
      </w:r>
      <w:r w:rsidRPr="00A54A33">
        <w:rPr>
          <w:rStyle w:val="StyleCustomColorRGB043691"/>
          <w:rFonts w:asciiTheme="minorHAnsi" w:hAnsiTheme="minorHAnsi" w:cstheme="minorHAnsi"/>
          <w:color w:val="5F5F5F"/>
        </w:rPr>
        <w:t xml:space="preserve">) primarily </w:t>
      </w:r>
      <w:r>
        <w:rPr>
          <w:rStyle w:val="StyleCustomColorRGB043691"/>
          <w:rFonts w:asciiTheme="minorHAnsi" w:hAnsiTheme="minorHAnsi" w:cstheme="minorHAnsi"/>
          <w:color w:val="5F5F5F"/>
        </w:rPr>
        <w:t>as a result</w:t>
      </w:r>
      <w:r w:rsidR="00880BB3">
        <w:rPr>
          <w:rStyle w:val="StyleCustomColorRGB043691"/>
          <w:rFonts w:asciiTheme="minorHAnsi" w:hAnsiTheme="minorHAnsi" w:cstheme="minorHAnsi"/>
          <w:color w:val="5F5F5F"/>
        </w:rPr>
        <w:t xml:space="preserve"> of one-</w:t>
      </w:r>
      <w:r w:rsidRPr="00A54A33">
        <w:rPr>
          <w:rStyle w:val="StyleCustomColorRGB043691"/>
          <w:rFonts w:asciiTheme="minorHAnsi" w:hAnsiTheme="minorHAnsi" w:cstheme="minorHAnsi"/>
          <w:color w:val="5F5F5F"/>
        </w:rPr>
        <w:t>off items in the first half of 2014</w:t>
      </w:r>
      <w:r>
        <w:rPr>
          <w:rStyle w:val="StyleCustomColorRGB043691"/>
          <w:rFonts w:asciiTheme="minorHAnsi" w:hAnsiTheme="minorHAnsi" w:cstheme="minorHAnsi"/>
          <w:color w:val="5F5F5F"/>
        </w:rPr>
        <w:t xml:space="preserve"> and a significant increase in exploration costs written off</w:t>
      </w:r>
      <w:r w:rsidRPr="00A54A33">
        <w:rPr>
          <w:rStyle w:val="StyleCustomColorRGB043691"/>
          <w:rFonts w:asciiTheme="minorHAnsi" w:hAnsiTheme="minorHAnsi" w:cstheme="minorHAnsi"/>
          <w:color w:val="5F5F5F"/>
        </w:rPr>
        <w:t>. The main factors explaining the movements between 1H 201</w:t>
      </w:r>
      <w:r>
        <w:rPr>
          <w:rStyle w:val="StyleCustomColorRGB043691"/>
          <w:rFonts w:asciiTheme="minorHAnsi" w:hAnsiTheme="minorHAnsi" w:cstheme="minorHAnsi"/>
          <w:color w:val="5F5F5F"/>
        </w:rPr>
        <w:t>4</w:t>
      </w:r>
      <w:r w:rsidRPr="00A54A33">
        <w:rPr>
          <w:rStyle w:val="StyleCustomColorRGB043691"/>
          <w:rFonts w:asciiTheme="minorHAnsi" w:hAnsiTheme="minorHAnsi" w:cstheme="minorHAnsi"/>
          <w:color w:val="5F5F5F"/>
        </w:rPr>
        <w:t xml:space="preserve"> and 1H 201</w:t>
      </w:r>
      <w:r>
        <w:rPr>
          <w:rStyle w:val="StyleCustomColorRGB043691"/>
          <w:rFonts w:asciiTheme="minorHAnsi" w:hAnsiTheme="minorHAnsi" w:cstheme="minorHAnsi"/>
          <w:color w:val="5F5F5F"/>
        </w:rPr>
        <w:t>3</w:t>
      </w:r>
      <w:r w:rsidRPr="00A54A33">
        <w:rPr>
          <w:rStyle w:val="StyleCustomColorRGB043691"/>
          <w:rFonts w:asciiTheme="minorHAnsi" w:hAnsiTheme="minorHAnsi" w:cstheme="minorHAnsi"/>
          <w:color w:val="5F5F5F"/>
        </w:rPr>
        <w:t xml:space="preserve"> were:</w:t>
      </w:r>
    </w:p>
    <w:p w:rsidR="0025533D" w:rsidRPr="00A54A33" w:rsidRDefault="0025533D" w:rsidP="00DF73B4">
      <w:pPr>
        <w:numPr>
          <w:ilvl w:val="0"/>
          <w:numId w:val="8"/>
        </w:numPr>
        <w:tabs>
          <w:tab w:val="clear" w:pos="360"/>
          <w:tab w:val="num" w:pos="284"/>
        </w:tabs>
        <w:spacing w:before="120" w:after="40" w:line="240" w:lineRule="atLeast"/>
        <w:ind w:left="284" w:hanging="284"/>
        <w:rPr>
          <w:rStyle w:val="StyleCustomColorRGB043691"/>
          <w:rFonts w:asciiTheme="minorHAnsi" w:hAnsiTheme="minorHAnsi" w:cstheme="minorHAnsi"/>
          <w:color w:val="5F5F5F"/>
        </w:rPr>
      </w:pPr>
      <w:r w:rsidRPr="00A54A33">
        <w:rPr>
          <w:rStyle w:val="StyleCustomColorRGB043691"/>
          <w:rFonts w:asciiTheme="minorHAnsi" w:hAnsiTheme="minorHAnsi" w:cstheme="minorHAnsi"/>
          <w:color w:val="5F5F5F"/>
        </w:rPr>
        <w:t>A decrease in 1H 2014 sales revenue of $82 million</w:t>
      </w:r>
      <w:r w:rsidR="00A25567">
        <w:rPr>
          <w:rStyle w:val="StyleCustomColorRGB043691"/>
          <w:rFonts w:asciiTheme="minorHAnsi" w:hAnsiTheme="minorHAnsi" w:cstheme="minorHAnsi"/>
          <w:color w:val="5F5F5F"/>
        </w:rPr>
        <w:t>,</w:t>
      </w:r>
      <w:r w:rsidRPr="00A54A33">
        <w:rPr>
          <w:rStyle w:val="StyleCustomColorRGB043691"/>
          <w:rFonts w:asciiTheme="minorHAnsi" w:hAnsiTheme="minorHAnsi" w:cstheme="minorHAnsi"/>
          <w:color w:val="5F5F5F"/>
        </w:rPr>
        <w:t xml:space="preserve"> primarily due to lower volumes</w:t>
      </w:r>
      <w:r w:rsidR="00432240">
        <w:rPr>
          <w:rStyle w:val="StyleCustomColorRGB043691"/>
          <w:rFonts w:asciiTheme="minorHAnsi" w:hAnsiTheme="minorHAnsi" w:cstheme="minorHAnsi"/>
          <w:color w:val="5F5F5F"/>
        </w:rPr>
        <w:t>,</w:t>
      </w:r>
      <w:r w:rsidRPr="00A54A33">
        <w:rPr>
          <w:rStyle w:val="StyleCustomColorRGB043691"/>
          <w:rFonts w:asciiTheme="minorHAnsi" w:hAnsiTheme="minorHAnsi" w:cstheme="minorHAnsi"/>
          <w:color w:val="5F5F5F"/>
        </w:rPr>
        <w:t xml:space="preserve"> partially offset by a related </w:t>
      </w:r>
      <w:r w:rsidR="004E5F4F">
        <w:rPr>
          <w:rStyle w:val="StyleCustomColorRGB043691"/>
          <w:rFonts w:asciiTheme="minorHAnsi" w:hAnsiTheme="minorHAnsi" w:cstheme="minorHAnsi"/>
          <w:color w:val="5F5F5F"/>
        </w:rPr>
        <w:br/>
      </w:r>
      <w:r w:rsidRPr="00A54A33">
        <w:rPr>
          <w:rStyle w:val="StyleCustomColorRGB043691"/>
          <w:rFonts w:asciiTheme="minorHAnsi" w:hAnsiTheme="minorHAnsi" w:cstheme="minorHAnsi"/>
          <w:color w:val="5F5F5F"/>
        </w:rPr>
        <w:t>$4</w:t>
      </w:r>
      <w:r>
        <w:rPr>
          <w:rStyle w:val="StyleCustomColorRGB043691"/>
          <w:rFonts w:asciiTheme="minorHAnsi" w:hAnsiTheme="minorHAnsi" w:cstheme="minorHAnsi"/>
          <w:color w:val="5F5F5F"/>
        </w:rPr>
        <w:t>3</w:t>
      </w:r>
      <w:r w:rsidR="004E5F4F">
        <w:rPr>
          <w:rStyle w:val="StyleCustomColorRGB043691"/>
          <w:rFonts w:asciiTheme="minorHAnsi" w:hAnsiTheme="minorHAnsi" w:cstheme="minorHAnsi"/>
          <w:color w:val="5F5F5F"/>
        </w:rPr>
        <w:t xml:space="preserve"> </w:t>
      </w:r>
      <w:r w:rsidRPr="00A54A33">
        <w:rPr>
          <w:rStyle w:val="StyleCustomColorRGB043691"/>
          <w:rFonts w:asciiTheme="minorHAnsi" w:hAnsiTheme="minorHAnsi" w:cstheme="minorHAnsi"/>
          <w:color w:val="5F5F5F"/>
        </w:rPr>
        <w:t xml:space="preserve">million decrease in </w:t>
      </w:r>
      <w:r>
        <w:rPr>
          <w:rStyle w:val="StyleCustomColorRGB043691"/>
          <w:rFonts w:asciiTheme="minorHAnsi" w:hAnsiTheme="minorHAnsi" w:cstheme="minorHAnsi"/>
          <w:color w:val="5F5F5F"/>
        </w:rPr>
        <w:t xml:space="preserve">cash </w:t>
      </w:r>
      <w:r w:rsidRPr="00A54A33">
        <w:rPr>
          <w:rStyle w:val="StyleCustomColorRGB043691"/>
          <w:rFonts w:asciiTheme="minorHAnsi" w:hAnsiTheme="minorHAnsi" w:cstheme="minorHAnsi"/>
          <w:color w:val="5F5F5F"/>
        </w:rPr>
        <w:t>operating costs;</w:t>
      </w:r>
    </w:p>
    <w:p w:rsidR="0025533D" w:rsidRPr="00A54A33" w:rsidRDefault="0025533D" w:rsidP="00DF73B4">
      <w:pPr>
        <w:numPr>
          <w:ilvl w:val="0"/>
          <w:numId w:val="8"/>
        </w:numPr>
        <w:tabs>
          <w:tab w:val="clear" w:pos="360"/>
          <w:tab w:val="num" w:pos="284"/>
        </w:tabs>
        <w:spacing w:before="120" w:after="40" w:line="240" w:lineRule="atLeast"/>
        <w:ind w:left="284" w:hanging="284"/>
        <w:rPr>
          <w:rFonts w:asciiTheme="minorHAnsi" w:hAnsiTheme="minorHAnsi" w:cstheme="minorHAnsi"/>
          <w:szCs w:val="19"/>
        </w:rPr>
      </w:pPr>
      <w:r w:rsidRPr="00A54A33">
        <w:rPr>
          <w:rStyle w:val="StyleCustomColorRGB043691"/>
          <w:rFonts w:asciiTheme="minorHAnsi" w:hAnsiTheme="minorHAnsi" w:cstheme="minorHAnsi"/>
          <w:color w:val="5F5F5F"/>
        </w:rPr>
        <w:t>A $115 million loss on Uganda farm-down in 1H 201</w:t>
      </w:r>
      <w:r>
        <w:rPr>
          <w:rStyle w:val="StyleCustomColorRGB043691"/>
          <w:rFonts w:asciiTheme="minorHAnsi" w:hAnsiTheme="minorHAnsi" w:cstheme="minorHAnsi"/>
          <w:color w:val="5F5F5F"/>
        </w:rPr>
        <w:t>4 in relation to the partial impairment of contingent consideration and a one-off payment in relation to licence extensions</w:t>
      </w:r>
      <w:r w:rsidRPr="00A54A33">
        <w:rPr>
          <w:rStyle w:val="StyleCustomColorRGB043691"/>
          <w:rFonts w:asciiTheme="minorHAnsi" w:hAnsiTheme="minorHAnsi" w:cstheme="minorHAnsi"/>
          <w:color w:val="5F5F5F"/>
        </w:rPr>
        <w:t>; and</w:t>
      </w:r>
    </w:p>
    <w:p w:rsidR="0025533D" w:rsidRPr="00B81D37" w:rsidRDefault="0025533D" w:rsidP="00DF73B4">
      <w:pPr>
        <w:numPr>
          <w:ilvl w:val="0"/>
          <w:numId w:val="8"/>
        </w:numPr>
        <w:tabs>
          <w:tab w:val="clear" w:pos="360"/>
          <w:tab w:val="num" w:pos="284"/>
        </w:tabs>
        <w:spacing w:before="120" w:after="40" w:line="240" w:lineRule="atLeast"/>
        <w:ind w:left="284" w:hanging="284"/>
        <w:rPr>
          <w:rStyle w:val="StyleCustomColorRGB043691"/>
          <w:rFonts w:asciiTheme="minorHAnsi" w:hAnsiTheme="minorHAnsi" w:cstheme="minorHAnsi"/>
          <w:color w:val="5F5F5F"/>
        </w:rPr>
      </w:pPr>
      <w:r>
        <w:rPr>
          <w:rStyle w:val="StyleCustomColorRGB043691"/>
          <w:rFonts w:asciiTheme="minorHAnsi" w:hAnsiTheme="minorHAnsi" w:cstheme="minorHAnsi"/>
          <w:color w:val="5F5F5F"/>
        </w:rPr>
        <w:t>An increase in 1H</w:t>
      </w:r>
      <w:r w:rsidR="00273A98">
        <w:rPr>
          <w:rStyle w:val="StyleCustomColorRGB043691"/>
          <w:rFonts w:asciiTheme="minorHAnsi" w:hAnsiTheme="minorHAnsi" w:cstheme="minorHAnsi"/>
          <w:color w:val="5F5F5F"/>
        </w:rPr>
        <w:t xml:space="preserve"> 20</w:t>
      </w:r>
      <w:r w:rsidR="00880BB3">
        <w:rPr>
          <w:rStyle w:val="StyleCustomColorRGB043691"/>
          <w:rFonts w:asciiTheme="minorHAnsi" w:hAnsiTheme="minorHAnsi" w:cstheme="minorHAnsi"/>
          <w:color w:val="5F5F5F"/>
        </w:rPr>
        <w:t>14 exploration write-</w:t>
      </w:r>
      <w:r>
        <w:rPr>
          <w:rStyle w:val="StyleCustomColorRGB043691"/>
          <w:rFonts w:asciiTheme="minorHAnsi" w:hAnsiTheme="minorHAnsi" w:cstheme="minorHAnsi"/>
          <w:color w:val="5F5F5F"/>
        </w:rPr>
        <w:t>offs of $226 million</w:t>
      </w:r>
      <w:r w:rsidRPr="00B81D37">
        <w:rPr>
          <w:rStyle w:val="StyleCustomColorRGB043691"/>
          <w:rFonts w:asciiTheme="minorHAnsi" w:hAnsiTheme="minorHAnsi" w:cstheme="minorHAnsi"/>
          <w:color w:val="5F5F5F"/>
        </w:rPr>
        <w:t>.</w:t>
      </w:r>
    </w:p>
    <w:p w:rsidR="0025533D" w:rsidRPr="009E7CFD" w:rsidRDefault="0025533D" w:rsidP="0025533D">
      <w:pPr>
        <w:spacing w:before="120" w:after="40" w:line="240" w:lineRule="atLeast"/>
        <w:rPr>
          <w:rStyle w:val="StyleCustomColorRGB043691"/>
          <w:rFonts w:asciiTheme="minorHAnsi" w:hAnsiTheme="minorHAnsi" w:cstheme="minorHAnsi"/>
          <w:color w:val="5F5F5F"/>
        </w:rPr>
      </w:pPr>
      <w:r>
        <w:rPr>
          <w:rStyle w:val="StyleCustomColorRGB043691"/>
          <w:rFonts w:asciiTheme="minorHAnsi" w:hAnsiTheme="minorHAnsi" w:cstheme="minorHAnsi"/>
          <w:color w:val="5F5F5F"/>
        </w:rPr>
        <w:t>In 1H</w:t>
      </w:r>
      <w:r w:rsidR="00273A98">
        <w:rPr>
          <w:rStyle w:val="StyleCustomColorRGB043691"/>
          <w:rFonts w:asciiTheme="minorHAnsi" w:hAnsiTheme="minorHAnsi" w:cstheme="minorHAnsi"/>
          <w:color w:val="5F5F5F"/>
        </w:rPr>
        <w:t xml:space="preserve"> 2</w:t>
      </w:r>
      <w:r w:rsidR="00820E86">
        <w:rPr>
          <w:rStyle w:val="StyleCustomColorRGB043691"/>
          <w:rFonts w:asciiTheme="minorHAnsi" w:hAnsiTheme="minorHAnsi" w:cstheme="minorHAnsi"/>
          <w:color w:val="5F5F5F"/>
        </w:rPr>
        <w:t>0</w:t>
      </w:r>
      <w:r>
        <w:rPr>
          <w:rStyle w:val="StyleCustomColorRGB043691"/>
          <w:rFonts w:asciiTheme="minorHAnsi" w:hAnsiTheme="minorHAnsi" w:cstheme="minorHAnsi"/>
          <w:color w:val="5F5F5F"/>
        </w:rPr>
        <w:t>14</w:t>
      </w:r>
      <w:r w:rsidRPr="00B81D37">
        <w:rPr>
          <w:rStyle w:val="StyleCustomColorRGB043691"/>
          <w:rFonts w:asciiTheme="minorHAnsi" w:hAnsiTheme="minorHAnsi" w:cstheme="minorHAnsi"/>
          <w:color w:val="5F5F5F"/>
        </w:rPr>
        <w:t xml:space="preserve"> a loss for the period from continuing activities </w:t>
      </w:r>
      <w:r>
        <w:rPr>
          <w:rStyle w:val="StyleCustomColorRGB043691"/>
          <w:rFonts w:asciiTheme="minorHAnsi" w:hAnsiTheme="minorHAnsi" w:cstheme="minorHAnsi"/>
          <w:color w:val="5F5F5F"/>
        </w:rPr>
        <w:t xml:space="preserve">after tax </w:t>
      </w:r>
      <w:r w:rsidRPr="00B81D37">
        <w:rPr>
          <w:rStyle w:val="StyleCustomColorRGB043691"/>
          <w:rFonts w:asciiTheme="minorHAnsi" w:hAnsiTheme="minorHAnsi" w:cstheme="minorHAnsi"/>
          <w:color w:val="5F5F5F"/>
        </w:rPr>
        <w:t>was recorded of $</w:t>
      </w:r>
      <w:r w:rsidR="00B3252B">
        <w:rPr>
          <w:rStyle w:val="StyleCustomColorRGB043691"/>
          <w:rFonts w:asciiTheme="minorHAnsi" w:hAnsiTheme="minorHAnsi" w:cstheme="minorHAnsi"/>
          <w:color w:val="5F5F5F"/>
        </w:rPr>
        <w:t>9</w:t>
      </w:r>
      <w:r w:rsidRPr="00B81D37">
        <w:rPr>
          <w:rStyle w:val="StyleCustomColorRGB043691"/>
          <w:rFonts w:asciiTheme="minorHAnsi" w:hAnsiTheme="minorHAnsi" w:cstheme="minorHAnsi"/>
          <w:color w:val="5F5F5F"/>
        </w:rPr>
        <w:t>5 million (1H 2013: $</w:t>
      </w:r>
      <w:r>
        <w:rPr>
          <w:rStyle w:val="StyleCustomColorRGB043691"/>
          <w:rFonts w:asciiTheme="minorHAnsi" w:hAnsiTheme="minorHAnsi" w:cstheme="minorHAnsi"/>
          <w:color w:val="5F5F5F"/>
        </w:rPr>
        <w:t>313</w:t>
      </w:r>
      <w:r w:rsidRPr="00B81D37">
        <w:rPr>
          <w:rStyle w:val="StyleCustomColorRGB043691"/>
          <w:rFonts w:asciiTheme="minorHAnsi" w:hAnsiTheme="minorHAnsi" w:cstheme="minorHAnsi"/>
          <w:color w:val="5F5F5F"/>
        </w:rPr>
        <w:t xml:space="preserve"> million, profit). </w:t>
      </w:r>
      <w:r w:rsidRPr="00B03C7C">
        <w:rPr>
          <w:rStyle w:val="StyleCustomColorRGB043691"/>
          <w:rFonts w:asciiTheme="minorHAnsi" w:hAnsiTheme="minorHAnsi" w:cstheme="minorHAnsi"/>
          <w:color w:val="5F5F5F"/>
        </w:rPr>
        <w:t xml:space="preserve">Basic earnings per share decreased </w:t>
      </w:r>
      <w:r w:rsidR="00B03C7C" w:rsidRPr="00B03C7C">
        <w:rPr>
          <w:rStyle w:val="StyleCustomColorRGB043691"/>
          <w:rFonts w:asciiTheme="minorHAnsi" w:hAnsiTheme="minorHAnsi" w:cstheme="minorHAnsi"/>
          <w:color w:val="5F5F5F"/>
        </w:rPr>
        <w:t>126</w:t>
      </w:r>
      <w:r w:rsidRPr="00B03C7C">
        <w:rPr>
          <w:rStyle w:val="StyleCustomColorRGB043691"/>
          <w:rFonts w:asciiTheme="minorHAnsi" w:hAnsiTheme="minorHAnsi" w:cstheme="minorHAnsi"/>
          <w:color w:val="5F5F5F"/>
        </w:rPr>
        <w:t xml:space="preserve">% to </w:t>
      </w:r>
      <w:r w:rsidR="00B03C7C" w:rsidRPr="00B03C7C">
        <w:rPr>
          <w:rStyle w:val="StyleCustomColorRGB043691"/>
          <w:rFonts w:asciiTheme="minorHAnsi" w:hAnsiTheme="minorHAnsi" w:cstheme="minorHAnsi"/>
          <w:color w:val="5F5F5F"/>
        </w:rPr>
        <w:t>a loss of 8.3</w:t>
      </w:r>
      <w:r w:rsidRPr="00B03C7C">
        <w:rPr>
          <w:rStyle w:val="StyleCustomColorRGB043691"/>
          <w:rFonts w:asciiTheme="minorHAnsi" w:hAnsiTheme="minorHAnsi" w:cstheme="minorHAnsi"/>
          <w:color w:val="5F5F5F"/>
        </w:rPr>
        <w:t xml:space="preserve"> cents (1H 201</w:t>
      </w:r>
      <w:r w:rsidR="00B03C7C" w:rsidRPr="00B03C7C">
        <w:rPr>
          <w:rStyle w:val="StyleCustomColorRGB043691"/>
          <w:rFonts w:asciiTheme="minorHAnsi" w:hAnsiTheme="minorHAnsi" w:cstheme="minorHAnsi"/>
          <w:color w:val="5F5F5F"/>
        </w:rPr>
        <w:t>3</w:t>
      </w:r>
      <w:r w:rsidRPr="00B03C7C">
        <w:rPr>
          <w:rStyle w:val="StyleCustomColorRGB043691"/>
          <w:rFonts w:asciiTheme="minorHAnsi" w:hAnsiTheme="minorHAnsi" w:cstheme="minorHAnsi"/>
          <w:color w:val="5F5F5F"/>
        </w:rPr>
        <w:t xml:space="preserve">: </w:t>
      </w:r>
      <w:r w:rsidR="00B03C7C" w:rsidRPr="00B03C7C">
        <w:rPr>
          <w:rStyle w:val="StyleCustomColorRGB043691"/>
          <w:rFonts w:asciiTheme="minorHAnsi" w:hAnsiTheme="minorHAnsi" w:cstheme="minorHAnsi"/>
          <w:color w:val="5F5F5F"/>
        </w:rPr>
        <w:t>profit 32.2</w:t>
      </w:r>
      <w:r w:rsidRPr="00B03C7C">
        <w:rPr>
          <w:rStyle w:val="StyleCustomColorRGB043691"/>
          <w:rFonts w:asciiTheme="minorHAnsi" w:hAnsiTheme="minorHAnsi" w:cstheme="minorHAnsi"/>
          <w:color w:val="5F5F5F"/>
        </w:rPr>
        <w:t xml:space="preserve"> cents).</w:t>
      </w:r>
    </w:p>
    <w:p w:rsidR="0025533D" w:rsidRPr="009E7CFD" w:rsidRDefault="0025533D" w:rsidP="0025533D">
      <w:pPr>
        <w:rPr>
          <w:rStyle w:val="StyleCustomColorRGB043691"/>
          <w:rFonts w:asciiTheme="minorHAnsi" w:hAnsiTheme="minorHAnsi" w:cstheme="minorHAnsi"/>
          <w:color w:val="5F5F5F"/>
        </w:rPr>
      </w:pPr>
    </w:p>
    <w:tbl>
      <w:tblPr>
        <w:tblW w:w="9498" w:type="dxa"/>
        <w:tblBorders>
          <w:bottom w:val="single" w:sz="4" w:space="0" w:color="A6A6A6"/>
          <w:insideH w:val="single" w:sz="4" w:space="0" w:color="A6A6A6"/>
        </w:tblBorders>
        <w:tblLayout w:type="fixed"/>
        <w:tblCellMar>
          <w:left w:w="0" w:type="dxa"/>
          <w:right w:w="0" w:type="dxa"/>
        </w:tblCellMar>
        <w:tblLook w:val="01E0" w:firstRow="1" w:lastRow="1" w:firstColumn="1" w:lastColumn="1" w:noHBand="0" w:noVBand="0"/>
      </w:tblPr>
      <w:tblGrid>
        <w:gridCol w:w="5669"/>
        <w:gridCol w:w="1276"/>
        <w:gridCol w:w="1276"/>
        <w:gridCol w:w="1277"/>
      </w:tblGrid>
      <w:tr w:rsidR="0025533D" w:rsidRPr="007048C5" w:rsidTr="00D25FE2">
        <w:trPr>
          <w:cantSplit/>
          <w:trHeight w:val="20"/>
        </w:trPr>
        <w:tc>
          <w:tcPr>
            <w:tcW w:w="5669" w:type="dxa"/>
            <w:tcBorders>
              <w:top w:val="nil"/>
              <w:bottom w:val="single" w:sz="6" w:space="0" w:color="00305C"/>
            </w:tcBorders>
            <w:tcMar>
              <w:top w:w="57" w:type="dxa"/>
              <w:left w:w="0" w:type="dxa"/>
              <w:bottom w:w="57" w:type="dxa"/>
              <w:right w:w="0" w:type="dxa"/>
            </w:tcMar>
            <w:vAlign w:val="bottom"/>
          </w:tcPr>
          <w:p w:rsidR="0025533D" w:rsidRPr="007048C5" w:rsidRDefault="0025533D" w:rsidP="00D25FE2">
            <w:pPr>
              <w:pStyle w:val="Default"/>
              <w:rPr>
                <w:rFonts w:asciiTheme="minorHAnsi" w:hAnsiTheme="minorHAnsi" w:cstheme="minorHAnsi"/>
                <w:szCs w:val="19"/>
              </w:rPr>
            </w:pPr>
            <w:r w:rsidRPr="00D25FE2">
              <w:rPr>
                <w:rFonts w:asciiTheme="minorHAnsi" w:hAnsiTheme="minorHAnsi"/>
                <w:b/>
                <w:color w:val="00305C"/>
                <w:lang w:val="en-GB"/>
              </w:rPr>
              <w:t>Key financial metrics</w:t>
            </w:r>
          </w:p>
        </w:tc>
        <w:tc>
          <w:tcPr>
            <w:tcW w:w="1276" w:type="dxa"/>
            <w:tcBorders>
              <w:top w:val="nil"/>
              <w:bottom w:val="single" w:sz="6" w:space="0" w:color="00305C"/>
            </w:tcBorders>
            <w:shd w:val="clear" w:color="auto" w:fill="E6E6E6"/>
            <w:tcMar>
              <w:top w:w="57" w:type="dxa"/>
              <w:left w:w="0" w:type="dxa"/>
              <w:bottom w:w="57" w:type="dxa"/>
              <w:right w:w="0" w:type="dxa"/>
            </w:tcMar>
            <w:vAlign w:val="bottom"/>
          </w:tcPr>
          <w:p w:rsidR="0025533D" w:rsidRPr="007048C5" w:rsidRDefault="0025533D" w:rsidP="00D25FE2">
            <w:pPr>
              <w:ind w:right="57"/>
              <w:jc w:val="right"/>
              <w:rPr>
                <w:rFonts w:asciiTheme="minorHAnsi" w:hAnsiTheme="minorHAnsi" w:cstheme="minorHAnsi"/>
                <w:szCs w:val="19"/>
              </w:rPr>
            </w:pPr>
            <w:r w:rsidRPr="007048C5">
              <w:rPr>
                <w:rFonts w:asciiTheme="minorHAnsi" w:hAnsiTheme="minorHAnsi" w:cstheme="minorHAnsi"/>
                <w:b/>
                <w:color w:val="002B45"/>
                <w:szCs w:val="19"/>
                <w:lang w:val="en-US"/>
              </w:rPr>
              <w:t>1H 201</w:t>
            </w:r>
            <w:r>
              <w:rPr>
                <w:rFonts w:asciiTheme="minorHAnsi" w:hAnsiTheme="minorHAnsi" w:cstheme="minorHAnsi"/>
                <w:b/>
                <w:color w:val="002B45"/>
                <w:szCs w:val="19"/>
                <w:lang w:val="en-US"/>
              </w:rPr>
              <w:t>4</w:t>
            </w:r>
          </w:p>
        </w:tc>
        <w:tc>
          <w:tcPr>
            <w:tcW w:w="1276" w:type="dxa"/>
            <w:tcBorders>
              <w:top w:val="nil"/>
              <w:bottom w:val="single" w:sz="6" w:space="0" w:color="00305C"/>
            </w:tcBorders>
            <w:tcMar>
              <w:top w:w="57" w:type="dxa"/>
              <w:left w:w="0" w:type="dxa"/>
              <w:bottom w:w="57" w:type="dxa"/>
              <w:right w:w="0" w:type="dxa"/>
            </w:tcMar>
            <w:vAlign w:val="bottom"/>
          </w:tcPr>
          <w:p w:rsidR="0025533D" w:rsidRPr="007048C5" w:rsidRDefault="0025533D" w:rsidP="00D25FE2">
            <w:pPr>
              <w:ind w:right="57"/>
              <w:jc w:val="right"/>
              <w:rPr>
                <w:rFonts w:asciiTheme="minorHAnsi" w:hAnsiTheme="minorHAnsi" w:cstheme="minorHAnsi"/>
                <w:szCs w:val="19"/>
              </w:rPr>
            </w:pPr>
            <w:r w:rsidRPr="007048C5">
              <w:rPr>
                <w:rFonts w:asciiTheme="minorHAnsi" w:hAnsiTheme="minorHAnsi" w:cstheme="minorHAnsi"/>
                <w:b/>
                <w:color w:val="002B45"/>
                <w:szCs w:val="19"/>
                <w:lang w:val="en-US"/>
              </w:rPr>
              <w:t>1H 201</w:t>
            </w:r>
            <w:r>
              <w:rPr>
                <w:rFonts w:asciiTheme="minorHAnsi" w:hAnsiTheme="minorHAnsi" w:cstheme="minorHAnsi"/>
                <w:b/>
                <w:color w:val="002B45"/>
                <w:szCs w:val="19"/>
                <w:lang w:val="en-US"/>
              </w:rPr>
              <w:t>3</w:t>
            </w:r>
          </w:p>
        </w:tc>
        <w:tc>
          <w:tcPr>
            <w:tcW w:w="1277" w:type="dxa"/>
            <w:tcBorders>
              <w:top w:val="nil"/>
              <w:bottom w:val="single" w:sz="6" w:space="0" w:color="00305C"/>
            </w:tcBorders>
            <w:vAlign w:val="bottom"/>
          </w:tcPr>
          <w:p w:rsidR="0025533D" w:rsidRPr="007048C5" w:rsidRDefault="0025533D" w:rsidP="00D25FE2">
            <w:pPr>
              <w:ind w:right="57"/>
              <w:jc w:val="right"/>
              <w:rPr>
                <w:rFonts w:asciiTheme="minorHAnsi" w:hAnsiTheme="minorHAnsi" w:cstheme="minorHAnsi"/>
                <w:szCs w:val="19"/>
              </w:rPr>
            </w:pPr>
            <w:r w:rsidRPr="007048C5">
              <w:rPr>
                <w:rFonts w:asciiTheme="minorHAnsi" w:hAnsiTheme="minorHAnsi" w:cstheme="minorHAnsi"/>
                <w:b/>
                <w:color w:val="002B45"/>
                <w:szCs w:val="19"/>
                <w:lang w:val="en-US"/>
              </w:rPr>
              <w:t>Change</w:t>
            </w:r>
          </w:p>
        </w:tc>
      </w:tr>
      <w:tr w:rsidR="0025533D" w:rsidRPr="009E7CFD" w:rsidTr="004E69BC">
        <w:trPr>
          <w:cantSplit/>
          <w:trHeight w:val="201"/>
        </w:trPr>
        <w:tc>
          <w:tcPr>
            <w:tcW w:w="5669" w:type="dxa"/>
            <w:tcBorders>
              <w:top w:val="single" w:sz="6" w:space="0" w:color="00305C"/>
            </w:tcBorders>
            <w:tcMar>
              <w:top w:w="57" w:type="dxa"/>
              <w:left w:w="0" w:type="dxa"/>
              <w:bottom w:w="57" w:type="dxa"/>
              <w:right w:w="0" w:type="dxa"/>
            </w:tcMar>
            <w:vAlign w:val="bottom"/>
          </w:tcPr>
          <w:p w:rsidR="0025533D" w:rsidRPr="009E7CFD" w:rsidRDefault="0025533D" w:rsidP="00B2719E">
            <w:pPr>
              <w:rPr>
                <w:rStyle w:val="StyleStyleCustomColorRGB043691DarkTeal"/>
                <w:rFonts w:asciiTheme="minorHAnsi" w:hAnsiTheme="minorHAnsi" w:cstheme="minorHAnsi"/>
                <w:color w:val="002B45"/>
              </w:rPr>
            </w:pPr>
            <w:r w:rsidRPr="009E7CFD">
              <w:rPr>
                <w:rStyle w:val="StyleStyleCustomColorRGB043691DarkTeal"/>
                <w:rFonts w:asciiTheme="minorHAnsi" w:hAnsiTheme="minorHAnsi" w:cstheme="minorHAnsi"/>
                <w:color w:val="002B45"/>
              </w:rPr>
              <w:t>Production (boepd, working interest basis)</w:t>
            </w:r>
          </w:p>
        </w:tc>
        <w:tc>
          <w:tcPr>
            <w:tcW w:w="1276" w:type="dxa"/>
            <w:tcBorders>
              <w:top w:val="single" w:sz="6" w:space="0" w:color="00305C"/>
            </w:tcBorders>
            <w:shd w:val="clear" w:color="auto" w:fill="E6E6E6"/>
            <w:tcMar>
              <w:top w:w="57" w:type="dxa"/>
              <w:left w:w="0" w:type="dxa"/>
              <w:bottom w:w="57" w:type="dxa"/>
              <w:right w:w="0" w:type="dxa"/>
            </w:tcMar>
            <w:vAlign w:val="bottom"/>
          </w:tcPr>
          <w:p w:rsidR="0025533D" w:rsidRPr="009E7CFD" w:rsidRDefault="00B03C7C"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78,4</w:t>
            </w:r>
            <w:r w:rsidR="0025533D">
              <w:rPr>
                <w:rFonts w:asciiTheme="minorHAnsi" w:hAnsiTheme="minorHAnsi" w:cstheme="minorHAnsi"/>
                <w:bCs/>
                <w:color w:val="002B45"/>
                <w:lang w:val="en-IE"/>
              </w:rPr>
              <w:t>00</w:t>
            </w:r>
          </w:p>
        </w:tc>
        <w:tc>
          <w:tcPr>
            <w:tcW w:w="1276" w:type="dxa"/>
            <w:tcBorders>
              <w:top w:val="single" w:sz="6" w:space="0" w:color="00305C"/>
            </w:tcBorders>
            <w:tcMar>
              <w:top w:w="57" w:type="dxa"/>
              <w:left w:w="0" w:type="dxa"/>
              <w:bottom w:w="57" w:type="dxa"/>
              <w:right w:w="0" w:type="dxa"/>
            </w:tcMar>
            <w:vAlign w:val="center"/>
          </w:tcPr>
          <w:p w:rsidR="0025533D" w:rsidRPr="009E7CFD" w:rsidRDefault="0025533D" w:rsidP="00B2719E">
            <w:pPr>
              <w:ind w:right="57"/>
              <w:jc w:val="right"/>
              <w:rPr>
                <w:rFonts w:asciiTheme="minorHAnsi" w:hAnsiTheme="minorHAnsi" w:cstheme="minorHAnsi"/>
                <w:bCs/>
                <w:color w:val="002B45"/>
                <w:lang w:val="en-IE"/>
              </w:rPr>
            </w:pPr>
            <w:r w:rsidRPr="009E7CFD">
              <w:rPr>
                <w:rFonts w:asciiTheme="minorHAnsi" w:hAnsiTheme="minorHAnsi" w:cstheme="minorHAnsi"/>
                <w:bCs/>
                <w:color w:val="002B45"/>
                <w:lang w:val="en-IE"/>
              </w:rPr>
              <w:t xml:space="preserve">88,600 </w:t>
            </w:r>
          </w:p>
        </w:tc>
        <w:tc>
          <w:tcPr>
            <w:tcW w:w="1277" w:type="dxa"/>
            <w:tcBorders>
              <w:top w:val="single" w:sz="6" w:space="0" w:color="00305C"/>
            </w:tcBorders>
            <w:vAlign w:val="center"/>
          </w:tcPr>
          <w:p w:rsidR="0025533D" w:rsidRPr="009E7CFD" w:rsidRDefault="0025533D"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-12%</w:t>
            </w:r>
          </w:p>
        </w:tc>
      </w:tr>
      <w:tr w:rsidR="0025533D" w:rsidRPr="009E7CFD" w:rsidTr="004E69BC">
        <w:trPr>
          <w:cantSplit/>
          <w:trHeight w:val="20"/>
        </w:trPr>
        <w:tc>
          <w:tcPr>
            <w:tcW w:w="5669" w:type="dxa"/>
            <w:tcMar>
              <w:top w:w="57" w:type="dxa"/>
              <w:left w:w="0" w:type="dxa"/>
              <w:bottom w:w="57" w:type="dxa"/>
              <w:right w:w="0" w:type="dxa"/>
            </w:tcMar>
            <w:vAlign w:val="bottom"/>
          </w:tcPr>
          <w:p w:rsidR="0025533D" w:rsidRPr="009E7CFD" w:rsidRDefault="0025533D" w:rsidP="00B2719E">
            <w:pPr>
              <w:rPr>
                <w:rStyle w:val="StyleStyleCustomColorRGB043691DarkTeal"/>
                <w:rFonts w:asciiTheme="minorHAnsi" w:hAnsiTheme="minorHAnsi" w:cstheme="minorHAnsi"/>
                <w:color w:val="002B45"/>
              </w:rPr>
            </w:pPr>
            <w:r w:rsidRPr="009E7CFD">
              <w:rPr>
                <w:rStyle w:val="StyleStyleCustomColorRGB043691DarkTeal"/>
                <w:rFonts w:asciiTheme="minorHAnsi" w:hAnsiTheme="minorHAnsi" w:cstheme="minorHAnsi"/>
                <w:color w:val="002B45"/>
              </w:rPr>
              <w:t>Sales volume (boepd)</w:t>
            </w:r>
          </w:p>
        </w:tc>
        <w:tc>
          <w:tcPr>
            <w:tcW w:w="1276" w:type="dxa"/>
            <w:shd w:val="clear" w:color="auto" w:fill="E6E6E6"/>
            <w:tcMar>
              <w:top w:w="57" w:type="dxa"/>
              <w:left w:w="0" w:type="dxa"/>
              <w:bottom w:w="57" w:type="dxa"/>
              <w:right w:w="0" w:type="dxa"/>
            </w:tcMar>
            <w:vAlign w:val="bottom"/>
          </w:tcPr>
          <w:p w:rsidR="0025533D" w:rsidRPr="009E7CFD" w:rsidRDefault="00B03C7C"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73,2</w:t>
            </w:r>
            <w:r w:rsidR="0025533D">
              <w:rPr>
                <w:rFonts w:asciiTheme="minorHAnsi" w:hAnsiTheme="minorHAnsi" w:cstheme="minorHAnsi"/>
                <w:bCs/>
                <w:color w:val="002B45"/>
                <w:lang w:val="en-IE"/>
              </w:rPr>
              <w:t>00</w:t>
            </w:r>
          </w:p>
        </w:tc>
        <w:tc>
          <w:tcPr>
            <w:tcW w:w="1276" w:type="dxa"/>
            <w:tcMar>
              <w:top w:w="57" w:type="dxa"/>
              <w:left w:w="0" w:type="dxa"/>
              <w:bottom w:w="57" w:type="dxa"/>
              <w:right w:w="0" w:type="dxa"/>
            </w:tcMar>
            <w:vAlign w:val="center"/>
          </w:tcPr>
          <w:p w:rsidR="0025533D" w:rsidRPr="009E7CFD" w:rsidRDefault="0025533D" w:rsidP="00B2719E">
            <w:pPr>
              <w:ind w:right="57"/>
              <w:jc w:val="right"/>
              <w:rPr>
                <w:rFonts w:asciiTheme="minorHAnsi" w:hAnsiTheme="minorHAnsi" w:cstheme="minorHAnsi"/>
                <w:bCs/>
                <w:color w:val="002B45"/>
                <w:lang w:val="en-IE"/>
              </w:rPr>
            </w:pPr>
            <w:r w:rsidRPr="009E7CFD">
              <w:rPr>
                <w:rFonts w:asciiTheme="minorHAnsi" w:hAnsiTheme="minorHAnsi" w:cstheme="minorHAnsi"/>
                <w:bCs/>
                <w:color w:val="002B45"/>
                <w:lang w:val="en-IE"/>
              </w:rPr>
              <w:t xml:space="preserve"> 79,000 </w:t>
            </w:r>
          </w:p>
        </w:tc>
        <w:tc>
          <w:tcPr>
            <w:tcW w:w="1277" w:type="dxa"/>
            <w:vAlign w:val="center"/>
          </w:tcPr>
          <w:p w:rsidR="0025533D" w:rsidRPr="009E7CFD" w:rsidRDefault="0025533D"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-7%</w:t>
            </w:r>
          </w:p>
        </w:tc>
      </w:tr>
      <w:tr w:rsidR="0025533D" w:rsidRPr="009E7CFD" w:rsidTr="004E69BC">
        <w:trPr>
          <w:cantSplit/>
          <w:trHeight w:val="20"/>
        </w:trPr>
        <w:tc>
          <w:tcPr>
            <w:tcW w:w="5669" w:type="dxa"/>
            <w:tcBorders>
              <w:bottom w:val="single" w:sz="4" w:space="0" w:color="A6A6A6"/>
            </w:tcBorders>
            <w:tcMar>
              <w:top w:w="57" w:type="dxa"/>
              <w:left w:w="0" w:type="dxa"/>
              <w:bottom w:w="57" w:type="dxa"/>
              <w:right w:w="0" w:type="dxa"/>
            </w:tcMar>
            <w:vAlign w:val="bottom"/>
          </w:tcPr>
          <w:p w:rsidR="0025533D" w:rsidRPr="009E7CFD" w:rsidRDefault="0025533D" w:rsidP="00B2719E">
            <w:pPr>
              <w:rPr>
                <w:rStyle w:val="StyleStyleCustomColorRGB043691DarkTeal"/>
                <w:rFonts w:asciiTheme="minorHAnsi" w:hAnsiTheme="minorHAnsi" w:cstheme="minorHAnsi"/>
                <w:color w:val="002B45"/>
              </w:rPr>
            </w:pPr>
            <w:r w:rsidRPr="009E7CFD">
              <w:rPr>
                <w:rStyle w:val="StyleStyleCustomColorRGB043691DarkTeal"/>
                <w:rFonts w:asciiTheme="minorHAnsi" w:hAnsiTheme="minorHAnsi" w:cstheme="minorHAnsi"/>
                <w:color w:val="002B45"/>
              </w:rPr>
              <w:t>Realised oil price per bbl ($)</w:t>
            </w:r>
          </w:p>
        </w:tc>
        <w:tc>
          <w:tcPr>
            <w:tcW w:w="1276" w:type="dxa"/>
            <w:tcBorders>
              <w:bottom w:val="single" w:sz="4" w:space="0" w:color="A6A6A6"/>
            </w:tcBorders>
            <w:shd w:val="clear" w:color="auto" w:fill="E6E6E6"/>
            <w:tcMar>
              <w:top w:w="57" w:type="dxa"/>
              <w:left w:w="0" w:type="dxa"/>
              <w:bottom w:w="57" w:type="dxa"/>
              <w:right w:w="0" w:type="dxa"/>
            </w:tcMar>
            <w:vAlign w:val="bottom"/>
          </w:tcPr>
          <w:p w:rsidR="0025533D" w:rsidRPr="009E7CFD" w:rsidRDefault="0025533D"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106.7</w:t>
            </w:r>
          </w:p>
        </w:tc>
        <w:tc>
          <w:tcPr>
            <w:tcW w:w="1276" w:type="dxa"/>
            <w:tcBorders>
              <w:bottom w:val="single" w:sz="4" w:space="0" w:color="A6A6A6"/>
            </w:tcBorders>
            <w:tcMar>
              <w:top w:w="57" w:type="dxa"/>
              <w:left w:w="0" w:type="dxa"/>
              <w:bottom w:w="57" w:type="dxa"/>
              <w:right w:w="0" w:type="dxa"/>
            </w:tcMar>
            <w:vAlign w:val="center"/>
          </w:tcPr>
          <w:p w:rsidR="0025533D" w:rsidRPr="009E7CFD" w:rsidRDefault="0025533D" w:rsidP="00B2719E">
            <w:pPr>
              <w:ind w:right="57"/>
              <w:jc w:val="right"/>
              <w:rPr>
                <w:rFonts w:asciiTheme="minorHAnsi" w:hAnsiTheme="minorHAnsi" w:cstheme="minorHAnsi"/>
                <w:bCs/>
                <w:color w:val="002B45"/>
                <w:lang w:val="en-IE"/>
              </w:rPr>
            </w:pPr>
            <w:r w:rsidRPr="009E7CFD">
              <w:rPr>
                <w:rFonts w:asciiTheme="minorHAnsi" w:hAnsiTheme="minorHAnsi" w:cstheme="minorHAnsi"/>
                <w:bCs/>
                <w:color w:val="002B45"/>
                <w:lang w:val="en-IE"/>
              </w:rPr>
              <w:t>105.5</w:t>
            </w:r>
          </w:p>
        </w:tc>
        <w:tc>
          <w:tcPr>
            <w:tcW w:w="1277" w:type="dxa"/>
            <w:tcBorders>
              <w:bottom w:val="single" w:sz="4" w:space="0" w:color="A6A6A6"/>
            </w:tcBorders>
            <w:vAlign w:val="center"/>
          </w:tcPr>
          <w:p w:rsidR="0025533D" w:rsidRPr="009E7CFD" w:rsidRDefault="0025533D"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1%</w:t>
            </w:r>
          </w:p>
        </w:tc>
      </w:tr>
      <w:tr w:rsidR="0025533D" w:rsidRPr="009E7CFD" w:rsidTr="004E69BC">
        <w:trPr>
          <w:cantSplit/>
          <w:trHeight w:val="20"/>
        </w:trPr>
        <w:tc>
          <w:tcPr>
            <w:tcW w:w="5669" w:type="dxa"/>
            <w:tcBorders>
              <w:top w:val="single" w:sz="4" w:space="0" w:color="A6A6A6"/>
            </w:tcBorders>
            <w:tcMar>
              <w:top w:w="57" w:type="dxa"/>
              <w:left w:w="0" w:type="dxa"/>
              <w:bottom w:w="57" w:type="dxa"/>
              <w:right w:w="0" w:type="dxa"/>
            </w:tcMar>
            <w:vAlign w:val="bottom"/>
          </w:tcPr>
          <w:p w:rsidR="0025533D" w:rsidRPr="009E7CFD" w:rsidRDefault="0025533D" w:rsidP="00B2719E">
            <w:pPr>
              <w:rPr>
                <w:rStyle w:val="StyleStyleCustomColorRGB043691DarkTeal"/>
                <w:rFonts w:asciiTheme="minorHAnsi" w:hAnsiTheme="minorHAnsi" w:cstheme="minorHAnsi"/>
                <w:color w:val="002B45"/>
              </w:rPr>
            </w:pPr>
            <w:r w:rsidRPr="009E7CFD">
              <w:rPr>
                <w:rStyle w:val="StyleStyleCustomColorRGB043691DarkTeal"/>
                <w:rFonts w:asciiTheme="minorHAnsi" w:hAnsiTheme="minorHAnsi" w:cstheme="minorHAnsi"/>
                <w:color w:val="002B45"/>
              </w:rPr>
              <w:t>Realised gas price (pence per therm)</w:t>
            </w:r>
          </w:p>
        </w:tc>
        <w:tc>
          <w:tcPr>
            <w:tcW w:w="1276" w:type="dxa"/>
            <w:tcBorders>
              <w:top w:val="single" w:sz="4" w:space="0" w:color="A6A6A6"/>
            </w:tcBorders>
            <w:shd w:val="clear" w:color="auto" w:fill="E6E6E6"/>
            <w:tcMar>
              <w:top w:w="57" w:type="dxa"/>
              <w:left w:w="0" w:type="dxa"/>
              <w:bottom w:w="57" w:type="dxa"/>
              <w:right w:w="0" w:type="dxa"/>
            </w:tcMar>
            <w:vAlign w:val="bottom"/>
          </w:tcPr>
          <w:p w:rsidR="0025533D" w:rsidRPr="009E7CFD" w:rsidRDefault="0025533D"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55.2</w:t>
            </w:r>
          </w:p>
        </w:tc>
        <w:tc>
          <w:tcPr>
            <w:tcW w:w="1276" w:type="dxa"/>
            <w:tcBorders>
              <w:top w:val="single" w:sz="4" w:space="0" w:color="A6A6A6"/>
            </w:tcBorders>
            <w:tcMar>
              <w:top w:w="57" w:type="dxa"/>
              <w:left w:w="0" w:type="dxa"/>
              <w:bottom w:w="57" w:type="dxa"/>
              <w:right w:w="0" w:type="dxa"/>
            </w:tcMar>
            <w:vAlign w:val="center"/>
          </w:tcPr>
          <w:p w:rsidR="0025533D" w:rsidRPr="009E7CFD" w:rsidRDefault="0025533D" w:rsidP="00B2719E">
            <w:pPr>
              <w:ind w:right="57"/>
              <w:jc w:val="right"/>
              <w:rPr>
                <w:rFonts w:asciiTheme="minorHAnsi" w:hAnsiTheme="minorHAnsi" w:cstheme="minorHAnsi"/>
                <w:bCs/>
                <w:color w:val="002B45"/>
                <w:lang w:val="en-IE"/>
              </w:rPr>
            </w:pPr>
            <w:r w:rsidRPr="009E7CFD">
              <w:rPr>
                <w:rFonts w:asciiTheme="minorHAnsi" w:hAnsiTheme="minorHAnsi" w:cstheme="minorHAnsi"/>
                <w:bCs/>
                <w:color w:val="002B45"/>
                <w:lang w:val="en-IE"/>
              </w:rPr>
              <w:t>66.6</w:t>
            </w:r>
          </w:p>
        </w:tc>
        <w:tc>
          <w:tcPr>
            <w:tcW w:w="1277" w:type="dxa"/>
            <w:tcBorders>
              <w:top w:val="single" w:sz="4" w:space="0" w:color="A6A6A6"/>
            </w:tcBorders>
            <w:vAlign w:val="center"/>
          </w:tcPr>
          <w:p w:rsidR="0025533D" w:rsidRPr="009E7CFD" w:rsidRDefault="0025533D"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-17%</w:t>
            </w:r>
          </w:p>
        </w:tc>
      </w:tr>
      <w:tr w:rsidR="00A25567" w:rsidRPr="009E7CFD" w:rsidTr="004E69BC">
        <w:trPr>
          <w:cantSplit/>
          <w:trHeight w:val="20"/>
        </w:trPr>
        <w:tc>
          <w:tcPr>
            <w:tcW w:w="5669" w:type="dxa"/>
            <w:tcBorders>
              <w:top w:val="single" w:sz="4" w:space="0" w:color="A6A6A6"/>
            </w:tcBorders>
            <w:tcMar>
              <w:top w:w="57" w:type="dxa"/>
              <w:left w:w="0" w:type="dxa"/>
              <w:bottom w:w="57" w:type="dxa"/>
              <w:right w:w="0" w:type="dxa"/>
            </w:tcMar>
            <w:vAlign w:val="bottom"/>
          </w:tcPr>
          <w:p w:rsidR="00A25567" w:rsidRDefault="00A25567" w:rsidP="00B2719E">
            <w:pPr>
              <w:rPr>
                <w:rStyle w:val="StyleStyleCustomColorRGB043691DarkTeal"/>
                <w:rFonts w:asciiTheme="minorHAnsi" w:hAnsiTheme="minorHAnsi" w:cstheme="minorHAnsi"/>
                <w:color w:val="002B45"/>
              </w:rPr>
            </w:pPr>
            <w:r>
              <w:rPr>
                <w:rStyle w:val="StyleStyleCustomColorRGB043691DarkTeal"/>
                <w:rFonts w:asciiTheme="minorHAnsi" w:hAnsiTheme="minorHAnsi" w:cstheme="minorHAnsi"/>
                <w:color w:val="002B45"/>
              </w:rPr>
              <w:t>Sales Revenue ($million)</w:t>
            </w:r>
          </w:p>
        </w:tc>
        <w:tc>
          <w:tcPr>
            <w:tcW w:w="1276" w:type="dxa"/>
            <w:tcBorders>
              <w:top w:val="single" w:sz="4" w:space="0" w:color="A6A6A6"/>
            </w:tcBorders>
            <w:shd w:val="clear" w:color="auto" w:fill="E6E6E6"/>
            <w:tcMar>
              <w:top w:w="57" w:type="dxa"/>
              <w:left w:w="0" w:type="dxa"/>
              <w:bottom w:w="57" w:type="dxa"/>
              <w:right w:w="0" w:type="dxa"/>
            </w:tcMar>
            <w:vAlign w:val="bottom"/>
          </w:tcPr>
          <w:p w:rsidR="00A25567" w:rsidRDefault="00A25567"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1,265</w:t>
            </w:r>
          </w:p>
        </w:tc>
        <w:tc>
          <w:tcPr>
            <w:tcW w:w="1276" w:type="dxa"/>
            <w:tcBorders>
              <w:top w:val="single" w:sz="4" w:space="0" w:color="A6A6A6"/>
            </w:tcBorders>
            <w:tcMar>
              <w:top w:w="57" w:type="dxa"/>
              <w:left w:w="0" w:type="dxa"/>
              <w:bottom w:w="57" w:type="dxa"/>
              <w:right w:w="0" w:type="dxa"/>
            </w:tcMar>
            <w:vAlign w:val="center"/>
          </w:tcPr>
          <w:p w:rsidR="00A25567" w:rsidRDefault="00A25567"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1,347</w:t>
            </w:r>
          </w:p>
        </w:tc>
        <w:tc>
          <w:tcPr>
            <w:tcW w:w="1277" w:type="dxa"/>
            <w:tcBorders>
              <w:top w:val="single" w:sz="4" w:space="0" w:color="A6A6A6"/>
            </w:tcBorders>
            <w:vAlign w:val="center"/>
          </w:tcPr>
          <w:p w:rsidR="00A25567" w:rsidRDefault="00A25567"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-6%</w:t>
            </w:r>
          </w:p>
        </w:tc>
      </w:tr>
      <w:tr w:rsidR="0025533D" w:rsidRPr="009E7CFD" w:rsidTr="004E69BC">
        <w:trPr>
          <w:cantSplit/>
          <w:trHeight w:val="20"/>
        </w:trPr>
        <w:tc>
          <w:tcPr>
            <w:tcW w:w="5669" w:type="dxa"/>
            <w:tcBorders>
              <w:top w:val="single" w:sz="4" w:space="0" w:color="A6A6A6"/>
            </w:tcBorders>
            <w:tcMar>
              <w:top w:w="57" w:type="dxa"/>
              <w:left w:w="0" w:type="dxa"/>
              <w:bottom w:w="57" w:type="dxa"/>
              <w:right w:w="0" w:type="dxa"/>
            </w:tcMar>
            <w:vAlign w:val="bottom"/>
          </w:tcPr>
          <w:p w:rsidR="0025533D" w:rsidRPr="009E7CFD" w:rsidRDefault="0025533D" w:rsidP="00B2719E">
            <w:pPr>
              <w:rPr>
                <w:rStyle w:val="StyleStyleCustomColorRGB043691DarkTeal"/>
                <w:rFonts w:asciiTheme="minorHAnsi" w:hAnsiTheme="minorHAnsi" w:cstheme="minorHAnsi"/>
                <w:color w:val="002B45"/>
              </w:rPr>
            </w:pPr>
            <w:r>
              <w:rPr>
                <w:rStyle w:val="StyleStyleCustomColorRGB043691DarkTeal"/>
                <w:rFonts w:asciiTheme="minorHAnsi" w:hAnsiTheme="minorHAnsi" w:cstheme="minorHAnsi"/>
                <w:color w:val="002B45"/>
              </w:rPr>
              <w:t>Gross profit ($million)</w:t>
            </w:r>
          </w:p>
        </w:tc>
        <w:tc>
          <w:tcPr>
            <w:tcW w:w="1276" w:type="dxa"/>
            <w:tcBorders>
              <w:top w:val="single" w:sz="4" w:space="0" w:color="A6A6A6"/>
            </w:tcBorders>
            <w:shd w:val="clear" w:color="auto" w:fill="E6E6E6"/>
            <w:tcMar>
              <w:top w:w="57" w:type="dxa"/>
              <w:left w:w="0" w:type="dxa"/>
              <w:bottom w:w="57" w:type="dxa"/>
              <w:right w:w="0" w:type="dxa"/>
            </w:tcMar>
            <w:vAlign w:val="bottom"/>
          </w:tcPr>
          <w:p w:rsidR="0025533D" w:rsidRPr="009E7CFD" w:rsidRDefault="0025533D"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673</w:t>
            </w:r>
          </w:p>
        </w:tc>
        <w:tc>
          <w:tcPr>
            <w:tcW w:w="1276" w:type="dxa"/>
            <w:tcBorders>
              <w:top w:val="single" w:sz="4" w:space="0" w:color="A6A6A6"/>
            </w:tcBorders>
            <w:tcMar>
              <w:top w:w="57" w:type="dxa"/>
              <w:left w:w="0" w:type="dxa"/>
              <w:bottom w:w="57" w:type="dxa"/>
              <w:right w:w="0" w:type="dxa"/>
            </w:tcMar>
            <w:vAlign w:val="center"/>
          </w:tcPr>
          <w:p w:rsidR="0025533D" w:rsidRPr="009E7CFD" w:rsidRDefault="0025533D"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764</w:t>
            </w:r>
          </w:p>
        </w:tc>
        <w:tc>
          <w:tcPr>
            <w:tcW w:w="1277" w:type="dxa"/>
            <w:tcBorders>
              <w:top w:val="single" w:sz="4" w:space="0" w:color="A6A6A6"/>
            </w:tcBorders>
            <w:vAlign w:val="center"/>
          </w:tcPr>
          <w:p w:rsidR="0025533D" w:rsidRPr="009E7CFD" w:rsidRDefault="0025533D"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-12%</w:t>
            </w:r>
          </w:p>
        </w:tc>
      </w:tr>
      <w:tr w:rsidR="0025533D" w:rsidRPr="009E7CFD" w:rsidTr="004E69BC">
        <w:trPr>
          <w:cantSplit/>
          <w:trHeight w:val="20"/>
        </w:trPr>
        <w:tc>
          <w:tcPr>
            <w:tcW w:w="5669" w:type="dxa"/>
            <w:tcBorders>
              <w:top w:val="single" w:sz="4" w:space="0" w:color="A6A6A6"/>
            </w:tcBorders>
            <w:tcMar>
              <w:top w:w="57" w:type="dxa"/>
              <w:left w:w="0" w:type="dxa"/>
              <w:bottom w:w="57" w:type="dxa"/>
              <w:right w:w="0" w:type="dxa"/>
            </w:tcMar>
            <w:vAlign w:val="bottom"/>
          </w:tcPr>
          <w:p w:rsidR="0025533D" w:rsidRPr="009E7CFD" w:rsidRDefault="0025533D" w:rsidP="00B2719E">
            <w:pPr>
              <w:rPr>
                <w:rStyle w:val="StyleStyleCustomColorRGB043691DarkTeal"/>
                <w:rFonts w:asciiTheme="minorHAnsi" w:hAnsiTheme="minorHAnsi" w:cstheme="minorHAnsi"/>
                <w:color w:val="002B45"/>
              </w:rPr>
            </w:pPr>
            <w:r w:rsidRPr="009E7CFD">
              <w:rPr>
                <w:rStyle w:val="StyleStyleCustomColorRGB043691DarkTeal"/>
                <w:rFonts w:asciiTheme="minorHAnsi" w:hAnsiTheme="minorHAnsi" w:cstheme="minorHAnsi"/>
                <w:color w:val="002B45"/>
              </w:rPr>
              <w:t>Cash operating costs per boe ($)</w:t>
            </w:r>
            <w:r w:rsidRPr="009E7CFD">
              <w:rPr>
                <w:rStyle w:val="StyleStyleCustomColorRGB043691DarkTeal"/>
                <w:rFonts w:asciiTheme="minorHAnsi" w:hAnsiTheme="minorHAnsi" w:cstheme="minorHAnsi"/>
                <w:color w:val="002B45"/>
                <w:vertAlign w:val="superscript"/>
              </w:rPr>
              <w:t>1</w:t>
            </w:r>
          </w:p>
        </w:tc>
        <w:tc>
          <w:tcPr>
            <w:tcW w:w="1276" w:type="dxa"/>
            <w:tcBorders>
              <w:top w:val="single" w:sz="4" w:space="0" w:color="A6A6A6"/>
            </w:tcBorders>
            <w:shd w:val="clear" w:color="auto" w:fill="E6E6E6"/>
            <w:tcMar>
              <w:top w:w="57" w:type="dxa"/>
              <w:left w:w="0" w:type="dxa"/>
              <w:bottom w:w="57" w:type="dxa"/>
              <w:right w:w="0" w:type="dxa"/>
            </w:tcMar>
            <w:vAlign w:val="bottom"/>
          </w:tcPr>
          <w:p w:rsidR="0025533D" w:rsidRPr="009E7CFD" w:rsidRDefault="00B03C7C" w:rsidP="00B03C7C">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15.9</w:t>
            </w:r>
          </w:p>
        </w:tc>
        <w:tc>
          <w:tcPr>
            <w:tcW w:w="1276" w:type="dxa"/>
            <w:tcBorders>
              <w:top w:val="single" w:sz="4" w:space="0" w:color="A6A6A6"/>
            </w:tcBorders>
            <w:tcMar>
              <w:top w:w="57" w:type="dxa"/>
              <w:left w:w="0" w:type="dxa"/>
              <w:bottom w:w="57" w:type="dxa"/>
              <w:right w:w="0" w:type="dxa"/>
            </w:tcMar>
            <w:vAlign w:val="center"/>
          </w:tcPr>
          <w:p w:rsidR="0025533D" w:rsidRPr="009E7CFD" w:rsidRDefault="0025533D" w:rsidP="00B2719E">
            <w:pPr>
              <w:ind w:right="57"/>
              <w:jc w:val="right"/>
              <w:rPr>
                <w:rFonts w:asciiTheme="minorHAnsi" w:hAnsiTheme="minorHAnsi" w:cstheme="minorHAnsi"/>
                <w:bCs/>
                <w:color w:val="002B45"/>
                <w:lang w:val="en-IE"/>
              </w:rPr>
            </w:pPr>
            <w:r w:rsidRPr="009E7CFD">
              <w:rPr>
                <w:rFonts w:asciiTheme="minorHAnsi" w:hAnsiTheme="minorHAnsi" w:cstheme="minorHAnsi"/>
                <w:bCs/>
                <w:color w:val="002B45"/>
                <w:lang w:val="en-IE"/>
              </w:rPr>
              <w:t xml:space="preserve"> 16.</w:t>
            </w:r>
            <w:r>
              <w:rPr>
                <w:rFonts w:asciiTheme="minorHAnsi" w:hAnsiTheme="minorHAnsi" w:cstheme="minorHAnsi"/>
                <w:bCs/>
                <w:color w:val="002B45"/>
                <w:lang w:val="en-IE"/>
              </w:rPr>
              <w:t>3</w:t>
            </w:r>
            <w:r w:rsidRPr="009E7CFD">
              <w:rPr>
                <w:rFonts w:asciiTheme="minorHAnsi" w:hAnsiTheme="minorHAnsi" w:cstheme="minorHAnsi"/>
                <w:bCs/>
                <w:color w:val="002B45"/>
                <w:lang w:val="en-IE"/>
              </w:rPr>
              <w:t xml:space="preserve"> </w:t>
            </w:r>
          </w:p>
        </w:tc>
        <w:tc>
          <w:tcPr>
            <w:tcW w:w="1277" w:type="dxa"/>
            <w:tcBorders>
              <w:top w:val="single" w:sz="4" w:space="0" w:color="A6A6A6"/>
            </w:tcBorders>
            <w:vAlign w:val="center"/>
          </w:tcPr>
          <w:p w:rsidR="0025533D" w:rsidRPr="009E7CFD" w:rsidRDefault="0025533D"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-2%</w:t>
            </w:r>
          </w:p>
        </w:tc>
      </w:tr>
      <w:tr w:rsidR="0025533D" w:rsidRPr="009E7CFD" w:rsidTr="004E69BC">
        <w:trPr>
          <w:cantSplit/>
          <w:trHeight w:val="20"/>
        </w:trPr>
        <w:tc>
          <w:tcPr>
            <w:tcW w:w="5669" w:type="dxa"/>
            <w:tcBorders>
              <w:top w:val="single" w:sz="4" w:space="0" w:color="A6A6A6"/>
            </w:tcBorders>
            <w:tcMar>
              <w:top w:w="57" w:type="dxa"/>
              <w:left w:w="0" w:type="dxa"/>
              <w:bottom w:w="57" w:type="dxa"/>
              <w:right w:w="0" w:type="dxa"/>
            </w:tcMar>
            <w:vAlign w:val="bottom"/>
          </w:tcPr>
          <w:p w:rsidR="0025533D" w:rsidRPr="009E7CFD" w:rsidRDefault="0025533D" w:rsidP="00B2719E">
            <w:pPr>
              <w:rPr>
                <w:rStyle w:val="StyleStyleCustomColorRGB043691DarkTeal"/>
                <w:rFonts w:asciiTheme="minorHAnsi" w:hAnsiTheme="minorHAnsi" w:cstheme="minorHAnsi"/>
                <w:color w:val="002B45"/>
              </w:rPr>
            </w:pPr>
            <w:r w:rsidRPr="009E7CFD">
              <w:rPr>
                <w:rStyle w:val="StyleStyleCustomColorRGB043691DarkTeal"/>
                <w:rFonts w:asciiTheme="minorHAnsi" w:hAnsiTheme="minorHAnsi" w:cstheme="minorHAnsi"/>
                <w:color w:val="002B45"/>
              </w:rPr>
              <w:t>Operating profit ($million)</w:t>
            </w:r>
          </w:p>
        </w:tc>
        <w:tc>
          <w:tcPr>
            <w:tcW w:w="1276" w:type="dxa"/>
            <w:tcBorders>
              <w:top w:val="single" w:sz="4" w:space="0" w:color="A6A6A6"/>
            </w:tcBorders>
            <w:shd w:val="clear" w:color="auto" w:fill="E6E6E6"/>
            <w:tcMar>
              <w:top w:w="57" w:type="dxa"/>
              <w:left w:w="0" w:type="dxa"/>
              <w:bottom w:w="57" w:type="dxa"/>
              <w:right w:w="0" w:type="dxa"/>
            </w:tcMar>
            <w:vAlign w:val="bottom"/>
          </w:tcPr>
          <w:p w:rsidR="0025533D" w:rsidRPr="009E7CFD" w:rsidRDefault="0025533D"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3</w:t>
            </w:r>
            <w:r w:rsidR="00B03C7C">
              <w:rPr>
                <w:rFonts w:asciiTheme="minorHAnsi" w:hAnsiTheme="minorHAnsi" w:cstheme="minorHAnsi"/>
                <w:bCs/>
                <w:color w:val="002B45"/>
                <w:lang w:val="en-IE"/>
              </w:rPr>
              <w:t>6</w:t>
            </w:r>
          </w:p>
        </w:tc>
        <w:tc>
          <w:tcPr>
            <w:tcW w:w="1276" w:type="dxa"/>
            <w:tcBorders>
              <w:top w:val="single" w:sz="4" w:space="0" w:color="A6A6A6"/>
            </w:tcBorders>
            <w:tcMar>
              <w:top w:w="57" w:type="dxa"/>
              <w:left w:w="0" w:type="dxa"/>
              <w:bottom w:w="57" w:type="dxa"/>
              <w:right w:w="0" w:type="dxa"/>
            </w:tcMar>
            <w:vAlign w:val="center"/>
          </w:tcPr>
          <w:p w:rsidR="0025533D" w:rsidRPr="009E7CFD" w:rsidRDefault="0025533D" w:rsidP="00B2719E">
            <w:pPr>
              <w:ind w:right="57"/>
              <w:jc w:val="right"/>
              <w:rPr>
                <w:rFonts w:asciiTheme="minorHAnsi" w:hAnsiTheme="minorHAnsi" w:cstheme="minorHAnsi"/>
                <w:bCs/>
                <w:color w:val="002B45"/>
                <w:lang w:val="en-IE"/>
              </w:rPr>
            </w:pPr>
            <w:r w:rsidRPr="009E7CFD">
              <w:rPr>
                <w:rFonts w:asciiTheme="minorHAnsi" w:hAnsiTheme="minorHAnsi" w:cstheme="minorHAnsi"/>
                <w:bCs/>
                <w:color w:val="002B45"/>
                <w:lang w:val="en-IE"/>
              </w:rPr>
              <w:t xml:space="preserve"> 500 </w:t>
            </w:r>
          </w:p>
        </w:tc>
        <w:tc>
          <w:tcPr>
            <w:tcW w:w="1277" w:type="dxa"/>
            <w:tcBorders>
              <w:top w:val="single" w:sz="4" w:space="0" w:color="A6A6A6"/>
            </w:tcBorders>
            <w:vAlign w:val="center"/>
          </w:tcPr>
          <w:p w:rsidR="0025533D" w:rsidRPr="009E7CFD" w:rsidRDefault="0025533D"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-93%</w:t>
            </w:r>
          </w:p>
        </w:tc>
      </w:tr>
      <w:tr w:rsidR="0025533D" w:rsidRPr="009E7CFD" w:rsidTr="004E69BC">
        <w:trPr>
          <w:cantSplit/>
          <w:trHeight w:val="20"/>
        </w:trPr>
        <w:tc>
          <w:tcPr>
            <w:tcW w:w="5669" w:type="dxa"/>
            <w:tcBorders>
              <w:top w:val="single" w:sz="4" w:space="0" w:color="A6A6A6"/>
            </w:tcBorders>
            <w:tcMar>
              <w:top w:w="57" w:type="dxa"/>
              <w:left w:w="0" w:type="dxa"/>
              <w:bottom w:w="57" w:type="dxa"/>
              <w:right w:w="0" w:type="dxa"/>
            </w:tcMar>
            <w:vAlign w:val="bottom"/>
          </w:tcPr>
          <w:p w:rsidR="0025533D" w:rsidRPr="009E7CFD" w:rsidRDefault="0025533D" w:rsidP="00B2719E">
            <w:pPr>
              <w:rPr>
                <w:rStyle w:val="StyleStyleCustomColorRGB043691DarkTeal"/>
                <w:rFonts w:asciiTheme="minorHAnsi" w:hAnsiTheme="minorHAnsi" w:cstheme="minorHAnsi"/>
                <w:color w:val="002B45"/>
              </w:rPr>
            </w:pPr>
            <w:r>
              <w:rPr>
                <w:rStyle w:val="StyleStyleCustomColorRGB043691DarkTeal"/>
                <w:rFonts w:asciiTheme="minorHAnsi" w:hAnsiTheme="minorHAnsi" w:cstheme="minorHAnsi"/>
                <w:color w:val="002B45"/>
              </w:rPr>
              <w:t>(Loss)/p</w:t>
            </w:r>
            <w:r w:rsidRPr="009E7CFD">
              <w:rPr>
                <w:rStyle w:val="StyleStyleCustomColorRGB043691DarkTeal"/>
                <w:rFonts w:asciiTheme="minorHAnsi" w:hAnsiTheme="minorHAnsi" w:cstheme="minorHAnsi"/>
                <w:color w:val="002B45"/>
              </w:rPr>
              <w:t>rofit from continuing activities before tax ($million)</w:t>
            </w:r>
          </w:p>
        </w:tc>
        <w:tc>
          <w:tcPr>
            <w:tcW w:w="1276" w:type="dxa"/>
            <w:tcBorders>
              <w:top w:val="single" w:sz="4" w:space="0" w:color="A6A6A6"/>
            </w:tcBorders>
            <w:shd w:val="clear" w:color="auto" w:fill="E6E6E6"/>
            <w:tcMar>
              <w:top w:w="57" w:type="dxa"/>
              <w:left w:w="0" w:type="dxa"/>
              <w:bottom w:w="57" w:type="dxa"/>
              <w:right w:w="0" w:type="dxa"/>
            </w:tcMar>
            <w:vAlign w:val="bottom"/>
          </w:tcPr>
          <w:p w:rsidR="0025533D" w:rsidRPr="009E7CFD" w:rsidRDefault="0025533D"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(29)</w:t>
            </w:r>
          </w:p>
        </w:tc>
        <w:tc>
          <w:tcPr>
            <w:tcW w:w="1276" w:type="dxa"/>
            <w:tcBorders>
              <w:top w:val="single" w:sz="4" w:space="0" w:color="A6A6A6"/>
            </w:tcBorders>
            <w:tcMar>
              <w:top w:w="57" w:type="dxa"/>
              <w:left w:w="0" w:type="dxa"/>
              <w:bottom w:w="57" w:type="dxa"/>
              <w:right w:w="0" w:type="dxa"/>
            </w:tcMar>
            <w:vAlign w:val="center"/>
          </w:tcPr>
          <w:p w:rsidR="0025533D" w:rsidRPr="009E7CFD" w:rsidRDefault="0025533D" w:rsidP="00B2719E">
            <w:pPr>
              <w:ind w:right="57"/>
              <w:jc w:val="right"/>
              <w:rPr>
                <w:rFonts w:asciiTheme="minorHAnsi" w:hAnsiTheme="minorHAnsi" w:cstheme="minorHAnsi"/>
                <w:bCs/>
                <w:color w:val="002B45"/>
                <w:lang w:val="en-IE"/>
              </w:rPr>
            </w:pPr>
            <w:r w:rsidRPr="009E7CFD">
              <w:rPr>
                <w:rFonts w:asciiTheme="minorHAnsi" w:hAnsiTheme="minorHAnsi" w:cstheme="minorHAnsi"/>
                <w:bCs/>
                <w:color w:val="002B45"/>
                <w:lang w:val="en-IE"/>
              </w:rPr>
              <w:t xml:space="preserve"> 486 </w:t>
            </w:r>
          </w:p>
        </w:tc>
        <w:tc>
          <w:tcPr>
            <w:tcW w:w="1277" w:type="dxa"/>
            <w:tcBorders>
              <w:top w:val="single" w:sz="4" w:space="0" w:color="A6A6A6"/>
            </w:tcBorders>
            <w:vAlign w:val="center"/>
          </w:tcPr>
          <w:p w:rsidR="0025533D" w:rsidRPr="009E7CFD" w:rsidRDefault="004E5F4F"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w:t>
            </w:r>
            <w:r w:rsidR="0025533D">
              <w:rPr>
                <w:rFonts w:asciiTheme="minorHAnsi" w:hAnsiTheme="minorHAnsi" w:cstheme="minorHAnsi"/>
                <w:bCs/>
                <w:color w:val="002B45"/>
                <w:lang w:val="en-IE"/>
              </w:rPr>
              <w:t>106%</w:t>
            </w:r>
          </w:p>
        </w:tc>
      </w:tr>
      <w:tr w:rsidR="0025533D" w:rsidRPr="009E7CFD" w:rsidTr="004E69BC">
        <w:trPr>
          <w:cantSplit/>
          <w:trHeight w:val="20"/>
        </w:trPr>
        <w:tc>
          <w:tcPr>
            <w:tcW w:w="5669" w:type="dxa"/>
            <w:tcBorders>
              <w:top w:val="single" w:sz="4" w:space="0" w:color="A6A6A6"/>
            </w:tcBorders>
            <w:tcMar>
              <w:top w:w="57" w:type="dxa"/>
              <w:left w:w="0" w:type="dxa"/>
              <w:bottom w:w="57" w:type="dxa"/>
              <w:right w:w="0" w:type="dxa"/>
            </w:tcMar>
            <w:vAlign w:val="bottom"/>
          </w:tcPr>
          <w:p w:rsidR="0025533D" w:rsidRPr="009E7CFD" w:rsidRDefault="0025533D" w:rsidP="00B2719E">
            <w:pPr>
              <w:rPr>
                <w:rStyle w:val="StyleStyleCustomColorRGB043691DarkTeal"/>
                <w:rFonts w:asciiTheme="minorHAnsi" w:hAnsiTheme="minorHAnsi" w:cstheme="minorHAnsi"/>
                <w:color w:val="002B45"/>
              </w:rPr>
            </w:pPr>
            <w:r>
              <w:rPr>
                <w:rStyle w:val="StyleStyleCustomColorRGB043691DarkTeal"/>
                <w:rFonts w:asciiTheme="minorHAnsi" w:hAnsiTheme="minorHAnsi" w:cstheme="minorHAnsi"/>
                <w:color w:val="002B45"/>
              </w:rPr>
              <w:t>(Loss)/p</w:t>
            </w:r>
            <w:r w:rsidRPr="009E7CFD">
              <w:rPr>
                <w:rStyle w:val="StyleStyleCustomColorRGB043691DarkTeal"/>
                <w:rFonts w:asciiTheme="minorHAnsi" w:hAnsiTheme="minorHAnsi" w:cstheme="minorHAnsi"/>
                <w:color w:val="002B45"/>
              </w:rPr>
              <w:t xml:space="preserve">rofit from continuing activities </w:t>
            </w:r>
            <w:r>
              <w:rPr>
                <w:rStyle w:val="StyleStyleCustomColorRGB043691DarkTeal"/>
                <w:rFonts w:asciiTheme="minorHAnsi" w:hAnsiTheme="minorHAnsi" w:cstheme="minorHAnsi"/>
                <w:color w:val="002B45"/>
              </w:rPr>
              <w:t xml:space="preserve">after tax </w:t>
            </w:r>
            <w:r w:rsidRPr="009E7CFD">
              <w:rPr>
                <w:rStyle w:val="StyleStyleCustomColorRGB043691DarkTeal"/>
                <w:rFonts w:asciiTheme="minorHAnsi" w:hAnsiTheme="minorHAnsi" w:cstheme="minorHAnsi"/>
                <w:color w:val="002B45"/>
              </w:rPr>
              <w:t>($million)</w:t>
            </w:r>
          </w:p>
        </w:tc>
        <w:tc>
          <w:tcPr>
            <w:tcW w:w="1276" w:type="dxa"/>
            <w:tcBorders>
              <w:top w:val="single" w:sz="4" w:space="0" w:color="A6A6A6"/>
            </w:tcBorders>
            <w:shd w:val="clear" w:color="auto" w:fill="E6E6E6"/>
            <w:tcMar>
              <w:top w:w="57" w:type="dxa"/>
              <w:left w:w="0" w:type="dxa"/>
              <w:bottom w:w="57" w:type="dxa"/>
              <w:right w:w="0" w:type="dxa"/>
            </w:tcMar>
            <w:vAlign w:val="bottom"/>
          </w:tcPr>
          <w:p w:rsidR="0025533D" w:rsidRPr="009E7CFD" w:rsidRDefault="0025533D"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(95)</w:t>
            </w:r>
          </w:p>
        </w:tc>
        <w:tc>
          <w:tcPr>
            <w:tcW w:w="1276" w:type="dxa"/>
            <w:tcBorders>
              <w:top w:val="single" w:sz="4" w:space="0" w:color="A6A6A6"/>
            </w:tcBorders>
            <w:tcMar>
              <w:top w:w="57" w:type="dxa"/>
              <w:left w:w="0" w:type="dxa"/>
              <w:bottom w:w="57" w:type="dxa"/>
              <w:right w:w="0" w:type="dxa"/>
            </w:tcMar>
            <w:vAlign w:val="center"/>
          </w:tcPr>
          <w:p w:rsidR="0025533D" w:rsidRPr="009E7CFD" w:rsidRDefault="0025533D" w:rsidP="00B2719E">
            <w:pPr>
              <w:ind w:right="57"/>
              <w:jc w:val="right"/>
              <w:rPr>
                <w:rFonts w:asciiTheme="minorHAnsi" w:hAnsiTheme="minorHAnsi" w:cstheme="minorHAnsi"/>
                <w:bCs/>
                <w:color w:val="002B45"/>
                <w:lang w:val="en-IE"/>
              </w:rPr>
            </w:pPr>
            <w:r w:rsidRPr="009E7CFD">
              <w:rPr>
                <w:rFonts w:asciiTheme="minorHAnsi" w:hAnsiTheme="minorHAnsi" w:cstheme="minorHAnsi"/>
                <w:bCs/>
                <w:color w:val="002B45"/>
                <w:lang w:val="en-IE"/>
              </w:rPr>
              <w:t xml:space="preserve"> 313 </w:t>
            </w:r>
          </w:p>
        </w:tc>
        <w:tc>
          <w:tcPr>
            <w:tcW w:w="1277" w:type="dxa"/>
            <w:tcBorders>
              <w:top w:val="single" w:sz="4" w:space="0" w:color="A6A6A6"/>
            </w:tcBorders>
            <w:vAlign w:val="center"/>
          </w:tcPr>
          <w:p w:rsidR="0025533D" w:rsidRPr="009E7CFD" w:rsidRDefault="0025533D"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-130%</w:t>
            </w:r>
          </w:p>
        </w:tc>
      </w:tr>
      <w:tr w:rsidR="0025533D" w:rsidRPr="009E7CFD" w:rsidTr="004E69BC">
        <w:trPr>
          <w:cantSplit/>
          <w:trHeight w:val="20"/>
        </w:trPr>
        <w:tc>
          <w:tcPr>
            <w:tcW w:w="5669" w:type="dxa"/>
            <w:tcBorders>
              <w:top w:val="single" w:sz="4" w:space="0" w:color="A6A6A6"/>
            </w:tcBorders>
            <w:tcMar>
              <w:top w:w="57" w:type="dxa"/>
              <w:left w:w="0" w:type="dxa"/>
              <w:bottom w:w="57" w:type="dxa"/>
              <w:right w:w="0" w:type="dxa"/>
            </w:tcMar>
            <w:vAlign w:val="bottom"/>
          </w:tcPr>
          <w:p w:rsidR="0025533D" w:rsidRPr="009E7CFD" w:rsidRDefault="0025533D" w:rsidP="00B2719E">
            <w:pPr>
              <w:rPr>
                <w:rStyle w:val="StyleStyleCustomColorRGB043691DarkTeal"/>
                <w:rFonts w:asciiTheme="minorHAnsi" w:hAnsiTheme="minorHAnsi" w:cstheme="minorHAnsi"/>
                <w:color w:val="002B45"/>
              </w:rPr>
            </w:pPr>
            <w:r w:rsidRPr="009E7CFD">
              <w:rPr>
                <w:rStyle w:val="StyleStyleCustomColorRGB043691DarkTeal"/>
                <w:rFonts w:asciiTheme="minorHAnsi" w:hAnsiTheme="minorHAnsi" w:cstheme="minorHAnsi"/>
                <w:color w:val="002B45"/>
              </w:rPr>
              <w:t>Basic earnings per share (cents)</w:t>
            </w:r>
          </w:p>
        </w:tc>
        <w:tc>
          <w:tcPr>
            <w:tcW w:w="1276" w:type="dxa"/>
            <w:tcBorders>
              <w:top w:val="single" w:sz="4" w:space="0" w:color="A6A6A6"/>
            </w:tcBorders>
            <w:shd w:val="clear" w:color="auto" w:fill="E6E6E6"/>
            <w:tcMar>
              <w:top w:w="57" w:type="dxa"/>
              <w:left w:w="0" w:type="dxa"/>
              <w:bottom w:w="57" w:type="dxa"/>
              <w:right w:w="0" w:type="dxa"/>
            </w:tcMar>
            <w:vAlign w:val="bottom"/>
          </w:tcPr>
          <w:p w:rsidR="0025533D" w:rsidRPr="009E7CFD" w:rsidRDefault="00B03C7C"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(8.3</w:t>
            </w:r>
            <w:r w:rsidR="0025533D">
              <w:rPr>
                <w:rFonts w:asciiTheme="minorHAnsi" w:hAnsiTheme="minorHAnsi" w:cstheme="minorHAnsi"/>
                <w:bCs/>
                <w:color w:val="002B45"/>
                <w:lang w:val="en-IE"/>
              </w:rPr>
              <w:t>)</w:t>
            </w:r>
          </w:p>
        </w:tc>
        <w:tc>
          <w:tcPr>
            <w:tcW w:w="1276" w:type="dxa"/>
            <w:tcBorders>
              <w:top w:val="single" w:sz="4" w:space="0" w:color="A6A6A6"/>
            </w:tcBorders>
            <w:tcMar>
              <w:top w:w="57" w:type="dxa"/>
              <w:left w:w="0" w:type="dxa"/>
              <w:bottom w:w="57" w:type="dxa"/>
              <w:right w:w="0" w:type="dxa"/>
            </w:tcMar>
            <w:vAlign w:val="center"/>
          </w:tcPr>
          <w:p w:rsidR="0025533D" w:rsidRPr="009E7CFD" w:rsidRDefault="0025533D" w:rsidP="00B2719E">
            <w:pPr>
              <w:ind w:right="57"/>
              <w:jc w:val="right"/>
              <w:rPr>
                <w:rFonts w:asciiTheme="minorHAnsi" w:hAnsiTheme="minorHAnsi" w:cstheme="minorHAnsi"/>
                <w:bCs/>
                <w:color w:val="002B45"/>
                <w:lang w:val="en-IE"/>
              </w:rPr>
            </w:pPr>
            <w:r w:rsidRPr="009E7CFD">
              <w:rPr>
                <w:rFonts w:asciiTheme="minorHAnsi" w:hAnsiTheme="minorHAnsi" w:cstheme="minorHAnsi"/>
                <w:bCs/>
                <w:color w:val="002B45"/>
                <w:lang w:val="en-IE"/>
              </w:rPr>
              <w:t>32.2</w:t>
            </w:r>
          </w:p>
        </w:tc>
        <w:tc>
          <w:tcPr>
            <w:tcW w:w="1277" w:type="dxa"/>
            <w:tcBorders>
              <w:top w:val="single" w:sz="4" w:space="0" w:color="A6A6A6"/>
            </w:tcBorders>
            <w:vAlign w:val="center"/>
          </w:tcPr>
          <w:p w:rsidR="0025533D" w:rsidRPr="009E7CFD" w:rsidRDefault="004E5F4F"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-126</w:t>
            </w:r>
            <w:r w:rsidR="0025533D">
              <w:rPr>
                <w:rFonts w:asciiTheme="minorHAnsi" w:hAnsiTheme="minorHAnsi" w:cstheme="minorHAnsi"/>
                <w:bCs/>
                <w:color w:val="002B45"/>
                <w:lang w:val="en-IE"/>
              </w:rPr>
              <w:t>%</w:t>
            </w:r>
          </w:p>
        </w:tc>
      </w:tr>
      <w:tr w:rsidR="0025533D" w:rsidRPr="009E7CFD" w:rsidTr="004E69BC">
        <w:trPr>
          <w:cantSplit/>
          <w:trHeight w:val="20"/>
        </w:trPr>
        <w:tc>
          <w:tcPr>
            <w:tcW w:w="5669" w:type="dxa"/>
            <w:tcBorders>
              <w:top w:val="single" w:sz="4" w:space="0" w:color="A6A6A6"/>
            </w:tcBorders>
            <w:tcMar>
              <w:top w:w="57" w:type="dxa"/>
              <w:left w:w="0" w:type="dxa"/>
              <w:bottom w:w="57" w:type="dxa"/>
              <w:right w:w="0" w:type="dxa"/>
            </w:tcMar>
            <w:vAlign w:val="bottom"/>
          </w:tcPr>
          <w:p w:rsidR="0025533D" w:rsidRPr="009E7CFD" w:rsidRDefault="0025533D" w:rsidP="00B2719E">
            <w:pPr>
              <w:rPr>
                <w:rStyle w:val="StyleStyleCustomColorRGB043691DarkTeal"/>
                <w:rFonts w:asciiTheme="minorHAnsi" w:hAnsiTheme="minorHAnsi" w:cstheme="minorHAnsi"/>
                <w:color w:val="002B45"/>
              </w:rPr>
            </w:pPr>
            <w:r w:rsidRPr="009E7CFD">
              <w:rPr>
                <w:rStyle w:val="StyleStyleCustomColorRGB043691DarkTeal"/>
                <w:rFonts w:asciiTheme="minorHAnsi" w:hAnsiTheme="minorHAnsi" w:cstheme="minorHAnsi"/>
                <w:color w:val="002B45"/>
              </w:rPr>
              <w:t>Cash generated from operations</w:t>
            </w:r>
            <w:r w:rsidRPr="009E7CFD">
              <w:rPr>
                <w:rStyle w:val="StyleStyleCustomColorRGB043691DarkTeal"/>
                <w:rFonts w:asciiTheme="minorHAnsi" w:hAnsiTheme="minorHAnsi" w:cstheme="minorHAnsi"/>
                <w:color w:val="002B45"/>
                <w:vertAlign w:val="superscript"/>
              </w:rPr>
              <w:t>2</w:t>
            </w:r>
            <w:r w:rsidRPr="009E7CFD">
              <w:rPr>
                <w:rStyle w:val="StyleStyleCustomColorRGB043691DarkTeal"/>
                <w:rFonts w:asciiTheme="minorHAnsi" w:hAnsiTheme="minorHAnsi" w:cstheme="minorHAnsi"/>
                <w:color w:val="002B45"/>
              </w:rPr>
              <w:t xml:space="preserve"> ($million)</w:t>
            </w:r>
          </w:p>
        </w:tc>
        <w:tc>
          <w:tcPr>
            <w:tcW w:w="1276" w:type="dxa"/>
            <w:tcBorders>
              <w:top w:val="single" w:sz="4" w:space="0" w:color="A6A6A6"/>
            </w:tcBorders>
            <w:shd w:val="clear" w:color="auto" w:fill="E6E6E6"/>
            <w:tcMar>
              <w:top w:w="57" w:type="dxa"/>
              <w:left w:w="0" w:type="dxa"/>
              <w:bottom w:w="57" w:type="dxa"/>
              <w:right w:w="0" w:type="dxa"/>
            </w:tcMar>
            <w:vAlign w:val="center"/>
          </w:tcPr>
          <w:p w:rsidR="0025533D" w:rsidRPr="009E7CFD" w:rsidRDefault="0025533D"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905</w:t>
            </w:r>
          </w:p>
        </w:tc>
        <w:tc>
          <w:tcPr>
            <w:tcW w:w="1276" w:type="dxa"/>
            <w:tcBorders>
              <w:top w:val="single" w:sz="4" w:space="0" w:color="A6A6A6"/>
            </w:tcBorders>
            <w:tcMar>
              <w:top w:w="57" w:type="dxa"/>
              <w:left w:w="0" w:type="dxa"/>
              <w:bottom w:w="57" w:type="dxa"/>
              <w:right w:w="0" w:type="dxa"/>
            </w:tcMar>
            <w:vAlign w:val="center"/>
          </w:tcPr>
          <w:p w:rsidR="0025533D" w:rsidRPr="009E7CFD" w:rsidRDefault="0025533D" w:rsidP="00B2719E">
            <w:pPr>
              <w:ind w:right="57"/>
              <w:jc w:val="right"/>
              <w:rPr>
                <w:rFonts w:asciiTheme="minorHAnsi" w:hAnsiTheme="minorHAnsi" w:cstheme="minorHAnsi"/>
                <w:bCs/>
                <w:color w:val="002B45"/>
                <w:lang w:val="en-IE"/>
              </w:rPr>
            </w:pPr>
            <w:r w:rsidRPr="009E7CFD">
              <w:rPr>
                <w:rFonts w:asciiTheme="minorHAnsi" w:hAnsiTheme="minorHAnsi" w:cstheme="minorHAnsi"/>
                <w:bCs/>
                <w:color w:val="002B45"/>
                <w:lang w:val="en-IE"/>
              </w:rPr>
              <w:t xml:space="preserve"> 1,016 </w:t>
            </w:r>
          </w:p>
        </w:tc>
        <w:tc>
          <w:tcPr>
            <w:tcW w:w="1277" w:type="dxa"/>
            <w:tcBorders>
              <w:top w:val="single" w:sz="4" w:space="0" w:color="A6A6A6"/>
            </w:tcBorders>
            <w:vAlign w:val="center"/>
          </w:tcPr>
          <w:p w:rsidR="0025533D" w:rsidRPr="009E7CFD" w:rsidRDefault="0025533D"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-11%</w:t>
            </w:r>
          </w:p>
        </w:tc>
      </w:tr>
      <w:tr w:rsidR="0025533D" w:rsidRPr="009E7CFD" w:rsidTr="004E69BC">
        <w:trPr>
          <w:cantSplit/>
          <w:trHeight w:val="20"/>
        </w:trPr>
        <w:tc>
          <w:tcPr>
            <w:tcW w:w="5669" w:type="dxa"/>
            <w:tcBorders>
              <w:top w:val="single" w:sz="4" w:space="0" w:color="A6A6A6"/>
            </w:tcBorders>
            <w:tcMar>
              <w:top w:w="57" w:type="dxa"/>
              <w:left w:w="0" w:type="dxa"/>
              <w:bottom w:w="57" w:type="dxa"/>
              <w:right w:w="0" w:type="dxa"/>
            </w:tcMar>
            <w:vAlign w:val="bottom"/>
          </w:tcPr>
          <w:p w:rsidR="0025533D" w:rsidRPr="009E7CFD" w:rsidRDefault="0025533D" w:rsidP="00B2719E">
            <w:pPr>
              <w:rPr>
                <w:rStyle w:val="StyleStyleCustomColorRGB043691DarkTeal"/>
                <w:rFonts w:asciiTheme="minorHAnsi" w:hAnsiTheme="minorHAnsi" w:cstheme="minorHAnsi"/>
                <w:color w:val="002B45"/>
              </w:rPr>
            </w:pPr>
            <w:r w:rsidRPr="009E7CFD">
              <w:rPr>
                <w:rStyle w:val="StyleStyleCustomColorRGB043691DarkTeal"/>
                <w:rFonts w:asciiTheme="minorHAnsi" w:hAnsiTheme="minorHAnsi" w:cstheme="minorHAnsi"/>
                <w:color w:val="002B45"/>
              </w:rPr>
              <w:t>Operating cash flow per boe</w:t>
            </w:r>
            <w:r w:rsidRPr="009E7CFD">
              <w:rPr>
                <w:rStyle w:val="StyleStyleCustomColorRGB043691DarkTeal"/>
                <w:rFonts w:asciiTheme="minorHAnsi" w:hAnsiTheme="minorHAnsi" w:cstheme="minorHAnsi"/>
                <w:color w:val="002B45"/>
                <w:vertAlign w:val="superscript"/>
              </w:rPr>
              <w:t>2</w:t>
            </w:r>
            <w:r w:rsidRPr="009E7CFD">
              <w:rPr>
                <w:rStyle w:val="StyleStyleCustomColorRGB043691DarkTeal"/>
                <w:rFonts w:asciiTheme="minorHAnsi" w:hAnsiTheme="minorHAnsi" w:cstheme="minorHAnsi"/>
                <w:color w:val="002B45"/>
              </w:rPr>
              <w:t xml:space="preserve"> ($)</w:t>
            </w:r>
          </w:p>
        </w:tc>
        <w:tc>
          <w:tcPr>
            <w:tcW w:w="1276" w:type="dxa"/>
            <w:tcBorders>
              <w:top w:val="single" w:sz="4" w:space="0" w:color="A6A6A6"/>
            </w:tcBorders>
            <w:shd w:val="clear" w:color="auto" w:fill="E6E6E6"/>
            <w:tcMar>
              <w:top w:w="57" w:type="dxa"/>
              <w:left w:w="0" w:type="dxa"/>
              <w:bottom w:w="57" w:type="dxa"/>
              <w:right w:w="0" w:type="dxa"/>
            </w:tcMar>
            <w:vAlign w:val="center"/>
          </w:tcPr>
          <w:p w:rsidR="0025533D" w:rsidRPr="009E7CFD" w:rsidRDefault="0025533D"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63.</w:t>
            </w:r>
            <w:r w:rsidR="00B03C7C">
              <w:rPr>
                <w:rFonts w:asciiTheme="minorHAnsi" w:hAnsiTheme="minorHAnsi" w:cstheme="minorHAnsi"/>
                <w:bCs/>
                <w:color w:val="002B45"/>
                <w:lang w:val="en-IE"/>
              </w:rPr>
              <w:t>5</w:t>
            </w:r>
          </w:p>
        </w:tc>
        <w:tc>
          <w:tcPr>
            <w:tcW w:w="1276" w:type="dxa"/>
            <w:tcBorders>
              <w:top w:val="single" w:sz="4" w:space="0" w:color="A6A6A6"/>
            </w:tcBorders>
            <w:tcMar>
              <w:top w:w="57" w:type="dxa"/>
              <w:left w:w="0" w:type="dxa"/>
              <w:bottom w:w="57" w:type="dxa"/>
              <w:right w:w="0" w:type="dxa"/>
            </w:tcMar>
            <w:vAlign w:val="center"/>
          </w:tcPr>
          <w:p w:rsidR="0025533D" w:rsidRPr="009E7CFD" w:rsidRDefault="0025533D" w:rsidP="00B2719E">
            <w:pPr>
              <w:ind w:right="57"/>
              <w:jc w:val="right"/>
              <w:rPr>
                <w:rFonts w:asciiTheme="minorHAnsi" w:hAnsiTheme="minorHAnsi" w:cstheme="minorHAnsi"/>
                <w:bCs/>
                <w:color w:val="002B45"/>
                <w:lang w:val="en-IE"/>
              </w:rPr>
            </w:pPr>
            <w:r w:rsidRPr="009E7CFD">
              <w:rPr>
                <w:rFonts w:asciiTheme="minorHAnsi" w:hAnsiTheme="minorHAnsi" w:cstheme="minorHAnsi"/>
                <w:bCs/>
                <w:color w:val="002B45"/>
                <w:lang w:val="en-IE"/>
              </w:rPr>
              <w:t xml:space="preserve"> </w:t>
            </w:r>
            <w:r>
              <w:rPr>
                <w:rFonts w:asciiTheme="minorHAnsi" w:hAnsiTheme="minorHAnsi" w:cstheme="minorHAnsi"/>
                <w:bCs/>
                <w:color w:val="002B45"/>
                <w:lang w:val="en-IE"/>
              </w:rPr>
              <w:t>61.3</w:t>
            </w:r>
            <w:r w:rsidRPr="009E7CFD">
              <w:rPr>
                <w:rFonts w:asciiTheme="minorHAnsi" w:hAnsiTheme="minorHAnsi" w:cstheme="minorHAnsi"/>
                <w:bCs/>
                <w:color w:val="002B45"/>
                <w:lang w:val="en-IE"/>
              </w:rPr>
              <w:t xml:space="preserve"> </w:t>
            </w:r>
          </w:p>
        </w:tc>
        <w:tc>
          <w:tcPr>
            <w:tcW w:w="1277" w:type="dxa"/>
            <w:tcBorders>
              <w:top w:val="single" w:sz="4" w:space="0" w:color="A6A6A6"/>
            </w:tcBorders>
            <w:vAlign w:val="center"/>
          </w:tcPr>
          <w:p w:rsidR="0025533D" w:rsidRPr="009E7CFD" w:rsidRDefault="0025533D"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4%</w:t>
            </w:r>
          </w:p>
        </w:tc>
      </w:tr>
      <w:tr w:rsidR="0025533D" w:rsidRPr="009E7CFD" w:rsidTr="004E69BC">
        <w:trPr>
          <w:cantSplit/>
          <w:trHeight w:val="20"/>
        </w:trPr>
        <w:tc>
          <w:tcPr>
            <w:tcW w:w="5669" w:type="dxa"/>
            <w:tcBorders>
              <w:top w:val="single" w:sz="4" w:space="0" w:color="A6A6A6"/>
            </w:tcBorders>
            <w:tcMar>
              <w:top w:w="57" w:type="dxa"/>
              <w:left w:w="0" w:type="dxa"/>
              <w:bottom w:w="57" w:type="dxa"/>
              <w:right w:w="0" w:type="dxa"/>
            </w:tcMar>
            <w:vAlign w:val="bottom"/>
          </w:tcPr>
          <w:p w:rsidR="0025533D" w:rsidRPr="009E7CFD" w:rsidRDefault="0025533D" w:rsidP="00B2719E">
            <w:pPr>
              <w:rPr>
                <w:rStyle w:val="StyleStyleCustomColorRGB043691DarkTeal"/>
                <w:rFonts w:asciiTheme="minorHAnsi" w:hAnsiTheme="minorHAnsi" w:cstheme="minorHAnsi"/>
                <w:color w:val="002B45"/>
              </w:rPr>
            </w:pPr>
            <w:r w:rsidRPr="009E7CFD">
              <w:rPr>
                <w:rStyle w:val="StyleStyleCustomColorRGB043691DarkTeal"/>
                <w:rFonts w:asciiTheme="minorHAnsi" w:hAnsiTheme="minorHAnsi" w:cstheme="minorHAnsi"/>
                <w:color w:val="002B45"/>
              </w:rPr>
              <w:t>Capital investment</w:t>
            </w:r>
            <w:r w:rsidR="00A25567">
              <w:rPr>
                <w:rStyle w:val="StyleStyleCustomColorRGB043691DarkTeal"/>
                <w:rFonts w:asciiTheme="minorHAnsi" w:hAnsiTheme="minorHAnsi" w:cstheme="minorHAnsi"/>
                <w:color w:val="002B45"/>
                <w:vertAlign w:val="superscript"/>
              </w:rPr>
              <w:t>3</w:t>
            </w:r>
            <w:r w:rsidRPr="009E7CFD">
              <w:rPr>
                <w:rStyle w:val="StyleStyleCustomColorRGB043691DarkTeal"/>
                <w:rFonts w:asciiTheme="minorHAnsi" w:hAnsiTheme="minorHAnsi" w:cstheme="minorHAnsi"/>
                <w:color w:val="002B45"/>
              </w:rPr>
              <w:t xml:space="preserve"> ($million)</w:t>
            </w:r>
          </w:p>
        </w:tc>
        <w:tc>
          <w:tcPr>
            <w:tcW w:w="1276" w:type="dxa"/>
            <w:tcBorders>
              <w:top w:val="single" w:sz="4" w:space="0" w:color="A6A6A6"/>
            </w:tcBorders>
            <w:shd w:val="clear" w:color="auto" w:fill="E6E6E6"/>
            <w:tcMar>
              <w:top w:w="57" w:type="dxa"/>
              <w:left w:w="0" w:type="dxa"/>
              <w:bottom w:w="57" w:type="dxa"/>
              <w:right w:w="0" w:type="dxa"/>
            </w:tcMar>
            <w:vAlign w:val="center"/>
          </w:tcPr>
          <w:p w:rsidR="0025533D" w:rsidRPr="009E7CFD" w:rsidRDefault="0025533D" w:rsidP="00B2719E">
            <w:pPr>
              <w:ind w:right="57"/>
              <w:jc w:val="right"/>
              <w:rPr>
                <w:rFonts w:asciiTheme="minorHAnsi" w:hAnsiTheme="minorHAnsi" w:cstheme="minorHAnsi"/>
                <w:bCs/>
                <w:color w:val="002B45"/>
                <w:lang w:val="en-IE"/>
              </w:rPr>
            </w:pPr>
            <w:r w:rsidRPr="0029274F">
              <w:rPr>
                <w:rFonts w:asciiTheme="minorHAnsi" w:hAnsiTheme="minorHAnsi" w:cstheme="minorHAnsi"/>
                <w:bCs/>
                <w:color w:val="002B45"/>
                <w:lang w:val="en-IE"/>
              </w:rPr>
              <w:t>1,0</w:t>
            </w:r>
            <w:r>
              <w:rPr>
                <w:rFonts w:asciiTheme="minorHAnsi" w:hAnsiTheme="minorHAnsi" w:cstheme="minorHAnsi"/>
                <w:bCs/>
                <w:color w:val="002B45"/>
                <w:lang w:val="en-IE"/>
              </w:rPr>
              <w:t>48</w:t>
            </w:r>
          </w:p>
        </w:tc>
        <w:tc>
          <w:tcPr>
            <w:tcW w:w="1276" w:type="dxa"/>
            <w:tcBorders>
              <w:top w:val="single" w:sz="4" w:space="0" w:color="A6A6A6"/>
            </w:tcBorders>
            <w:tcMar>
              <w:top w:w="57" w:type="dxa"/>
              <w:left w:w="0" w:type="dxa"/>
              <w:bottom w:w="57" w:type="dxa"/>
              <w:right w:w="0" w:type="dxa"/>
            </w:tcMar>
            <w:vAlign w:val="center"/>
          </w:tcPr>
          <w:p w:rsidR="0025533D" w:rsidRPr="009E7CFD" w:rsidRDefault="0025533D" w:rsidP="00B2719E">
            <w:pPr>
              <w:ind w:right="57"/>
              <w:jc w:val="right"/>
              <w:rPr>
                <w:rFonts w:asciiTheme="minorHAnsi" w:hAnsiTheme="minorHAnsi" w:cstheme="minorHAnsi"/>
                <w:bCs/>
                <w:color w:val="002B45"/>
                <w:lang w:val="en-IE"/>
              </w:rPr>
            </w:pPr>
            <w:r w:rsidRPr="009E7CFD">
              <w:rPr>
                <w:rFonts w:asciiTheme="minorHAnsi" w:hAnsiTheme="minorHAnsi" w:cstheme="minorHAnsi"/>
                <w:bCs/>
                <w:color w:val="002B45"/>
                <w:lang w:val="en-IE"/>
              </w:rPr>
              <w:t>804</w:t>
            </w:r>
          </w:p>
        </w:tc>
        <w:tc>
          <w:tcPr>
            <w:tcW w:w="1277" w:type="dxa"/>
            <w:tcBorders>
              <w:top w:val="single" w:sz="4" w:space="0" w:color="A6A6A6"/>
            </w:tcBorders>
            <w:vAlign w:val="center"/>
          </w:tcPr>
          <w:p w:rsidR="0025533D" w:rsidRPr="009E7CFD" w:rsidRDefault="000C2224"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30</w:t>
            </w:r>
            <w:r w:rsidR="0025533D">
              <w:rPr>
                <w:rFonts w:asciiTheme="minorHAnsi" w:hAnsiTheme="minorHAnsi" w:cstheme="minorHAnsi"/>
                <w:bCs/>
                <w:color w:val="002B45"/>
                <w:lang w:val="en-IE"/>
              </w:rPr>
              <w:t>%</w:t>
            </w:r>
          </w:p>
        </w:tc>
      </w:tr>
      <w:tr w:rsidR="0025533D" w:rsidRPr="009E7CFD" w:rsidTr="004E69BC">
        <w:trPr>
          <w:cantSplit/>
          <w:trHeight w:val="20"/>
        </w:trPr>
        <w:tc>
          <w:tcPr>
            <w:tcW w:w="5669" w:type="dxa"/>
            <w:tcBorders>
              <w:top w:val="single" w:sz="4" w:space="0" w:color="A6A6A6"/>
            </w:tcBorders>
            <w:tcMar>
              <w:top w:w="57" w:type="dxa"/>
              <w:left w:w="0" w:type="dxa"/>
              <w:bottom w:w="57" w:type="dxa"/>
              <w:right w:w="0" w:type="dxa"/>
            </w:tcMar>
            <w:vAlign w:val="bottom"/>
          </w:tcPr>
          <w:p w:rsidR="0025533D" w:rsidRPr="009E7CFD" w:rsidRDefault="0025533D" w:rsidP="00B2719E">
            <w:pPr>
              <w:rPr>
                <w:rStyle w:val="StyleStyleCustomColorRGB043691DarkTeal"/>
                <w:rFonts w:asciiTheme="minorHAnsi" w:hAnsiTheme="minorHAnsi" w:cstheme="minorHAnsi"/>
                <w:color w:val="002B45"/>
              </w:rPr>
            </w:pPr>
            <w:r w:rsidRPr="009E7CFD">
              <w:rPr>
                <w:rStyle w:val="StyleStyleCustomColorRGB043691DarkTeal"/>
                <w:rFonts w:asciiTheme="minorHAnsi" w:hAnsiTheme="minorHAnsi" w:cstheme="minorHAnsi"/>
                <w:color w:val="002B45"/>
              </w:rPr>
              <w:t>Net debt</w:t>
            </w:r>
            <w:r w:rsidR="00A25567">
              <w:rPr>
                <w:rStyle w:val="StyleStyleCustomColorRGB043691DarkTeal"/>
                <w:rFonts w:asciiTheme="minorHAnsi" w:hAnsiTheme="minorHAnsi" w:cstheme="minorHAnsi"/>
                <w:color w:val="002B45"/>
                <w:vertAlign w:val="superscript"/>
              </w:rPr>
              <w:t>4</w:t>
            </w:r>
            <w:r w:rsidRPr="009E7CFD">
              <w:rPr>
                <w:rStyle w:val="StyleStyleCustomColorRGB043691DarkTeal"/>
                <w:rFonts w:asciiTheme="minorHAnsi" w:hAnsiTheme="minorHAnsi" w:cstheme="minorHAnsi"/>
                <w:color w:val="002B45"/>
              </w:rPr>
              <w:t xml:space="preserve"> ($million)</w:t>
            </w:r>
          </w:p>
        </w:tc>
        <w:tc>
          <w:tcPr>
            <w:tcW w:w="1276" w:type="dxa"/>
            <w:tcBorders>
              <w:top w:val="single" w:sz="4" w:space="0" w:color="A6A6A6"/>
            </w:tcBorders>
            <w:shd w:val="clear" w:color="auto" w:fill="E6E6E6"/>
            <w:tcMar>
              <w:top w:w="57" w:type="dxa"/>
              <w:left w:w="0" w:type="dxa"/>
              <w:bottom w:w="57" w:type="dxa"/>
              <w:right w:w="0" w:type="dxa"/>
            </w:tcMar>
            <w:vAlign w:val="center"/>
          </w:tcPr>
          <w:p w:rsidR="0025533D" w:rsidRPr="009E7CFD" w:rsidRDefault="0025533D"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2,802</w:t>
            </w:r>
          </w:p>
        </w:tc>
        <w:tc>
          <w:tcPr>
            <w:tcW w:w="1276" w:type="dxa"/>
            <w:tcBorders>
              <w:top w:val="single" w:sz="4" w:space="0" w:color="A6A6A6"/>
            </w:tcBorders>
            <w:tcMar>
              <w:top w:w="57" w:type="dxa"/>
              <w:left w:w="0" w:type="dxa"/>
              <w:bottom w:w="57" w:type="dxa"/>
              <w:right w:w="0" w:type="dxa"/>
            </w:tcMar>
            <w:vAlign w:val="center"/>
          </w:tcPr>
          <w:p w:rsidR="0025533D" w:rsidRPr="009E7CFD" w:rsidRDefault="0025533D" w:rsidP="00B2719E">
            <w:pPr>
              <w:ind w:right="57"/>
              <w:jc w:val="right"/>
              <w:rPr>
                <w:rFonts w:asciiTheme="minorHAnsi" w:hAnsiTheme="minorHAnsi" w:cstheme="minorHAnsi"/>
                <w:bCs/>
                <w:color w:val="002B45"/>
                <w:lang w:val="en-IE"/>
              </w:rPr>
            </w:pPr>
            <w:r w:rsidRPr="009E7CFD">
              <w:rPr>
                <w:rFonts w:asciiTheme="minorHAnsi" w:hAnsiTheme="minorHAnsi" w:cstheme="minorHAnsi"/>
                <w:bCs/>
                <w:color w:val="002B45"/>
                <w:lang w:val="en-IE"/>
              </w:rPr>
              <w:t xml:space="preserve"> 1,729 </w:t>
            </w:r>
          </w:p>
        </w:tc>
        <w:tc>
          <w:tcPr>
            <w:tcW w:w="1277" w:type="dxa"/>
            <w:tcBorders>
              <w:top w:val="single" w:sz="4" w:space="0" w:color="A6A6A6"/>
            </w:tcBorders>
            <w:vAlign w:val="center"/>
          </w:tcPr>
          <w:p w:rsidR="0025533D" w:rsidRPr="009E7CFD" w:rsidRDefault="0025533D"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62%</w:t>
            </w:r>
          </w:p>
        </w:tc>
      </w:tr>
      <w:tr w:rsidR="0025533D" w:rsidRPr="009E7CFD" w:rsidTr="004E69BC">
        <w:trPr>
          <w:cantSplit/>
          <w:trHeight w:val="20"/>
        </w:trPr>
        <w:tc>
          <w:tcPr>
            <w:tcW w:w="5669" w:type="dxa"/>
            <w:tcBorders>
              <w:top w:val="single" w:sz="4" w:space="0" w:color="A6A6A6"/>
              <w:bottom w:val="single" w:sz="4" w:space="0" w:color="A6A6A6"/>
            </w:tcBorders>
            <w:tcMar>
              <w:top w:w="57" w:type="dxa"/>
              <w:left w:w="0" w:type="dxa"/>
              <w:bottom w:w="57" w:type="dxa"/>
              <w:right w:w="0" w:type="dxa"/>
            </w:tcMar>
            <w:vAlign w:val="bottom"/>
          </w:tcPr>
          <w:p w:rsidR="0025533D" w:rsidRPr="009E7CFD" w:rsidRDefault="0025533D" w:rsidP="00B2719E">
            <w:pPr>
              <w:rPr>
                <w:rStyle w:val="StyleStyleCustomColorRGB043691DarkTeal"/>
                <w:rFonts w:asciiTheme="minorHAnsi" w:hAnsiTheme="minorHAnsi" w:cstheme="minorHAnsi"/>
                <w:color w:val="002B45"/>
              </w:rPr>
            </w:pPr>
            <w:r w:rsidRPr="009E7CFD">
              <w:rPr>
                <w:rStyle w:val="StyleStyleCustomColorRGB043691DarkTeal"/>
                <w:rFonts w:asciiTheme="minorHAnsi" w:hAnsiTheme="minorHAnsi" w:cstheme="minorHAnsi"/>
                <w:color w:val="002B45"/>
              </w:rPr>
              <w:t>Interest cover</w:t>
            </w:r>
            <w:r w:rsidR="00A25567">
              <w:rPr>
                <w:rStyle w:val="StyleStyleCustomColorRGB043691DarkTeal"/>
                <w:rFonts w:asciiTheme="minorHAnsi" w:hAnsiTheme="minorHAnsi" w:cstheme="minorHAnsi"/>
                <w:color w:val="002B45"/>
                <w:vertAlign w:val="superscript"/>
              </w:rPr>
              <w:t>5</w:t>
            </w:r>
          </w:p>
        </w:tc>
        <w:tc>
          <w:tcPr>
            <w:tcW w:w="1276" w:type="dxa"/>
            <w:tcBorders>
              <w:top w:val="single" w:sz="4" w:space="0" w:color="A6A6A6"/>
              <w:bottom w:val="single" w:sz="4" w:space="0" w:color="A6A6A6"/>
            </w:tcBorders>
            <w:shd w:val="clear" w:color="auto" w:fill="E6E6E6"/>
            <w:tcMar>
              <w:top w:w="57" w:type="dxa"/>
              <w:left w:w="0" w:type="dxa"/>
              <w:bottom w:w="57" w:type="dxa"/>
              <w:right w:w="0" w:type="dxa"/>
            </w:tcMar>
            <w:vAlign w:val="center"/>
          </w:tcPr>
          <w:p w:rsidR="0025533D" w:rsidRPr="009E7CFD" w:rsidRDefault="0025533D"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16.4</w:t>
            </w:r>
          </w:p>
        </w:tc>
        <w:tc>
          <w:tcPr>
            <w:tcW w:w="1276" w:type="dxa"/>
            <w:tcBorders>
              <w:top w:val="single" w:sz="4" w:space="0" w:color="A6A6A6"/>
              <w:bottom w:val="single" w:sz="4" w:space="0" w:color="A6A6A6"/>
            </w:tcBorders>
            <w:tcMar>
              <w:top w:w="57" w:type="dxa"/>
              <w:left w:w="0" w:type="dxa"/>
              <w:bottom w:w="57" w:type="dxa"/>
              <w:right w:w="0" w:type="dxa"/>
            </w:tcMar>
            <w:vAlign w:val="center"/>
          </w:tcPr>
          <w:p w:rsidR="0025533D" w:rsidRPr="009E7CFD" w:rsidRDefault="0025533D" w:rsidP="00B2719E">
            <w:pPr>
              <w:ind w:right="57"/>
              <w:jc w:val="right"/>
              <w:rPr>
                <w:rFonts w:asciiTheme="minorHAnsi" w:hAnsiTheme="minorHAnsi" w:cstheme="minorHAnsi"/>
                <w:bCs/>
                <w:color w:val="002B45"/>
                <w:lang w:val="en-IE"/>
              </w:rPr>
            </w:pPr>
            <w:r w:rsidRPr="009E7CFD">
              <w:rPr>
                <w:rFonts w:asciiTheme="minorHAnsi" w:hAnsiTheme="minorHAnsi" w:cstheme="minorHAnsi"/>
                <w:bCs/>
                <w:color w:val="002B45"/>
                <w:lang w:val="en-IE"/>
              </w:rPr>
              <w:t xml:space="preserve"> 38.3 </w:t>
            </w:r>
          </w:p>
        </w:tc>
        <w:tc>
          <w:tcPr>
            <w:tcW w:w="1277" w:type="dxa"/>
            <w:tcBorders>
              <w:top w:val="single" w:sz="4" w:space="0" w:color="A6A6A6"/>
              <w:bottom w:val="single" w:sz="4" w:space="0" w:color="A6A6A6"/>
            </w:tcBorders>
            <w:vAlign w:val="center"/>
          </w:tcPr>
          <w:p w:rsidR="0025533D" w:rsidRPr="009E7CFD" w:rsidRDefault="004E5F4F" w:rsidP="00695E29">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w:t>
            </w:r>
            <w:r w:rsidR="00695E29">
              <w:rPr>
                <w:rFonts w:asciiTheme="minorHAnsi" w:hAnsiTheme="minorHAnsi" w:cstheme="minorHAnsi"/>
                <w:bCs/>
                <w:color w:val="002B45"/>
                <w:lang w:val="en-IE"/>
              </w:rPr>
              <w:t>22</w:t>
            </w:r>
          </w:p>
        </w:tc>
      </w:tr>
      <w:tr w:rsidR="0025533D" w:rsidRPr="009E7CFD" w:rsidTr="004E69BC">
        <w:trPr>
          <w:cantSplit/>
          <w:trHeight w:val="20"/>
        </w:trPr>
        <w:tc>
          <w:tcPr>
            <w:tcW w:w="5669" w:type="dxa"/>
            <w:tcBorders>
              <w:top w:val="single" w:sz="4" w:space="0" w:color="A6A6A6"/>
              <w:bottom w:val="single" w:sz="12" w:space="0" w:color="A6A6A6"/>
            </w:tcBorders>
            <w:tcMar>
              <w:top w:w="57" w:type="dxa"/>
              <w:left w:w="0" w:type="dxa"/>
              <w:bottom w:w="57" w:type="dxa"/>
              <w:right w:w="0" w:type="dxa"/>
            </w:tcMar>
            <w:vAlign w:val="bottom"/>
          </w:tcPr>
          <w:p w:rsidR="0025533D" w:rsidRPr="009E7CFD" w:rsidRDefault="0025533D" w:rsidP="00B2719E">
            <w:pPr>
              <w:rPr>
                <w:rStyle w:val="StyleStyleCustomColorRGB043691DarkTeal"/>
                <w:rFonts w:asciiTheme="minorHAnsi" w:hAnsiTheme="minorHAnsi" w:cstheme="minorHAnsi"/>
                <w:color w:val="002B45"/>
              </w:rPr>
            </w:pPr>
            <w:r w:rsidRPr="009E7CFD">
              <w:rPr>
                <w:rStyle w:val="StyleStyleCustomColorRGB043691DarkTeal"/>
                <w:rFonts w:asciiTheme="minorHAnsi" w:hAnsiTheme="minorHAnsi" w:cstheme="minorHAnsi"/>
                <w:color w:val="002B45"/>
              </w:rPr>
              <w:t>Gearing (%)</w:t>
            </w:r>
            <w:r w:rsidR="00A25567">
              <w:rPr>
                <w:rStyle w:val="StyleStyleCustomColorRGB043691DarkTeal"/>
                <w:rFonts w:asciiTheme="minorHAnsi" w:hAnsiTheme="minorHAnsi" w:cstheme="minorHAnsi"/>
                <w:color w:val="002B45"/>
                <w:vertAlign w:val="superscript"/>
              </w:rPr>
              <w:t>6</w:t>
            </w:r>
          </w:p>
        </w:tc>
        <w:tc>
          <w:tcPr>
            <w:tcW w:w="1276" w:type="dxa"/>
            <w:tcBorders>
              <w:top w:val="single" w:sz="4" w:space="0" w:color="A6A6A6"/>
              <w:bottom w:val="single" w:sz="12" w:space="0" w:color="A6A6A6"/>
            </w:tcBorders>
            <w:shd w:val="clear" w:color="auto" w:fill="E6E6E6"/>
            <w:tcMar>
              <w:top w:w="57" w:type="dxa"/>
              <w:left w:w="0" w:type="dxa"/>
              <w:bottom w:w="57" w:type="dxa"/>
              <w:right w:w="0" w:type="dxa"/>
            </w:tcMar>
            <w:vAlign w:val="center"/>
          </w:tcPr>
          <w:p w:rsidR="0025533D" w:rsidRPr="009E7CFD" w:rsidRDefault="0025533D"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53</w:t>
            </w:r>
          </w:p>
        </w:tc>
        <w:tc>
          <w:tcPr>
            <w:tcW w:w="1276" w:type="dxa"/>
            <w:tcBorders>
              <w:top w:val="single" w:sz="4" w:space="0" w:color="A6A6A6"/>
              <w:bottom w:val="single" w:sz="12" w:space="0" w:color="A6A6A6"/>
            </w:tcBorders>
            <w:tcMar>
              <w:top w:w="57" w:type="dxa"/>
              <w:left w:w="0" w:type="dxa"/>
              <w:bottom w:w="57" w:type="dxa"/>
              <w:right w:w="0" w:type="dxa"/>
            </w:tcMar>
            <w:vAlign w:val="center"/>
          </w:tcPr>
          <w:p w:rsidR="0025533D" w:rsidRPr="009E7CFD" w:rsidRDefault="0025533D" w:rsidP="00B2719E">
            <w:pPr>
              <w:ind w:right="57"/>
              <w:jc w:val="right"/>
              <w:rPr>
                <w:rFonts w:asciiTheme="minorHAnsi" w:hAnsiTheme="minorHAnsi" w:cstheme="minorHAnsi"/>
                <w:bCs/>
                <w:color w:val="002B45"/>
                <w:lang w:val="en-IE"/>
              </w:rPr>
            </w:pPr>
            <w:r w:rsidRPr="009E7CFD">
              <w:rPr>
                <w:rFonts w:asciiTheme="minorHAnsi" w:hAnsiTheme="minorHAnsi" w:cstheme="minorHAnsi"/>
                <w:bCs/>
                <w:color w:val="002B45"/>
                <w:lang w:val="en-IE"/>
              </w:rPr>
              <w:t xml:space="preserve"> 31 </w:t>
            </w:r>
          </w:p>
        </w:tc>
        <w:tc>
          <w:tcPr>
            <w:tcW w:w="1277" w:type="dxa"/>
            <w:tcBorders>
              <w:top w:val="single" w:sz="4" w:space="0" w:color="A6A6A6"/>
              <w:bottom w:val="single" w:sz="12" w:space="0" w:color="A6A6A6"/>
            </w:tcBorders>
            <w:vAlign w:val="center"/>
          </w:tcPr>
          <w:p w:rsidR="0025533D" w:rsidRPr="009E7CFD" w:rsidRDefault="0025533D" w:rsidP="00B2719E">
            <w:pPr>
              <w:ind w:right="57"/>
              <w:jc w:val="right"/>
              <w:rPr>
                <w:rFonts w:asciiTheme="minorHAnsi" w:hAnsiTheme="minorHAnsi" w:cstheme="minorHAnsi"/>
                <w:bCs/>
                <w:color w:val="002B45"/>
                <w:lang w:val="en-IE"/>
              </w:rPr>
            </w:pPr>
            <w:r>
              <w:rPr>
                <w:rFonts w:asciiTheme="minorHAnsi" w:hAnsiTheme="minorHAnsi" w:cstheme="minorHAnsi"/>
                <w:bCs/>
                <w:color w:val="002B45"/>
                <w:lang w:val="en-IE"/>
              </w:rPr>
              <w:t>22</w:t>
            </w:r>
            <w:r w:rsidR="000C2224">
              <w:rPr>
                <w:rFonts w:asciiTheme="minorHAnsi" w:hAnsiTheme="minorHAnsi" w:cstheme="minorHAnsi"/>
                <w:bCs/>
                <w:color w:val="002B45"/>
                <w:lang w:val="en-IE"/>
              </w:rPr>
              <w:t>%</w:t>
            </w:r>
          </w:p>
        </w:tc>
      </w:tr>
    </w:tbl>
    <w:p w:rsidR="0025533D" w:rsidRPr="009E7CFD" w:rsidRDefault="0025533D" w:rsidP="0025533D">
      <w:pPr>
        <w:spacing w:line="240" w:lineRule="auto"/>
        <w:rPr>
          <w:rFonts w:asciiTheme="minorHAnsi" w:hAnsiTheme="minorHAnsi" w:cstheme="minorHAnsi"/>
          <w:color w:val="5F5F5F"/>
          <w:sz w:val="16"/>
          <w:szCs w:val="16"/>
          <w:lang w:val="en-IE"/>
        </w:rPr>
      </w:pPr>
    </w:p>
    <w:p w:rsidR="0025533D" w:rsidRPr="009E7CFD" w:rsidRDefault="0025533D" w:rsidP="0025533D">
      <w:pPr>
        <w:spacing w:line="240" w:lineRule="auto"/>
        <w:rPr>
          <w:rFonts w:asciiTheme="minorHAnsi" w:hAnsiTheme="minorHAnsi" w:cstheme="minorHAnsi"/>
          <w:color w:val="5F5F5F"/>
          <w:sz w:val="16"/>
          <w:szCs w:val="16"/>
          <w:lang w:val="en-IE"/>
        </w:rPr>
      </w:pPr>
      <w:r w:rsidRPr="009E7CFD">
        <w:rPr>
          <w:rFonts w:asciiTheme="minorHAnsi" w:hAnsiTheme="minorHAnsi" w:cstheme="minorHAnsi"/>
          <w:color w:val="5F5F5F"/>
          <w:sz w:val="16"/>
          <w:szCs w:val="16"/>
          <w:lang w:val="en-IE"/>
        </w:rPr>
        <w:t>1. Cash operating costs are cost of sales excluding depletion, depreciation and amortisation and under/over lift movements.</w:t>
      </w:r>
    </w:p>
    <w:p w:rsidR="0025533D" w:rsidRDefault="0025533D" w:rsidP="0025533D">
      <w:pPr>
        <w:spacing w:line="240" w:lineRule="auto"/>
        <w:rPr>
          <w:rFonts w:asciiTheme="minorHAnsi" w:hAnsiTheme="minorHAnsi" w:cstheme="minorHAnsi"/>
          <w:color w:val="5F5F5F"/>
          <w:sz w:val="16"/>
          <w:szCs w:val="16"/>
          <w:lang w:val="en-IE"/>
        </w:rPr>
      </w:pPr>
      <w:r w:rsidRPr="009E7CFD">
        <w:rPr>
          <w:rFonts w:asciiTheme="minorHAnsi" w:hAnsiTheme="minorHAnsi" w:cstheme="minorHAnsi"/>
          <w:color w:val="5F5F5F"/>
          <w:sz w:val="16"/>
          <w:szCs w:val="16"/>
          <w:lang w:val="en-IE"/>
        </w:rPr>
        <w:t xml:space="preserve">2. Before working capital movements. </w:t>
      </w:r>
    </w:p>
    <w:p w:rsidR="00A25567" w:rsidRPr="009E7CFD" w:rsidRDefault="00A25567" w:rsidP="0025533D">
      <w:pPr>
        <w:spacing w:line="240" w:lineRule="auto"/>
        <w:rPr>
          <w:rFonts w:asciiTheme="minorHAnsi" w:hAnsiTheme="minorHAnsi" w:cstheme="minorHAnsi"/>
          <w:color w:val="5F5F5F"/>
          <w:sz w:val="16"/>
          <w:szCs w:val="16"/>
          <w:lang w:val="en-IE"/>
        </w:rPr>
      </w:pPr>
      <w:r>
        <w:rPr>
          <w:rFonts w:asciiTheme="minorHAnsi" w:hAnsiTheme="minorHAnsi" w:cstheme="minorHAnsi"/>
          <w:color w:val="5F5F5F"/>
          <w:sz w:val="16"/>
          <w:szCs w:val="16"/>
          <w:lang w:val="en-IE"/>
        </w:rPr>
        <w:t>3. On an accruals basis.</w:t>
      </w:r>
    </w:p>
    <w:p w:rsidR="0025533D" w:rsidRPr="009E7CFD" w:rsidRDefault="00A25567" w:rsidP="0025533D">
      <w:pPr>
        <w:spacing w:line="240" w:lineRule="auto"/>
        <w:rPr>
          <w:rFonts w:asciiTheme="minorHAnsi" w:hAnsiTheme="minorHAnsi" w:cstheme="minorHAnsi"/>
          <w:color w:val="5F5F5F"/>
          <w:sz w:val="16"/>
          <w:szCs w:val="16"/>
          <w:lang w:val="en-IE"/>
        </w:rPr>
      </w:pPr>
      <w:r>
        <w:rPr>
          <w:rFonts w:asciiTheme="minorHAnsi" w:hAnsiTheme="minorHAnsi" w:cstheme="minorHAnsi"/>
          <w:color w:val="5F5F5F"/>
          <w:sz w:val="16"/>
          <w:szCs w:val="16"/>
          <w:lang w:val="en-IE"/>
        </w:rPr>
        <w:t>4</w:t>
      </w:r>
      <w:r w:rsidR="0025533D" w:rsidRPr="009E7CFD">
        <w:rPr>
          <w:rFonts w:asciiTheme="minorHAnsi" w:hAnsiTheme="minorHAnsi" w:cstheme="minorHAnsi"/>
          <w:color w:val="5F5F5F"/>
          <w:sz w:val="16"/>
          <w:szCs w:val="16"/>
          <w:lang w:val="en-IE"/>
        </w:rPr>
        <w:t>. Net debt is cash and cash equivalents less financial liabilities.</w:t>
      </w:r>
    </w:p>
    <w:p w:rsidR="0025533D" w:rsidRPr="009E7CFD" w:rsidRDefault="00A25567" w:rsidP="0025533D">
      <w:pPr>
        <w:spacing w:line="240" w:lineRule="auto"/>
        <w:rPr>
          <w:rFonts w:asciiTheme="minorHAnsi" w:hAnsiTheme="minorHAnsi" w:cstheme="minorHAnsi"/>
          <w:color w:val="5F5F5F"/>
          <w:sz w:val="16"/>
          <w:szCs w:val="16"/>
          <w:lang w:val="en-IE"/>
        </w:rPr>
      </w:pPr>
      <w:r>
        <w:rPr>
          <w:rFonts w:asciiTheme="minorHAnsi" w:hAnsiTheme="minorHAnsi" w:cstheme="minorHAnsi"/>
          <w:color w:val="5F5F5F"/>
          <w:sz w:val="16"/>
          <w:szCs w:val="16"/>
          <w:lang w:val="en-IE"/>
        </w:rPr>
        <w:t>5</w:t>
      </w:r>
      <w:r w:rsidR="0025533D" w:rsidRPr="009E7CFD">
        <w:rPr>
          <w:rFonts w:asciiTheme="minorHAnsi" w:hAnsiTheme="minorHAnsi" w:cstheme="minorHAnsi"/>
          <w:color w:val="5F5F5F"/>
          <w:sz w:val="16"/>
          <w:szCs w:val="16"/>
          <w:lang w:val="en-IE"/>
        </w:rPr>
        <w:t>. Interest cover is earnings before interest, tax, depreciation and amortisation charges and exploration written-off divided by net finance costs.</w:t>
      </w:r>
    </w:p>
    <w:p w:rsidR="0025533D" w:rsidRPr="009E7CFD" w:rsidRDefault="00A25567" w:rsidP="0025533D">
      <w:pPr>
        <w:spacing w:line="240" w:lineRule="auto"/>
        <w:rPr>
          <w:rFonts w:asciiTheme="minorHAnsi" w:hAnsiTheme="minorHAnsi" w:cstheme="minorHAnsi"/>
          <w:color w:val="5F5F5F"/>
          <w:sz w:val="16"/>
          <w:szCs w:val="16"/>
          <w:lang w:val="en-IE"/>
        </w:rPr>
      </w:pPr>
      <w:r>
        <w:rPr>
          <w:rFonts w:asciiTheme="minorHAnsi" w:hAnsiTheme="minorHAnsi" w:cstheme="minorHAnsi"/>
          <w:color w:val="5F5F5F"/>
          <w:sz w:val="16"/>
          <w:szCs w:val="16"/>
          <w:lang w:val="en-IE"/>
        </w:rPr>
        <w:t>6</w:t>
      </w:r>
      <w:r w:rsidR="0025533D" w:rsidRPr="009E7CFD">
        <w:rPr>
          <w:rFonts w:asciiTheme="minorHAnsi" w:hAnsiTheme="minorHAnsi" w:cstheme="minorHAnsi"/>
          <w:color w:val="5F5F5F"/>
          <w:sz w:val="16"/>
          <w:szCs w:val="16"/>
          <w:lang w:val="en-IE"/>
        </w:rPr>
        <w:t>. Gearing is net debt divided by net assets.</w:t>
      </w:r>
    </w:p>
    <w:p w:rsidR="0025533D" w:rsidRPr="003F50B5" w:rsidRDefault="0025533D" w:rsidP="003F50B5">
      <w:pPr>
        <w:pStyle w:val="Default"/>
        <w:spacing w:before="240" w:after="40"/>
        <w:jc w:val="both"/>
        <w:rPr>
          <w:rFonts w:asciiTheme="minorHAnsi" w:hAnsiTheme="minorHAnsi"/>
          <w:b/>
          <w:color w:val="00305C"/>
          <w:lang w:val="en-GB"/>
        </w:rPr>
      </w:pPr>
      <w:r w:rsidRPr="003F50B5">
        <w:rPr>
          <w:rFonts w:asciiTheme="minorHAnsi" w:hAnsiTheme="minorHAnsi"/>
          <w:b/>
          <w:color w:val="00305C"/>
          <w:lang w:val="en-GB"/>
        </w:rPr>
        <w:t>Operating performance</w:t>
      </w:r>
    </w:p>
    <w:p w:rsidR="0025533D" w:rsidRPr="00CD5990" w:rsidRDefault="0025533D" w:rsidP="003F50B5">
      <w:pPr>
        <w:autoSpaceDE w:val="0"/>
        <w:autoSpaceDN w:val="0"/>
        <w:adjustRightInd w:val="0"/>
        <w:spacing w:after="120" w:line="181" w:lineRule="atLeast"/>
        <w:rPr>
          <w:rFonts w:asciiTheme="minorHAnsi" w:hAnsiTheme="minorHAnsi" w:cstheme="minorHAnsi"/>
          <w:color w:val="5F5F5F"/>
          <w:szCs w:val="19"/>
          <w:highlight w:val="yellow"/>
        </w:rPr>
      </w:pPr>
      <w:r w:rsidRPr="00CD5990">
        <w:rPr>
          <w:rFonts w:asciiTheme="minorHAnsi" w:hAnsiTheme="minorHAnsi" w:cstheme="minorHAnsi"/>
          <w:color w:val="5F5F5F"/>
          <w:szCs w:val="19"/>
        </w:rPr>
        <w:t>Working i</w:t>
      </w:r>
      <w:r w:rsidR="00B03C7C">
        <w:rPr>
          <w:rFonts w:asciiTheme="minorHAnsi" w:hAnsiTheme="minorHAnsi" w:cstheme="minorHAnsi"/>
          <w:color w:val="5F5F5F"/>
          <w:szCs w:val="19"/>
        </w:rPr>
        <w:t>nterest production averaged 78,4</w:t>
      </w:r>
      <w:r w:rsidRPr="00CD5990">
        <w:rPr>
          <w:rFonts w:asciiTheme="minorHAnsi" w:hAnsiTheme="minorHAnsi" w:cstheme="minorHAnsi"/>
          <w:color w:val="5F5F5F"/>
          <w:szCs w:val="19"/>
        </w:rPr>
        <w:t>00 boepd, a decrease of 12% from the corresponding prior year period (1H 2013: 88,600 boe</w:t>
      </w:r>
      <w:r w:rsidR="00B03C7C">
        <w:rPr>
          <w:rFonts w:asciiTheme="minorHAnsi" w:hAnsiTheme="minorHAnsi" w:cstheme="minorHAnsi"/>
          <w:color w:val="5F5F5F"/>
          <w:szCs w:val="19"/>
        </w:rPr>
        <w:t>pd). Sales volumes averaged 73,2</w:t>
      </w:r>
      <w:r w:rsidRPr="00CD5990">
        <w:rPr>
          <w:rFonts w:asciiTheme="minorHAnsi" w:hAnsiTheme="minorHAnsi" w:cstheme="minorHAnsi"/>
          <w:color w:val="5F5F5F"/>
          <w:szCs w:val="19"/>
        </w:rPr>
        <w:t xml:space="preserve">00 boepd, representing a decrease of 7%. </w:t>
      </w:r>
    </w:p>
    <w:p w:rsidR="0025533D" w:rsidRDefault="0025533D" w:rsidP="003F50B5">
      <w:pPr>
        <w:autoSpaceDE w:val="0"/>
        <w:autoSpaceDN w:val="0"/>
        <w:adjustRightInd w:val="0"/>
        <w:spacing w:after="120" w:line="181" w:lineRule="atLeast"/>
        <w:rPr>
          <w:rFonts w:asciiTheme="minorHAnsi" w:hAnsiTheme="minorHAnsi" w:cstheme="minorHAnsi"/>
          <w:color w:val="5F5F5F"/>
          <w:szCs w:val="19"/>
        </w:rPr>
      </w:pPr>
      <w:r w:rsidRPr="007B1ADA">
        <w:rPr>
          <w:rFonts w:asciiTheme="minorHAnsi" w:hAnsiTheme="minorHAnsi" w:cstheme="minorHAnsi"/>
          <w:color w:val="5F5F5F"/>
          <w:szCs w:val="19"/>
        </w:rPr>
        <w:t xml:space="preserve">Realised oil </w:t>
      </w:r>
      <w:r w:rsidRPr="00B600C4">
        <w:rPr>
          <w:rFonts w:asciiTheme="minorHAnsi" w:hAnsiTheme="minorHAnsi" w:cstheme="minorHAnsi"/>
          <w:color w:val="5F5F5F"/>
          <w:szCs w:val="19"/>
        </w:rPr>
        <w:t>price after h</w:t>
      </w:r>
      <w:r>
        <w:rPr>
          <w:rFonts w:asciiTheme="minorHAnsi" w:hAnsiTheme="minorHAnsi" w:cstheme="minorHAnsi"/>
          <w:color w:val="5F5F5F"/>
          <w:szCs w:val="19"/>
        </w:rPr>
        <w:t>edging for the period was US$106.7</w:t>
      </w:r>
      <w:r w:rsidRPr="00B600C4">
        <w:rPr>
          <w:rFonts w:asciiTheme="minorHAnsi" w:hAnsiTheme="minorHAnsi" w:cstheme="minorHAnsi"/>
          <w:color w:val="5F5F5F"/>
          <w:szCs w:val="19"/>
        </w:rPr>
        <w:t>/bbl (1H 2013: US$105.5/bbl). The realised UK gas price after hedging was 5</w:t>
      </w:r>
      <w:r w:rsidRPr="002D7773">
        <w:rPr>
          <w:rFonts w:asciiTheme="minorHAnsi" w:hAnsiTheme="minorHAnsi" w:cstheme="minorHAnsi"/>
          <w:color w:val="5F5F5F"/>
          <w:szCs w:val="19"/>
        </w:rPr>
        <w:t>5.2 pence/therm (1H 2013: 66.6 pence/therm), a decrease of 17%. Lower sales volumes resulted in an overall revenue decrease of 6% to $1.2</w:t>
      </w:r>
      <w:r w:rsidR="000C2224">
        <w:rPr>
          <w:rFonts w:asciiTheme="minorHAnsi" w:hAnsiTheme="minorHAnsi" w:cstheme="minorHAnsi"/>
          <w:color w:val="5F5F5F"/>
          <w:szCs w:val="19"/>
        </w:rPr>
        <w:t>6</w:t>
      </w:r>
      <w:r w:rsidRPr="002D7773">
        <w:rPr>
          <w:rFonts w:asciiTheme="minorHAnsi" w:hAnsiTheme="minorHAnsi" w:cstheme="minorHAnsi"/>
          <w:color w:val="5F5F5F"/>
          <w:szCs w:val="19"/>
        </w:rPr>
        <w:t xml:space="preserve"> billion (1H 2013: $1.35 billion).</w:t>
      </w:r>
    </w:p>
    <w:p w:rsidR="003F50B5" w:rsidRDefault="003F50B5" w:rsidP="003F50B5">
      <w:pPr>
        <w:autoSpaceDE w:val="0"/>
        <w:autoSpaceDN w:val="0"/>
        <w:adjustRightInd w:val="0"/>
        <w:spacing w:after="120" w:line="181" w:lineRule="atLeast"/>
        <w:rPr>
          <w:rFonts w:asciiTheme="minorHAnsi" w:hAnsiTheme="minorHAnsi" w:cstheme="minorHAnsi"/>
          <w:color w:val="5F5F5F"/>
          <w:szCs w:val="19"/>
        </w:rPr>
      </w:pPr>
    </w:p>
    <w:p w:rsidR="0025533D" w:rsidRDefault="0025533D" w:rsidP="003F50B5">
      <w:pPr>
        <w:autoSpaceDE w:val="0"/>
        <w:autoSpaceDN w:val="0"/>
        <w:adjustRightInd w:val="0"/>
        <w:spacing w:after="120" w:line="181" w:lineRule="atLeast"/>
        <w:rPr>
          <w:rFonts w:asciiTheme="minorHAnsi" w:hAnsiTheme="minorHAnsi" w:cstheme="minorHAnsi"/>
          <w:color w:val="5F5F5F"/>
          <w:szCs w:val="19"/>
        </w:rPr>
      </w:pPr>
      <w:r w:rsidRPr="00B464C4">
        <w:rPr>
          <w:rFonts w:asciiTheme="minorHAnsi" w:hAnsiTheme="minorHAnsi" w:cstheme="minorHAnsi"/>
          <w:color w:val="5F5F5F"/>
          <w:szCs w:val="19"/>
        </w:rPr>
        <w:t>Underlying cash operating costs, which exclude depletion and amortisation and movements on the underlift/overlift,</w:t>
      </w:r>
      <w:r>
        <w:rPr>
          <w:rFonts w:asciiTheme="minorHAnsi" w:hAnsiTheme="minorHAnsi" w:cstheme="minorHAnsi"/>
          <w:color w:val="5F5F5F"/>
          <w:szCs w:val="19"/>
        </w:rPr>
        <w:t xml:space="preserve"> amounted </w:t>
      </w:r>
      <w:r w:rsidRPr="00B464C4">
        <w:rPr>
          <w:rFonts w:asciiTheme="minorHAnsi" w:hAnsiTheme="minorHAnsi" w:cstheme="minorHAnsi"/>
          <w:color w:val="5F5F5F"/>
          <w:szCs w:val="19"/>
        </w:rPr>
        <w:t>to $227</w:t>
      </w:r>
      <w:r>
        <w:rPr>
          <w:rFonts w:asciiTheme="minorHAnsi" w:hAnsiTheme="minorHAnsi" w:cstheme="minorHAnsi"/>
          <w:color w:val="5F5F5F"/>
          <w:szCs w:val="19"/>
        </w:rPr>
        <w:t xml:space="preserve"> million (1H 2013: $270 million); $1</w:t>
      </w:r>
      <w:r w:rsidR="00B03C7C">
        <w:rPr>
          <w:rFonts w:asciiTheme="minorHAnsi" w:hAnsiTheme="minorHAnsi" w:cstheme="minorHAnsi"/>
          <w:color w:val="5F5F5F"/>
          <w:szCs w:val="19"/>
        </w:rPr>
        <w:t>5.9</w:t>
      </w:r>
      <w:r w:rsidRPr="00B464C4">
        <w:rPr>
          <w:rFonts w:asciiTheme="minorHAnsi" w:hAnsiTheme="minorHAnsi" w:cstheme="minorHAnsi"/>
          <w:color w:val="5F5F5F"/>
          <w:szCs w:val="19"/>
        </w:rPr>
        <w:t>/boe (1H 2013; $16.3</w:t>
      </w:r>
      <w:r>
        <w:rPr>
          <w:rFonts w:asciiTheme="minorHAnsi" w:hAnsiTheme="minorHAnsi" w:cstheme="minorHAnsi"/>
          <w:color w:val="5F5F5F"/>
          <w:szCs w:val="19"/>
        </w:rPr>
        <w:t xml:space="preserve">/boe). </w:t>
      </w:r>
    </w:p>
    <w:p w:rsidR="003F50B5" w:rsidRDefault="0025533D" w:rsidP="003F50B5">
      <w:pPr>
        <w:autoSpaceDE w:val="0"/>
        <w:autoSpaceDN w:val="0"/>
        <w:adjustRightInd w:val="0"/>
        <w:spacing w:after="120" w:line="181" w:lineRule="atLeast"/>
        <w:rPr>
          <w:rFonts w:asciiTheme="minorHAnsi" w:hAnsiTheme="minorHAnsi" w:cstheme="minorHAnsi"/>
          <w:color w:val="5F5F5F"/>
          <w:szCs w:val="19"/>
        </w:rPr>
      </w:pPr>
      <w:r w:rsidRPr="002013FB">
        <w:rPr>
          <w:rFonts w:asciiTheme="minorHAnsi" w:hAnsiTheme="minorHAnsi" w:cstheme="minorHAnsi"/>
          <w:color w:val="5F5F5F"/>
          <w:szCs w:val="19"/>
        </w:rPr>
        <w:t>DD&amp;A charges</w:t>
      </w:r>
      <w:r w:rsidR="00B03C7C">
        <w:rPr>
          <w:rFonts w:asciiTheme="minorHAnsi" w:hAnsiTheme="minorHAnsi" w:cstheme="minorHAnsi"/>
          <w:color w:val="5F5F5F"/>
          <w:szCs w:val="19"/>
        </w:rPr>
        <w:t xml:space="preserve"> amounted to $305 million; $21.4</w:t>
      </w:r>
      <w:r w:rsidRPr="002013FB">
        <w:rPr>
          <w:rFonts w:asciiTheme="minorHAnsi" w:hAnsiTheme="minorHAnsi" w:cstheme="minorHAnsi"/>
          <w:color w:val="5F5F5F"/>
          <w:szCs w:val="19"/>
        </w:rPr>
        <w:t>/boe for the half-year (1H 2013: $310 million; $18.7/boe)</w:t>
      </w:r>
      <w:r w:rsidR="00820E86">
        <w:rPr>
          <w:rFonts w:asciiTheme="minorHAnsi" w:hAnsiTheme="minorHAnsi" w:cstheme="minorHAnsi"/>
          <w:color w:val="5F5F5F"/>
          <w:szCs w:val="19"/>
        </w:rPr>
        <w:t>, the increased cost</w:t>
      </w:r>
      <w:r>
        <w:rPr>
          <w:rFonts w:asciiTheme="minorHAnsi" w:hAnsiTheme="minorHAnsi" w:cstheme="minorHAnsi"/>
          <w:color w:val="5F5F5F"/>
          <w:szCs w:val="19"/>
        </w:rPr>
        <w:t xml:space="preserve"> per boe is principally driven by an increase in decommissioning estimates at year end 2013</w:t>
      </w:r>
      <w:r w:rsidRPr="002013FB">
        <w:rPr>
          <w:rFonts w:asciiTheme="minorHAnsi" w:hAnsiTheme="minorHAnsi" w:cstheme="minorHAnsi"/>
          <w:color w:val="5F5F5F"/>
          <w:szCs w:val="19"/>
        </w:rPr>
        <w:t>. At the period-e</w:t>
      </w:r>
      <w:r>
        <w:rPr>
          <w:rFonts w:asciiTheme="minorHAnsi" w:hAnsiTheme="minorHAnsi" w:cstheme="minorHAnsi"/>
          <w:color w:val="5F5F5F"/>
          <w:szCs w:val="19"/>
        </w:rPr>
        <w:t>nd, the Group was in a net over</w:t>
      </w:r>
      <w:r w:rsidRPr="002013FB">
        <w:rPr>
          <w:rFonts w:asciiTheme="minorHAnsi" w:hAnsiTheme="minorHAnsi" w:cstheme="minorHAnsi"/>
          <w:color w:val="5F5F5F"/>
          <w:szCs w:val="19"/>
        </w:rPr>
        <w:t xml:space="preserve">lift position </w:t>
      </w:r>
      <w:r w:rsidRPr="00B06D2C">
        <w:rPr>
          <w:rFonts w:asciiTheme="minorHAnsi" w:hAnsiTheme="minorHAnsi" w:cstheme="minorHAnsi"/>
          <w:color w:val="5F5F5F"/>
          <w:szCs w:val="19"/>
        </w:rPr>
        <w:t>of 590,000 barrels</w:t>
      </w:r>
      <w:r w:rsidRPr="002013FB">
        <w:rPr>
          <w:rFonts w:asciiTheme="minorHAnsi" w:hAnsiTheme="minorHAnsi" w:cstheme="minorHAnsi"/>
          <w:color w:val="5F5F5F"/>
          <w:szCs w:val="19"/>
        </w:rPr>
        <w:t xml:space="preserve">. The movements during 2014 in the </w:t>
      </w:r>
      <w:r>
        <w:rPr>
          <w:rFonts w:asciiTheme="minorHAnsi" w:hAnsiTheme="minorHAnsi" w:cstheme="minorHAnsi"/>
          <w:color w:val="5F5F5F"/>
          <w:szCs w:val="19"/>
        </w:rPr>
        <w:t>over</w:t>
      </w:r>
      <w:r w:rsidRPr="002013FB">
        <w:rPr>
          <w:rFonts w:asciiTheme="minorHAnsi" w:hAnsiTheme="minorHAnsi" w:cstheme="minorHAnsi"/>
          <w:color w:val="5F5F5F"/>
          <w:szCs w:val="19"/>
        </w:rPr>
        <w:t xml:space="preserve">lift and stock positions have given </w:t>
      </w:r>
      <w:r w:rsidRPr="005D2B8A">
        <w:rPr>
          <w:rFonts w:asciiTheme="minorHAnsi" w:hAnsiTheme="minorHAnsi" w:cstheme="minorHAnsi"/>
          <w:color w:val="5F5F5F"/>
          <w:szCs w:val="19"/>
        </w:rPr>
        <w:t xml:space="preserve">rise to a charge of $45 million </w:t>
      </w:r>
      <w:r w:rsidRPr="002013FB">
        <w:rPr>
          <w:rFonts w:asciiTheme="minorHAnsi" w:hAnsiTheme="minorHAnsi" w:cstheme="minorHAnsi"/>
          <w:color w:val="5F5F5F"/>
          <w:szCs w:val="19"/>
        </w:rPr>
        <w:t>to cost of sales (1H 2013: credit of $15 million).</w:t>
      </w:r>
    </w:p>
    <w:p w:rsidR="0025533D" w:rsidRPr="00AC3A1B" w:rsidRDefault="0025533D" w:rsidP="0025533D">
      <w:pPr>
        <w:autoSpaceDE w:val="0"/>
        <w:autoSpaceDN w:val="0"/>
        <w:adjustRightInd w:val="0"/>
        <w:spacing w:line="181" w:lineRule="atLeast"/>
        <w:rPr>
          <w:rFonts w:asciiTheme="minorHAnsi" w:hAnsiTheme="minorHAnsi" w:cstheme="minorHAnsi"/>
          <w:color w:val="5F5F5F"/>
          <w:szCs w:val="19"/>
        </w:rPr>
      </w:pPr>
      <w:r w:rsidRPr="00150363">
        <w:rPr>
          <w:rFonts w:asciiTheme="minorHAnsi" w:hAnsiTheme="minorHAnsi" w:cstheme="minorHAnsi"/>
          <w:color w:val="5F5F5F"/>
          <w:szCs w:val="19"/>
        </w:rPr>
        <w:t xml:space="preserve">Administrative expenses of </w:t>
      </w:r>
      <w:r w:rsidRPr="00ED5260">
        <w:rPr>
          <w:rFonts w:asciiTheme="minorHAnsi" w:hAnsiTheme="minorHAnsi" w:cstheme="minorHAnsi"/>
          <w:color w:val="5F5F5F"/>
          <w:szCs w:val="19"/>
        </w:rPr>
        <w:t>$120</w:t>
      </w:r>
      <w:r>
        <w:rPr>
          <w:rFonts w:asciiTheme="minorHAnsi" w:hAnsiTheme="minorHAnsi" w:cstheme="minorHAnsi"/>
          <w:color w:val="5F5F5F"/>
          <w:szCs w:val="19"/>
        </w:rPr>
        <w:t xml:space="preserve"> </w:t>
      </w:r>
      <w:r w:rsidRPr="00ED5260">
        <w:rPr>
          <w:rFonts w:asciiTheme="minorHAnsi" w:hAnsiTheme="minorHAnsi" w:cstheme="minorHAnsi"/>
          <w:color w:val="5F5F5F"/>
          <w:szCs w:val="19"/>
        </w:rPr>
        <w:t>million (</w:t>
      </w:r>
      <w:r w:rsidRPr="00150363">
        <w:rPr>
          <w:rFonts w:asciiTheme="minorHAnsi" w:hAnsiTheme="minorHAnsi" w:cstheme="minorHAnsi"/>
          <w:color w:val="5F5F5F"/>
          <w:szCs w:val="19"/>
        </w:rPr>
        <w:t xml:space="preserve">1H 2013: $89 million) </w:t>
      </w:r>
      <w:r w:rsidRPr="00D16386">
        <w:rPr>
          <w:rFonts w:asciiTheme="minorHAnsi" w:hAnsiTheme="minorHAnsi" w:cstheme="minorHAnsi"/>
          <w:color w:val="5F5F5F"/>
          <w:szCs w:val="19"/>
        </w:rPr>
        <w:t xml:space="preserve">include an amount </w:t>
      </w:r>
      <w:r w:rsidRPr="0033146C">
        <w:rPr>
          <w:rFonts w:asciiTheme="minorHAnsi" w:hAnsiTheme="minorHAnsi" w:cstheme="minorHAnsi"/>
          <w:color w:val="5F5F5F"/>
          <w:szCs w:val="19"/>
        </w:rPr>
        <w:t>of $11 million (1H</w:t>
      </w:r>
      <w:r w:rsidRPr="00D16386">
        <w:rPr>
          <w:rFonts w:asciiTheme="minorHAnsi" w:hAnsiTheme="minorHAnsi" w:cstheme="minorHAnsi"/>
          <w:color w:val="5F5F5F"/>
          <w:szCs w:val="19"/>
        </w:rPr>
        <w:t xml:space="preserve"> 2013: $15 million) associated with IFRS 2 – Share-based Payments.</w:t>
      </w:r>
      <w:r w:rsidRPr="00AC3A1B">
        <w:rPr>
          <w:rFonts w:asciiTheme="minorHAnsi" w:hAnsiTheme="minorHAnsi" w:cstheme="minorHAnsi"/>
          <w:color w:val="5F5F5F"/>
          <w:szCs w:val="19"/>
        </w:rPr>
        <w:t xml:space="preserve"> </w:t>
      </w:r>
      <w:r>
        <w:rPr>
          <w:rFonts w:asciiTheme="minorHAnsi" w:hAnsiTheme="minorHAnsi" w:cstheme="minorHAnsi"/>
          <w:color w:val="5F5F5F"/>
          <w:szCs w:val="19"/>
        </w:rPr>
        <w:t>The increase is due to the increased activities being undertaken by the Group.</w:t>
      </w:r>
    </w:p>
    <w:p w:rsidR="0025533D" w:rsidRPr="00D25FE2" w:rsidRDefault="0025533D" w:rsidP="003F50B5">
      <w:pPr>
        <w:pStyle w:val="Default"/>
        <w:spacing w:before="240" w:after="40"/>
        <w:jc w:val="both"/>
        <w:rPr>
          <w:rFonts w:asciiTheme="minorHAnsi" w:hAnsiTheme="minorHAnsi"/>
          <w:b/>
          <w:color w:val="00305C"/>
          <w:sz w:val="22"/>
          <w:szCs w:val="22"/>
          <w:lang w:val="en-GB"/>
        </w:rPr>
      </w:pPr>
      <w:r w:rsidRPr="00D25FE2">
        <w:rPr>
          <w:rFonts w:asciiTheme="minorHAnsi" w:hAnsiTheme="minorHAnsi"/>
          <w:b/>
          <w:color w:val="00305C"/>
          <w:sz w:val="22"/>
          <w:szCs w:val="22"/>
          <w:lang w:val="en-GB"/>
        </w:rPr>
        <w:t>Exploration costs written-off</w:t>
      </w:r>
    </w:p>
    <w:tbl>
      <w:tblPr>
        <w:tblW w:w="0" w:type="auto"/>
        <w:tblCellMar>
          <w:left w:w="0" w:type="dxa"/>
          <w:right w:w="57" w:type="dxa"/>
        </w:tblCellMar>
        <w:tblLook w:val="00A0" w:firstRow="1" w:lastRow="0" w:firstColumn="1" w:lastColumn="0" w:noHBand="0" w:noVBand="0"/>
      </w:tblPr>
      <w:tblGrid>
        <w:gridCol w:w="5670"/>
        <w:gridCol w:w="1284"/>
        <w:gridCol w:w="1285"/>
        <w:gridCol w:w="1285"/>
      </w:tblGrid>
      <w:tr w:rsidR="004E5F4F" w:rsidRPr="00235E84" w:rsidTr="004E5F4F">
        <w:tc>
          <w:tcPr>
            <w:tcW w:w="5670" w:type="dxa"/>
            <w:tcBorders>
              <w:bottom w:val="single" w:sz="6" w:space="0" w:color="00305C"/>
            </w:tcBorders>
            <w:vAlign w:val="bottom"/>
          </w:tcPr>
          <w:p w:rsidR="004E5F4F" w:rsidRPr="00970806" w:rsidRDefault="004E5F4F" w:rsidP="00B2719E">
            <w:pPr>
              <w:pStyle w:val="Tabletext"/>
              <w:rPr>
                <w:sz w:val="20"/>
                <w:szCs w:val="20"/>
              </w:rPr>
            </w:pPr>
          </w:p>
        </w:tc>
        <w:tc>
          <w:tcPr>
            <w:tcW w:w="1284" w:type="dxa"/>
            <w:tcBorders>
              <w:bottom w:val="single" w:sz="6" w:space="0" w:color="00305C"/>
            </w:tcBorders>
            <w:shd w:val="clear" w:color="auto" w:fill="auto"/>
          </w:tcPr>
          <w:p w:rsidR="004E5F4F" w:rsidRDefault="004E5F4F"/>
        </w:tc>
        <w:tc>
          <w:tcPr>
            <w:tcW w:w="1285" w:type="dxa"/>
            <w:tcBorders>
              <w:bottom w:val="single" w:sz="6" w:space="0" w:color="00305C"/>
            </w:tcBorders>
          </w:tcPr>
          <w:p w:rsidR="004E5F4F" w:rsidRDefault="004E5F4F" w:rsidP="004E5F4F">
            <w:pPr>
              <w:jc w:val="right"/>
            </w:pPr>
            <w:r>
              <w:rPr>
                <w:rFonts w:asciiTheme="minorHAnsi" w:hAnsiTheme="minorHAnsi" w:cstheme="minorHAnsi"/>
                <w:b/>
                <w:color w:val="002B45"/>
                <w:szCs w:val="19"/>
                <w:lang w:val="en-US"/>
              </w:rPr>
              <w:t>1</w:t>
            </w:r>
            <w:r w:rsidRPr="009F5DDF">
              <w:rPr>
                <w:rFonts w:asciiTheme="minorHAnsi" w:hAnsiTheme="minorHAnsi" w:cstheme="minorHAnsi"/>
                <w:b/>
                <w:color w:val="002B45"/>
                <w:szCs w:val="19"/>
                <w:lang w:val="en-US"/>
              </w:rPr>
              <w:t>H 2014</w:t>
            </w:r>
          </w:p>
        </w:tc>
        <w:tc>
          <w:tcPr>
            <w:tcW w:w="1285" w:type="dxa"/>
            <w:tcBorders>
              <w:bottom w:val="single" w:sz="6" w:space="0" w:color="00305C"/>
            </w:tcBorders>
          </w:tcPr>
          <w:p w:rsidR="004E5F4F" w:rsidRDefault="004E5F4F" w:rsidP="004E5F4F">
            <w:pPr>
              <w:jc w:val="right"/>
            </w:pPr>
            <w:r>
              <w:rPr>
                <w:rFonts w:asciiTheme="minorHAnsi" w:hAnsiTheme="minorHAnsi" w:cstheme="minorHAnsi"/>
                <w:b/>
                <w:color w:val="002B45"/>
                <w:szCs w:val="19"/>
                <w:lang w:val="en-US"/>
              </w:rPr>
              <w:t>1</w:t>
            </w:r>
            <w:r w:rsidRPr="009F5DDF">
              <w:rPr>
                <w:rFonts w:asciiTheme="minorHAnsi" w:hAnsiTheme="minorHAnsi" w:cstheme="minorHAnsi"/>
                <w:b/>
                <w:color w:val="002B45"/>
                <w:szCs w:val="19"/>
                <w:lang w:val="en-US"/>
              </w:rPr>
              <w:t>H 201</w:t>
            </w:r>
            <w:r>
              <w:rPr>
                <w:rFonts w:asciiTheme="minorHAnsi" w:hAnsiTheme="minorHAnsi" w:cstheme="minorHAnsi"/>
                <w:b/>
                <w:color w:val="002B45"/>
                <w:szCs w:val="19"/>
                <w:lang w:val="en-US"/>
              </w:rPr>
              <w:t>3</w:t>
            </w:r>
          </w:p>
        </w:tc>
      </w:tr>
      <w:tr w:rsidR="004E5F4F" w:rsidRPr="00D4061C" w:rsidTr="004E5F4F">
        <w:trPr>
          <w:trHeight w:val="340"/>
        </w:trPr>
        <w:tc>
          <w:tcPr>
            <w:tcW w:w="5670" w:type="dxa"/>
            <w:tcBorders>
              <w:top w:val="single" w:sz="6" w:space="0" w:color="00305C"/>
              <w:bottom w:val="single" w:sz="4" w:space="0" w:color="BFBFBF" w:themeColor="background1" w:themeShade="BF"/>
            </w:tcBorders>
            <w:vAlign w:val="center"/>
          </w:tcPr>
          <w:p w:rsidR="004E5F4F" w:rsidRPr="00F718DC" w:rsidRDefault="004E5F4F" w:rsidP="00F718DC">
            <w:pPr>
              <w:ind w:right="113"/>
              <w:jc w:val="left"/>
              <w:rPr>
                <w:rFonts w:asciiTheme="minorHAnsi" w:hAnsiTheme="minorHAnsi" w:cstheme="minorHAnsi"/>
                <w:color w:val="5F5F5F"/>
                <w:szCs w:val="19"/>
              </w:rPr>
            </w:pPr>
            <w:r w:rsidRPr="00F718DC">
              <w:rPr>
                <w:rFonts w:asciiTheme="minorHAnsi" w:hAnsiTheme="minorHAnsi" w:cstheme="minorHAnsi"/>
                <w:color w:val="5F5F5F"/>
                <w:szCs w:val="19"/>
              </w:rPr>
              <w:t>Exploration costs written off</w:t>
            </w:r>
            <w:r w:rsidR="00B318F3">
              <w:rPr>
                <w:rFonts w:asciiTheme="minorHAnsi" w:hAnsiTheme="minorHAnsi" w:cstheme="minorHAnsi"/>
                <w:color w:val="5F5F5F"/>
                <w:szCs w:val="19"/>
              </w:rPr>
              <w:t xml:space="preserve"> ($ million)</w:t>
            </w:r>
          </w:p>
        </w:tc>
        <w:tc>
          <w:tcPr>
            <w:tcW w:w="1284" w:type="dxa"/>
            <w:tcBorders>
              <w:top w:val="single" w:sz="6" w:space="0" w:color="00305C"/>
              <w:bottom w:val="single" w:sz="4" w:space="0" w:color="BFBFBF" w:themeColor="background1" w:themeShade="BF"/>
            </w:tcBorders>
            <w:shd w:val="clear" w:color="auto" w:fill="auto"/>
            <w:vAlign w:val="center"/>
          </w:tcPr>
          <w:p w:rsidR="004E5F4F" w:rsidRPr="00D4061C" w:rsidRDefault="004E5F4F" w:rsidP="003F50B5">
            <w:pPr>
              <w:ind w:right="57"/>
              <w:jc w:val="right"/>
              <w:rPr>
                <w:rFonts w:ascii="Calibri" w:hAnsi="Calibri" w:cs="Calibri"/>
                <w:color w:val="002B45"/>
                <w:lang w:val="en-US"/>
              </w:rPr>
            </w:pPr>
          </w:p>
        </w:tc>
        <w:tc>
          <w:tcPr>
            <w:tcW w:w="1285" w:type="dxa"/>
            <w:tcBorders>
              <w:top w:val="single" w:sz="6" w:space="0" w:color="00305C"/>
              <w:bottom w:val="single" w:sz="4" w:space="0" w:color="BFBFBF" w:themeColor="background1" w:themeShade="BF"/>
            </w:tcBorders>
            <w:vAlign w:val="center"/>
          </w:tcPr>
          <w:p w:rsidR="004E5F4F" w:rsidRPr="00D4061C" w:rsidRDefault="004E5F4F" w:rsidP="004E5F4F">
            <w:pPr>
              <w:ind w:right="57"/>
              <w:jc w:val="right"/>
              <w:rPr>
                <w:rFonts w:ascii="Calibri" w:hAnsi="Calibri" w:cs="Calibri"/>
                <w:color w:val="002B45"/>
                <w:lang w:val="en-US"/>
              </w:rPr>
            </w:pPr>
            <w:r>
              <w:rPr>
                <w:rFonts w:ascii="Calibri" w:hAnsi="Calibri" w:cs="Calibri"/>
                <w:color w:val="002B45"/>
                <w:lang w:val="en-US"/>
              </w:rPr>
              <w:t>(402.2)</w:t>
            </w:r>
          </w:p>
        </w:tc>
        <w:tc>
          <w:tcPr>
            <w:tcW w:w="1285" w:type="dxa"/>
            <w:tcBorders>
              <w:top w:val="single" w:sz="6" w:space="0" w:color="00305C"/>
              <w:bottom w:val="single" w:sz="4" w:space="0" w:color="BFBFBF" w:themeColor="background1" w:themeShade="BF"/>
            </w:tcBorders>
            <w:vAlign w:val="center"/>
          </w:tcPr>
          <w:p w:rsidR="004E5F4F" w:rsidRPr="00D4061C" w:rsidRDefault="004E5F4F" w:rsidP="004E5F4F">
            <w:pPr>
              <w:ind w:right="57"/>
              <w:jc w:val="right"/>
              <w:rPr>
                <w:rFonts w:ascii="Calibri" w:hAnsi="Calibri" w:cs="Calibri"/>
                <w:color w:val="002B45"/>
                <w:lang w:val="en-US"/>
              </w:rPr>
            </w:pPr>
            <w:r>
              <w:rPr>
                <w:rFonts w:ascii="Calibri" w:hAnsi="Calibri" w:cs="Calibri"/>
                <w:color w:val="002B45"/>
                <w:lang w:val="en-US"/>
              </w:rPr>
              <w:t>(176.0)</w:t>
            </w:r>
          </w:p>
        </w:tc>
      </w:tr>
      <w:tr w:rsidR="004E5F4F" w:rsidRPr="00D4061C" w:rsidTr="004E5F4F">
        <w:trPr>
          <w:trHeight w:val="340"/>
        </w:trPr>
        <w:tc>
          <w:tcPr>
            <w:tcW w:w="5670" w:type="dxa"/>
            <w:tcBorders>
              <w:top w:val="single" w:sz="4" w:space="0" w:color="BFBFBF" w:themeColor="background1" w:themeShade="BF"/>
              <w:bottom w:val="single" w:sz="4" w:space="0" w:color="BFBFBF" w:themeColor="background1" w:themeShade="BF"/>
            </w:tcBorders>
            <w:vAlign w:val="center"/>
          </w:tcPr>
          <w:p w:rsidR="004E5F4F" w:rsidRPr="00F718DC" w:rsidRDefault="004E5F4F" w:rsidP="00B318F3">
            <w:pPr>
              <w:ind w:right="113"/>
              <w:jc w:val="left"/>
              <w:rPr>
                <w:rFonts w:asciiTheme="minorHAnsi" w:hAnsiTheme="minorHAnsi" w:cstheme="minorHAnsi"/>
                <w:color w:val="5F5F5F"/>
                <w:szCs w:val="19"/>
              </w:rPr>
            </w:pPr>
            <w:r w:rsidRPr="00F718DC">
              <w:rPr>
                <w:rFonts w:asciiTheme="minorHAnsi" w:hAnsiTheme="minorHAnsi" w:cstheme="minorHAnsi"/>
                <w:color w:val="5F5F5F"/>
                <w:szCs w:val="19"/>
              </w:rPr>
              <w:t>Associated deferred tax credit</w:t>
            </w:r>
            <w:r w:rsidR="00B318F3">
              <w:rPr>
                <w:rFonts w:asciiTheme="minorHAnsi" w:hAnsiTheme="minorHAnsi" w:cstheme="minorHAnsi"/>
                <w:color w:val="5F5F5F"/>
                <w:szCs w:val="19"/>
              </w:rPr>
              <w:t xml:space="preserve"> ($ million)</w:t>
            </w:r>
          </w:p>
        </w:tc>
        <w:tc>
          <w:tcPr>
            <w:tcW w:w="1284" w:type="dxa"/>
            <w:tcBorders>
              <w:top w:val="single" w:sz="4" w:space="0" w:color="BFBFBF" w:themeColor="background1" w:themeShade="BF"/>
              <w:bottom w:val="single" w:sz="4" w:space="0" w:color="BFBFBF" w:themeColor="background1" w:themeShade="BF"/>
            </w:tcBorders>
            <w:shd w:val="clear" w:color="auto" w:fill="auto"/>
            <w:vAlign w:val="center"/>
          </w:tcPr>
          <w:p w:rsidR="004E5F4F" w:rsidRPr="00D4061C" w:rsidRDefault="004E5F4F" w:rsidP="003F50B5">
            <w:pPr>
              <w:ind w:right="57"/>
              <w:jc w:val="right"/>
              <w:rPr>
                <w:rFonts w:ascii="Calibri" w:hAnsi="Calibri" w:cs="Calibri"/>
                <w:color w:val="002B45"/>
                <w:lang w:val="en-US"/>
              </w:rPr>
            </w:pPr>
          </w:p>
        </w:tc>
        <w:tc>
          <w:tcPr>
            <w:tcW w:w="1285" w:type="dxa"/>
            <w:tcBorders>
              <w:top w:val="single" w:sz="4" w:space="0" w:color="BFBFBF" w:themeColor="background1" w:themeShade="BF"/>
              <w:bottom w:val="single" w:sz="4" w:space="0" w:color="BFBFBF" w:themeColor="background1" w:themeShade="BF"/>
            </w:tcBorders>
            <w:vAlign w:val="center"/>
          </w:tcPr>
          <w:p w:rsidR="004E5F4F" w:rsidRPr="00D4061C" w:rsidRDefault="004E5F4F" w:rsidP="004E5F4F">
            <w:pPr>
              <w:ind w:right="57"/>
              <w:jc w:val="right"/>
              <w:rPr>
                <w:rFonts w:ascii="Calibri" w:hAnsi="Calibri" w:cs="Calibri"/>
                <w:color w:val="002B45"/>
                <w:lang w:val="en-US"/>
              </w:rPr>
            </w:pPr>
            <w:r>
              <w:rPr>
                <w:rFonts w:ascii="Calibri" w:hAnsi="Calibri" w:cs="Calibri"/>
                <w:color w:val="002B45"/>
                <w:lang w:val="en-US"/>
              </w:rPr>
              <w:t>109.2</w:t>
            </w:r>
          </w:p>
        </w:tc>
        <w:tc>
          <w:tcPr>
            <w:tcW w:w="1285" w:type="dxa"/>
            <w:tcBorders>
              <w:top w:val="single" w:sz="4" w:space="0" w:color="BFBFBF" w:themeColor="background1" w:themeShade="BF"/>
              <w:bottom w:val="single" w:sz="4" w:space="0" w:color="BFBFBF" w:themeColor="background1" w:themeShade="BF"/>
            </w:tcBorders>
            <w:vAlign w:val="center"/>
          </w:tcPr>
          <w:p w:rsidR="004E5F4F" w:rsidRPr="00D4061C" w:rsidRDefault="004E5F4F" w:rsidP="004E5F4F">
            <w:pPr>
              <w:ind w:right="57"/>
              <w:jc w:val="right"/>
              <w:rPr>
                <w:rFonts w:ascii="Calibri" w:hAnsi="Calibri" w:cs="Calibri"/>
                <w:color w:val="002B45"/>
                <w:lang w:val="en-US"/>
              </w:rPr>
            </w:pPr>
            <w:r>
              <w:rPr>
                <w:rFonts w:ascii="Calibri" w:hAnsi="Calibri" w:cs="Calibri"/>
                <w:color w:val="002B45"/>
                <w:lang w:val="en-US"/>
              </w:rPr>
              <w:t>31.0</w:t>
            </w:r>
          </w:p>
        </w:tc>
      </w:tr>
      <w:tr w:rsidR="004E5F4F" w:rsidRPr="00D4061C" w:rsidTr="004E5F4F">
        <w:trPr>
          <w:trHeight w:val="340"/>
        </w:trPr>
        <w:tc>
          <w:tcPr>
            <w:tcW w:w="5670" w:type="dxa"/>
            <w:tcBorders>
              <w:top w:val="single" w:sz="4" w:space="0" w:color="BFBFBF" w:themeColor="background1" w:themeShade="BF"/>
              <w:bottom w:val="single" w:sz="4" w:space="0" w:color="BFBFBF" w:themeColor="background1" w:themeShade="BF"/>
            </w:tcBorders>
            <w:vAlign w:val="center"/>
          </w:tcPr>
          <w:p w:rsidR="004E5F4F" w:rsidRPr="00F718DC" w:rsidRDefault="004E5F4F" w:rsidP="00F718DC">
            <w:pPr>
              <w:ind w:right="113"/>
              <w:jc w:val="left"/>
              <w:rPr>
                <w:rFonts w:asciiTheme="minorHAnsi" w:hAnsiTheme="minorHAnsi" w:cstheme="minorHAnsi"/>
                <w:color w:val="5F5F5F"/>
                <w:szCs w:val="19"/>
              </w:rPr>
            </w:pPr>
            <w:r w:rsidRPr="00F718DC">
              <w:rPr>
                <w:rFonts w:asciiTheme="minorHAnsi" w:hAnsiTheme="minorHAnsi" w:cstheme="minorHAnsi"/>
                <w:color w:val="5F5F5F"/>
                <w:szCs w:val="19"/>
              </w:rPr>
              <w:t>Net exploration costs written off</w:t>
            </w:r>
            <w:r w:rsidR="00B318F3">
              <w:rPr>
                <w:rFonts w:asciiTheme="minorHAnsi" w:hAnsiTheme="minorHAnsi" w:cstheme="minorHAnsi"/>
                <w:color w:val="5F5F5F"/>
                <w:szCs w:val="19"/>
              </w:rPr>
              <w:t xml:space="preserve"> ($ million)</w:t>
            </w:r>
          </w:p>
        </w:tc>
        <w:tc>
          <w:tcPr>
            <w:tcW w:w="1284" w:type="dxa"/>
            <w:tcBorders>
              <w:top w:val="single" w:sz="4" w:space="0" w:color="BFBFBF" w:themeColor="background1" w:themeShade="BF"/>
              <w:bottom w:val="single" w:sz="4" w:space="0" w:color="BFBFBF" w:themeColor="background1" w:themeShade="BF"/>
            </w:tcBorders>
            <w:shd w:val="clear" w:color="auto" w:fill="auto"/>
            <w:vAlign w:val="center"/>
          </w:tcPr>
          <w:p w:rsidR="004E5F4F" w:rsidRPr="00D4061C" w:rsidRDefault="004E5F4F" w:rsidP="003F50B5">
            <w:pPr>
              <w:ind w:right="57"/>
              <w:jc w:val="right"/>
              <w:rPr>
                <w:rFonts w:ascii="Calibri" w:hAnsi="Calibri" w:cs="Calibri"/>
                <w:color w:val="002B45"/>
                <w:lang w:val="en-US"/>
              </w:rPr>
            </w:pPr>
          </w:p>
        </w:tc>
        <w:tc>
          <w:tcPr>
            <w:tcW w:w="1285" w:type="dxa"/>
            <w:tcBorders>
              <w:top w:val="single" w:sz="4" w:space="0" w:color="BFBFBF" w:themeColor="background1" w:themeShade="BF"/>
              <w:bottom w:val="single" w:sz="4" w:space="0" w:color="BFBFBF" w:themeColor="background1" w:themeShade="BF"/>
            </w:tcBorders>
            <w:vAlign w:val="center"/>
          </w:tcPr>
          <w:p w:rsidR="004E5F4F" w:rsidRPr="00D4061C" w:rsidRDefault="004E5F4F" w:rsidP="004E5F4F">
            <w:pPr>
              <w:ind w:right="57"/>
              <w:jc w:val="right"/>
              <w:rPr>
                <w:rFonts w:ascii="Calibri" w:hAnsi="Calibri" w:cs="Calibri"/>
                <w:color w:val="002B45"/>
                <w:lang w:val="en-US"/>
              </w:rPr>
            </w:pPr>
            <w:r>
              <w:rPr>
                <w:rFonts w:ascii="Calibri" w:hAnsi="Calibri" w:cs="Calibri"/>
                <w:color w:val="002B45"/>
                <w:lang w:val="en-US"/>
              </w:rPr>
              <w:t>(293.0)</w:t>
            </w:r>
          </w:p>
        </w:tc>
        <w:tc>
          <w:tcPr>
            <w:tcW w:w="1285" w:type="dxa"/>
            <w:tcBorders>
              <w:top w:val="single" w:sz="4" w:space="0" w:color="BFBFBF" w:themeColor="background1" w:themeShade="BF"/>
              <w:bottom w:val="single" w:sz="4" w:space="0" w:color="BFBFBF" w:themeColor="background1" w:themeShade="BF"/>
            </w:tcBorders>
            <w:vAlign w:val="center"/>
          </w:tcPr>
          <w:p w:rsidR="004E5F4F" w:rsidRPr="00D4061C" w:rsidRDefault="004E5F4F" w:rsidP="004E5F4F">
            <w:pPr>
              <w:ind w:right="57"/>
              <w:jc w:val="right"/>
              <w:rPr>
                <w:rFonts w:ascii="Calibri" w:hAnsi="Calibri" w:cs="Calibri"/>
                <w:color w:val="002B45"/>
                <w:lang w:val="en-US"/>
              </w:rPr>
            </w:pPr>
            <w:r>
              <w:rPr>
                <w:rFonts w:ascii="Calibri" w:hAnsi="Calibri" w:cs="Calibri"/>
                <w:color w:val="002B45"/>
                <w:lang w:val="en-US"/>
              </w:rPr>
              <w:t>(145.0)</w:t>
            </w:r>
          </w:p>
        </w:tc>
      </w:tr>
    </w:tbl>
    <w:p w:rsidR="0025533D" w:rsidRDefault="0025533D" w:rsidP="0025533D">
      <w:pPr>
        <w:spacing w:before="240" w:after="120"/>
        <w:rPr>
          <w:rFonts w:ascii="Calibri" w:hAnsi="Calibri" w:cs="Calibri"/>
          <w:color w:val="5F5F5F"/>
          <w:lang w:val="en-IE"/>
        </w:rPr>
      </w:pPr>
      <w:r>
        <w:rPr>
          <w:rFonts w:ascii="Calibri" w:hAnsi="Calibri" w:cs="Calibri"/>
          <w:color w:val="5F5F5F"/>
          <w:lang w:val="en-IE"/>
        </w:rPr>
        <w:t>During the first half of 2014</w:t>
      </w:r>
      <w:r w:rsidRPr="00D4061C">
        <w:rPr>
          <w:rFonts w:ascii="Calibri" w:hAnsi="Calibri" w:cs="Calibri"/>
          <w:color w:val="5F5F5F"/>
          <w:lang w:val="en-IE"/>
        </w:rPr>
        <w:t xml:space="preserve"> the Group </w:t>
      </w:r>
      <w:r w:rsidR="00432240">
        <w:rPr>
          <w:rFonts w:ascii="Calibri" w:hAnsi="Calibri" w:cs="Calibri"/>
          <w:color w:val="5F5F5F"/>
          <w:lang w:val="en-IE"/>
        </w:rPr>
        <w:t>invested</w:t>
      </w:r>
      <w:r w:rsidRPr="00D4061C">
        <w:rPr>
          <w:rFonts w:ascii="Calibri" w:hAnsi="Calibri" w:cs="Calibri"/>
          <w:color w:val="5F5F5F"/>
          <w:lang w:val="en-IE"/>
        </w:rPr>
        <w:t xml:space="preserve"> $</w:t>
      </w:r>
      <w:r w:rsidR="004E5F4F">
        <w:rPr>
          <w:rFonts w:ascii="Calibri" w:hAnsi="Calibri" w:cs="Calibri"/>
          <w:color w:val="5F5F5F"/>
          <w:lang w:val="en-IE"/>
        </w:rPr>
        <w:t>0.5 billion</w:t>
      </w:r>
      <w:r>
        <w:rPr>
          <w:rFonts w:ascii="Calibri" w:hAnsi="Calibri" w:cs="Calibri"/>
          <w:color w:val="5F5F5F"/>
          <w:lang w:val="en-IE"/>
        </w:rPr>
        <w:t xml:space="preserve"> on exploration and appraisal</w:t>
      </w:r>
      <w:r w:rsidR="00B3252B">
        <w:rPr>
          <w:rFonts w:ascii="Calibri" w:hAnsi="Calibri" w:cs="Calibri"/>
          <w:color w:val="5F5F5F"/>
          <w:lang w:val="en-IE"/>
        </w:rPr>
        <w:t xml:space="preserve"> activities</w:t>
      </w:r>
      <w:r w:rsidRPr="00D4061C">
        <w:rPr>
          <w:rFonts w:ascii="Calibri" w:hAnsi="Calibri" w:cs="Calibri"/>
          <w:color w:val="5F5F5F"/>
          <w:lang w:val="en-IE"/>
        </w:rPr>
        <w:t>, including Norway exploration costs on a post tax basis</w:t>
      </w:r>
      <w:r w:rsidR="00E24698">
        <w:rPr>
          <w:rFonts w:ascii="Calibri" w:hAnsi="Calibri" w:cs="Calibri"/>
          <w:color w:val="5F5F5F"/>
          <w:lang w:val="en-IE"/>
        </w:rPr>
        <w:t xml:space="preserve"> ($0.7 billion on a gross basis)</w:t>
      </w:r>
      <w:r w:rsidR="00A25567">
        <w:rPr>
          <w:rFonts w:ascii="Calibri" w:hAnsi="Calibri" w:cs="Calibri"/>
          <w:color w:val="5F5F5F"/>
          <w:lang w:val="en-IE"/>
        </w:rPr>
        <w:t>,</w:t>
      </w:r>
      <w:r>
        <w:rPr>
          <w:rFonts w:ascii="Calibri" w:hAnsi="Calibri" w:cs="Calibri"/>
          <w:color w:val="5F5F5F"/>
          <w:lang w:val="en-IE"/>
        </w:rPr>
        <w:t xml:space="preserve"> and </w:t>
      </w:r>
      <w:r w:rsidRPr="00D4061C">
        <w:rPr>
          <w:rFonts w:ascii="Calibri" w:hAnsi="Calibri" w:cs="Calibri"/>
          <w:color w:val="5F5F5F"/>
          <w:lang w:val="en-IE"/>
        </w:rPr>
        <w:t>has written off $</w:t>
      </w:r>
      <w:r>
        <w:rPr>
          <w:rFonts w:ascii="Calibri" w:hAnsi="Calibri" w:cs="Calibri"/>
          <w:color w:val="5F5F5F"/>
          <w:lang w:val="en-IE"/>
        </w:rPr>
        <w:t>139</w:t>
      </w:r>
      <w:r w:rsidRPr="00D4061C">
        <w:rPr>
          <w:rFonts w:ascii="Calibri" w:hAnsi="Calibri" w:cs="Calibri"/>
          <w:color w:val="5F5F5F"/>
          <w:lang w:val="en-IE"/>
        </w:rPr>
        <w:t xml:space="preserve"> million in relation to this expenditure. This included net write-offs in relation to current year expe</w:t>
      </w:r>
      <w:r>
        <w:rPr>
          <w:rFonts w:ascii="Calibri" w:hAnsi="Calibri" w:cs="Calibri"/>
          <w:color w:val="5F5F5F"/>
          <w:lang w:val="en-IE"/>
        </w:rPr>
        <w:t>nditure in Norway ($13 million), Mauritania ($68 million) and Ethiopia ($28 million) and new venture costs ($21</w:t>
      </w:r>
      <w:r w:rsidRPr="00D4061C">
        <w:rPr>
          <w:rFonts w:ascii="Calibri" w:hAnsi="Calibri" w:cs="Calibri"/>
          <w:color w:val="5F5F5F"/>
          <w:lang w:val="en-IE"/>
        </w:rPr>
        <w:t xml:space="preserve"> million</w:t>
      </w:r>
      <w:r>
        <w:rPr>
          <w:rFonts w:ascii="Calibri" w:hAnsi="Calibri" w:cs="Calibri"/>
          <w:color w:val="5F5F5F"/>
          <w:lang w:val="en-IE"/>
        </w:rPr>
        <w:t>)</w:t>
      </w:r>
      <w:r w:rsidRPr="00D4061C">
        <w:rPr>
          <w:rFonts w:ascii="Calibri" w:hAnsi="Calibri" w:cs="Calibri"/>
          <w:color w:val="5F5F5F"/>
          <w:lang w:val="en-IE"/>
        </w:rPr>
        <w:t xml:space="preserve">. In addition the Group has </w:t>
      </w:r>
      <w:r>
        <w:rPr>
          <w:rFonts w:ascii="Calibri" w:hAnsi="Calibri" w:cs="Calibri"/>
          <w:color w:val="5F5F5F"/>
          <w:lang w:val="en-IE"/>
        </w:rPr>
        <w:t>written off $154</w:t>
      </w:r>
      <w:r w:rsidRPr="00D4061C">
        <w:rPr>
          <w:rFonts w:ascii="Calibri" w:hAnsi="Calibri" w:cs="Calibri"/>
          <w:color w:val="5F5F5F"/>
          <w:lang w:val="en-IE"/>
        </w:rPr>
        <w:t xml:space="preserve"> million in relation to prior year</w:t>
      </w:r>
      <w:r>
        <w:rPr>
          <w:rFonts w:ascii="Calibri" w:hAnsi="Calibri" w:cs="Calibri"/>
          <w:color w:val="5F5F5F"/>
          <w:lang w:val="en-IE"/>
        </w:rPr>
        <w:t>s’</w:t>
      </w:r>
      <w:r w:rsidRPr="00D4061C">
        <w:rPr>
          <w:rFonts w:ascii="Calibri" w:hAnsi="Calibri" w:cs="Calibri"/>
          <w:color w:val="5F5F5F"/>
          <w:lang w:val="en-IE"/>
        </w:rPr>
        <w:t xml:space="preserve"> expenditure and fair value adjustments as a result of licence relinquishments and changes in expected near</w:t>
      </w:r>
      <w:r>
        <w:rPr>
          <w:rFonts w:ascii="Calibri" w:hAnsi="Calibri" w:cs="Calibri"/>
          <w:color w:val="5F5F5F"/>
          <w:lang w:val="en-IE"/>
        </w:rPr>
        <w:t>-</w:t>
      </w:r>
      <w:r w:rsidRPr="00D4061C">
        <w:rPr>
          <w:rFonts w:ascii="Calibri" w:hAnsi="Calibri" w:cs="Calibri"/>
          <w:color w:val="5F5F5F"/>
          <w:lang w:val="en-IE"/>
        </w:rPr>
        <w:t>term work programmes. This inc</w:t>
      </w:r>
      <w:r>
        <w:rPr>
          <w:rFonts w:ascii="Calibri" w:hAnsi="Calibri" w:cs="Calibri"/>
          <w:color w:val="5F5F5F"/>
          <w:lang w:val="en-IE"/>
        </w:rPr>
        <w:t>luded write-offs in Norway ($15</w:t>
      </w:r>
      <w:r w:rsidRPr="00D4061C">
        <w:rPr>
          <w:rFonts w:ascii="Calibri" w:hAnsi="Calibri" w:cs="Calibri"/>
          <w:color w:val="5F5F5F"/>
          <w:lang w:val="en-IE"/>
        </w:rPr>
        <w:t xml:space="preserve"> million), </w:t>
      </w:r>
      <w:r>
        <w:rPr>
          <w:rFonts w:ascii="Calibri" w:hAnsi="Calibri" w:cs="Calibri"/>
          <w:color w:val="5F5F5F"/>
          <w:lang w:val="en-IE"/>
        </w:rPr>
        <w:t>Mauritania</w:t>
      </w:r>
      <w:r w:rsidRPr="00D4061C">
        <w:rPr>
          <w:rFonts w:ascii="Calibri" w:hAnsi="Calibri" w:cs="Calibri"/>
          <w:color w:val="5F5F5F"/>
          <w:lang w:val="en-IE"/>
        </w:rPr>
        <w:t xml:space="preserve"> </w:t>
      </w:r>
      <w:r>
        <w:rPr>
          <w:rFonts w:ascii="Calibri" w:hAnsi="Calibri" w:cs="Calibri"/>
          <w:color w:val="5F5F5F"/>
          <w:lang w:val="en-IE"/>
        </w:rPr>
        <w:t>($78</w:t>
      </w:r>
      <w:r w:rsidRPr="00D4061C">
        <w:rPr>
          <w:rFonts w:ascii="Calibri" w:hAnsi="Calibri" w:cs="Calibri"/>
          <w:color w:val="5F5F5F"/>
          <w:lang w:val="en-IE"/>
        </w:rPr>
        <w:t xml:space="preserve"> million) </w:t>
      </w:r>
      <w:r>
        <w:rPr>
          <w:rFonts w:ascii="Calibri" w:hAnsi="Calibri" w:cs="Calibri"/>
          <w:color w:val="5F5F5F"/>
          <w:lang w:val="en-IE"/>
        </w:rPr>
        <w:t xml:space="preserve">and </w:t>
      </w:r>
      <w:r w:rsidR="00273A98">
        <w:rPr>
          <w:rFonts w:ascii="Calibri" w:hAnsi="Calibri" w:cs="Calibri"/>
          <w:color w:val="5F5F5F"/>
          <w:lang w:val="en-IE"/>
        </w:rPr>
        <w:t>Côte d</w:t>
      </w:r>
      <w:r>
        <w:rPr>
          <w:rFonts w:ascii="Calibri" w:hAnsi="Calibri" w:cs="Calibri"/>
          <w:color w:val="5F5F5F"/>
          <w:lang w:val="en-IE"/>
        </w:rPr>
        <w:t>’Ivoire ($56</w:t>
      </w:r>
      <w:r w:rsidRPr="00D4061C">
        <w:rPr>
          <w:rFonts w:ascii="Calibri" w:hAnsi="Calibri" w:cs="Calibri"/>
          <w:color w:val="5F5F5F"/>
          <w:lang w:val="en-IE"/>
        </w:rPr>
        <w:t xml:space="preserve"> millio</w:t>
      </w:r>
      <w:r>
        <w:rPr>
          <w:rFonts w:ascii="Calibri" w:hAnsi="Calibri" w:cs="Calibri"/>
          <w:color w:val="5F5F5F"/>
          <w:lang w:val="en-IE"/>
        </w:rPr>
        <w:t xml:space="preserve">n). </w:t>
      </w:r>
    </w:p>
    <w:p w:rsidR="0025533D" w:rsidRPr="00F718DC" w:rsidRDefault="0025533D" w:rsidP="00F718DC">
      <w:pPr>
        <w:autoSpaceDE w:val="0"/>
        <w:autoSpaceDN w:val="0"/>
        <w:adjustRightInd w:val="0"/>
        <w:spacing w:before="240" w:after="40" w:line="181" w:lineRule="atLeast"/>
        <w:outlineLvl w:val="0"/>
        <w:rPr>
          <w:rFonts w:asciiTheme="minorHAnsi" w:hAnsiTheme="minorHAnsi" w:cstheme="minorHAnsi"/>
          <w:color w:val="00305C"/>
          <w:sz w:val="22"/>
          <w:szCs w:val="22"/>
        </w:rPr>
      </w:pPr>
      <w:r w:rsidRPr="00F718DC">
        <w:rPr>
          <w:rStyle w:val="StyleFranklinGothicDemi10ptCustomColorRGB1533154"/>
          <w:rFonts w:asciiTheme="minorHAnsi" w:hAnsiTheme="minorHAnsi" w:cstheme="minorHAnsi"/>
          <w:b/>
          <w:color w:val="00305C"/>
          <w:sz w:val="22"/>
          <w:szCs w:val="22"/>
        </w:rPr>
        <w:t>Operating profit</w:t>
      </w:r>
    </w:p>
    <w:p w:rsidR="0025533D" w:rsidRPr="00B81D37" w:rsidRDefault="0025533D" w:rsidP="0025533D">
      <w:pPr>
        <w:autoSpaceDE w:val="0"/>
        <w:autoSpaceDN w:val="0"/>
        <w:adjustRightInd w:val="0"/>
        <w:spacing w:line="181" w:lineRule="atLeast"/>
        <w:rPr>
          <w:rFonts w:asciiTheme="minorHAnsi" w:hAnsiTheme="minorHAnsi" w:cstheme="minorHAnsi"/>
          <w:color w:val="5F5F5F"/>
          <w:szCs w:val="19"/>
          <w:highlight w:val="yellow"/>
        </w:rPr>
      </w:pPr>
      <w:r w:rsidRPr="006A1943">
        <w:rPr>
          <w:rFonts w:asciiTheme="minorHAnsi" w:hAnsiTheme="minorHAnsi" w:cstheme="minorHAnsi"/>
          <w:color w:val="5F5F5F"/>
          <w:szCs w:val="19"/>
        </w:rPr>
        <w:t>Operatin</w:t>
      </w:r>
      <w:r w:rsidR="004E5F4F">
        <w:rPr>
          <w:rFonts w:asciiTheme="minorHAnsi" w:hAnsiTheme="minorHAnsi" w:cstheme="minorHAnsi"/>
          <w:color w:val="5F5F5F"/>
          <w:szCs w:val="19"/>
        </w:rPr>
        <w:t>g profit decreased by 93% to $36</w:t>
      </w:r>
      <w:r w:rsidRPr="006A1943">
        <w:rPr>
          <w:rFonts w:asciiTheme="minorHAnsi" w:hAnsiTheme="minorHAnsi" w:cstheme="minorHAnsi"/>
          <w:color w:val="5F5F5F"/>
          <w:szCs w:val="19"/>
        </w:rPr>
        <w:t xml:space="preserve"> million (1H 2013: $500 million). </w:t>
      </w:r>
      <w:r>
        <w:rPr>
          <w:rFonts w:asciiTheme="minorHAnsi" w:hAnsiTheme="minorHAnsi" w:cstheme="minorHAnsi"/>
          <w:color w:val="5F5F5F"/>
          <w:szCs w:val="19"/>
        </w:rPr>
        <w:t>Slightly l</w:t>
      </w:r>
      <w:r w:rsidRPr="007D073C">
        <w:rPr>
          <w:rFonts w:asciiTheme="minorHAnsi" w:hAnsiTheme="minorHAnsi" w:cstheme="minorHAnsi"/>
          <w:color w:val="5F5F5F"/>
          <w:szCs w:val="19"/>
        </w:rPr>
        <w:t xml:space="preserve">ower sale volumes, </w:t>
      </w:r>
      <w:r>
        <w:rPr>
          <w:rFonts w:asciiTheme="minorHAnsi" w:hAnsiTheme="minorHAnsi" w:cstheme="minorHAnsi"/>
          <w:color w:val="5F5F5F"/>
          <w:szCs w:val="19"/>
        </w:rPr>
        <w:t xml:space="preserve">significantly </w:t>
      </w:r>
      <w:r w:rsidRPr="007D073C">
        <w:rPr>
          <w:rFonts w:asciiTheme="minorHAnsi" w:hAnsiTheme="minorHAnsi" w:cstheme="minorHAnsi"/>
          <w:color w:val="5F5F5F"/>
          <w:szCs w:val="19"/>
        </w:rPr>
        <w:t>higher exploration write-offs in 2014 and the loss on disposal were partially offset by a reduction in 1H 201</w:t>
      </w:r>
      <w:r>
        <w:rPr>
          <w:rFonts w:asciiTheme="minorHAnsi" w:hAnsiTheme="minorHAnsi" w:cstheme="minorHAnsi"/>
          <w:color w:val="5F5F5F"/>
          <w:szCs w:val="19"/>
        </w:rPr>
        <w:t>4</w:t>
      </w:r>
      <w:r w:rsidRPr="007D073C">
        <w:rPr>
          <w:rFonts w:asciiTheme="minorHAnsi" w:hAnsiTheme="minorHAnsi" w:cstheme="minorHAnsi"/>
          <w:color w:val="5F5F5F"/>
          <w:szCs w:val="19"/>
        </w:rPr>
        <w:t xml:space="preserve"> cash operating costs.</w:t>
      </w:r>
    </w:p>
    <w:p w:rsidR="0025533D" w:rsidRPr="00F718DC" w:rsidRDefault="0025533D" w:rsidP="00F718DC">
      <w:pPr>
        <w:autoSpaceDE w:val="0"/>
        <w:autoSpaceDN w:val="0"/>
        <w:adjustRightInd w:val="0"/>
        <w:spacing w:before="240" w:after="40" w:line="181" w:lineRule="atLeast"/>
        <w:outlineLvl w:val="0"/>
        <w:rPr>
          <w:rFonts w:asciiTheme="minorHAnsi" w:hAnsiTheme="minorHAnsi" w:cstheme="minorHAnsi"/>
          <w:b/>
          <w:color w:val="00305C"/>
          <w:szCs w:val="19"/>
        </w:rPr>
      </w:pPr>
      <w:r w:rsidRPr="00F718DC">
        <w:rPr>
          <w:rStyle w:val="StyleFranklinGothicDemi10ptCustomColorRGB1533154"/>
          <w:rFonts w:asciiTheme="minorHAnsi" w:hAnsiTheme="minorHAnsi" w:cstheme="minorHAnsi"/>
          <w:b/>
          <w:color w:val="00305C"/>
          <w:sz w:val="22"/>
          <w:szCs w:val="22"/>
        </w:rPr>
        <w:t>Derivative instruments</w:t>
      </w:r>
    </w:p>
    <w:p w:rsidR="0025533D" w:rsidRPr="006A1943" w:rsidRDefault="0025533D" w:rsidP="0025533D">
      <w:pPr>
        <w:autoSpaceDE w:val="0"/>
        <w:autoSpaceDN w:val="0"/>
        <w:adjustRightInd w:val="0"/>
        <w:spacing w:after="220" w:line="181" w:lineRule="atLeast"/>
        <w:rPr>
          <w:rFonts w:asciiTheme="minorHAnsi" w:hAnsiTheme="minorHAnsi" w:cstheme="minorHAnsi"/>
          <w:color w:val="5F5F5F"/>
          <w:szCs w:val="19"/>
        </w:rPr>
      </w:pPr>
      <w:r w:rsidRPr="006A1943">
        <w:rPr>
          <w:rFonts w:asciiTheme="minorHAnsi" w:hAnsiTheme="minorHAnsi" w:cstheme="minorHAnsi"/>
          <w:color w:val="5F5F5F"/>
          <w:szCs w:val="19"/>
        </w:rPr>
        <w:t>Tullow continues to undertake hedging activities as part of the ongoing management of its business risk, to protect against volatility and to ensure the availability of cash flow for reinvestment in capital programmes that are driving business growth.</w:t>
      </w:r>
    </w:p>
    <w:p w:rsidR="0025533D" w:rsidRPr="00B81D37" w:rsidRDefault="0025533D" w:rsidP="0025533D">
      <w:pPr>
        <w:autoSpaceDE w:val="0"/>
        <w:autoSpaceDN w:val="0"/>
        <w:adjustRightInd w:val="0"/>
        <w:spacing w:after="220" w:line="181" w:lineRule="atLeast"/>
        <w:rPr>
          <w:rFonts w:asciiTheme="minorHAnsi" w:hAnsiTheme="minorHAnsi" w:cstheme="minorHAnsi"/>
          <w:color w:val="5F5F5F"/>
          <w:szCs w:val="19"/>
          <w:highlight w:val="yellow"/>
        </w:rPr>
      </w:pPr>
      <w:r w:rsidRPr="006A1943">
        <w:rPr>
          <w:rFonts w:asciiTheme="minorHAnsi" w:hAnsiTheme="minorHAnsi" w:cstheme="minorHAnsi"/>
          <w:color w:val="5F5F5F"/>
          <w:szCs w:val="19"/>
        </w:rPr>
        <w:t>At 30 June 2014, the Group’s derivative instruments had a net negative fa</w:t>
      </w:r>
      <w:r w:rsidR="004E5F4F">
        <w:rPr>
          <w:rFonts w:asciiTheme="minorHAnsi" w:hAnsiTheme="minorHAnsi" w:cstheme="minorHAnsi"/>
          <w:color w:val="5F5F5F"/>
          <w:szCs w:val="19"/>
        </w:rPr>
        <w:t>ir value of $87 million (1H 2013</w:t>
      </w:r>
      <w:r w:rsidR="00F70126">
        <w:rPr>
          <w:rFonts w:asciiTheme="minorHAnsi" w:hAnsiTheme="minorHAnsi" w:cstheme="minorHAnsi"/>
          <w:color w:val="5F5F5F"/>
          <w:szCs w:val="19"/>
        </w:rPr>
        <w:t xml:space="preserve">: negative </w:t>
      </w:r>
      <w:r w:rsidRPr="006A1943">
        <w:rPr>
          <w:rFonts w:asciiTheme="minorHAnsi" w:hAnsiTheme="minorHAnsi" w:cstheme="minorHAnsi"/>
          <w:color w:val="5F5F5F"/>
          <w:szCs w:val="19"/>
        </w:rPr>
        <w:t>$33 million), inclusive of deferred premium. While all of the Group’s commodity derivative instruments currently qualify for hedge accounting, a pre tax charge of $18 million (1H 2013: c</w:t>
      </w:r>
      <w:r>
        <w:rPr>
          <w:rFonts w:asciiTheme="minorHAnsi" w:hAnsiTheme="minorHAnsi" w:cstheme="minorHAnsi"/>
          <w:color w:val="5F5F5F"/>
          <w:szCs w:val="19"/>
        </w:rPr>
        <w:t>redit</w:t>
      </w:r>
      <w:r w:rsidRPr="006A1943">
        <w:rPr>
          <w:rFonts w:asciiTheme="minorHAnsi" w:hAnsiTheme="minorHAnsi" w:cstheme="minorHAnsi"/>
          <w:color w:val="5F5F5F"/>
          <w:szCs w:val="19"/>
        </w:rPr>
        <w:t xml:space="preserve"> of $12 million) has been recognised in the income statement for the first half of 2014. The charge is in relation to the changes in time value of the Group’s commodity derivative instruments over the last six months, driven primarily by the movement in the forward curve during the period.</w:t>
      </w:r>
    </w:p>
    <w:p w:rsidR="0025533D" w:rsidRPr="009E7CFD" w:rsidRDefault="0025533D" w:rsidP="00E24698">
      <w:pPr>
        <w:autoSpaceDE w:val="0"/>
        <w:autoSpaceDN w:val="0"/>
        <w:adjustRightInd w:val="0"/>
        <w:spacing w:after="220" w:line="181" w:lineRule="atLeast"/>
        <w:rPr>
          <w:rFonts w:asciiTheme="minorHAnsi" w:hAnsiTheme="minorHAnsi" w:cstheme="minorHAnsi"/>
          <w:color w:val="5F5F5F"/>
          <w:szCs w:val="19"/>
        </w:rPr>
      </w:pPr>
      <w:r w:rsidRPr="00525F54">
        <w:rPr>
          <w:rFonts w:asciiTheme="minorHAnsi" w:hAnsiTheme="minorHAnsi" w:cstheme="minorHAnsi"/>
          <w:color w:val="5F5F5F"/>
          <w:szCs w:val="19"/>
        </w:rPr>
        <w:t>At 2</w:t>
      </w:r>
      <w:r w:rsidR="00B3252B" w:rsidRPr="00525F54">
        <w:rPr>
          <w:rFonts w:asciiTheme="minorHAnsi" w:hAnsiTheme="minorHAnsi" w:cstheme="minorHAnsi"/>
          <w:color w:val="5F5F5F"/>
          <w:szCs w:val="19"/>
        </w:rPr>
        <w:t>8</w:t>
      </w:r>
      <w:r w:rsidRPr="00525F54">
        <w:rPr>
          <w:rFonts w:asciiTheme="minorHAnsi" w:hAnsiTheme="minorHAnsi" w:cstheme="minorHAnsi"/>
          <w:color w:val="5F5F5F"/>
          <w:szCs w:val="19"/>
        </w:rPr>
        <w:t xml:space="preserve"> July 2014 the</w:t>
      </w:r>
      <w:r w:rsidRPr="00B81D37">
        <w:rPr>
          <w:rFonts w:asciiTheme="minorHAnsi" w:hAnsiTheme="minorHAnsi" w:cstheme="minorHAnsi"/>
          <w:color w:val="5F5F5F"/>
          <w:szCs w:val="19"/>
        </w:rPr>
        <w:t xml:space="preserve"> Group’s commodity hedge position to the end of 2016 was as follows:</w:t>
      </w:r>
    </w:p>
    <w:tbl>
      <w:tblPr>
        <w:tblW w:w="9518" w:type="dxa"/>
        <w:tblBorders>
          <w:bottom w:val="single" w:sz="4" w:space="0" w:color="A6A6A6"/>
          <w:insideH w:val="single" w:sz="4" w:space="0" w:color="A6A6A6"/>
        </w:tblBorders>
        <w:tblLayout w:type="fixed"/>
        <w:tblCellMar>
          <w:left w:w="0" w:type="dxa"/>
          <w:right w:w="0" w:type="dxa"/>
        </w:tblCellMar>
        <w:tblLook w:val="00A0" w:firstRow="1" w:lastRow="0" w:firstColumn="1" w:lastColumn="0" w:noHBand="0" w:noVBand="0"/>
      </w:tblPr>
      <w:tblGrid>
        <w:gridCol w:w="3914"/>
        <w:gridCol w:w="3174"/>
        <w:gridCol w:w="1276"/>
        <w:gridCol w:w="1134"/>
        <w:gridCol w:w="20"/>
      </w:tblGrid>
      <w:tr w:rsidR="0025533D" w:rsidRPr="009E7CFD" w:rsidTr="00525F54">
        <w:trPr>
          <w:gridAfter w:val="1"/>
          <w:wAfter w:w="20" w:type="dxa"/>
          <w:trHeight w:val="239"/>
        </w:trPr>
        <w:tc>
          <w:tcPr>
            <w:tcW w:w="3914" w:type="dxa"/>
            <w:tcBorders>
              <w:top w:val="nil"/>
              <w:bottom w:val="single" w:sz="6" w:space="0" w:color="00305C"/>
            </w:tcBorders>
            <w:vAlign w:val="center"/>
          </w:tcPr>
          <w:p w:rsidR="0025533D" w:rsidRPr="007A4874" w:rsidRDefault="0025533D" w:rsidP="00033E47">
            <w:pPr>
              <w:autoSpaceDE w:val="0"/>
              <w:autoSpaceDN w:val="0"/>
              <w:adjustRightInd w:val="0"/>
              <w:jc w:val="left"/>
              <w:rPr>
                <w:rFonts w:asciiTheme="minorHAnsi" w:hAnsiTheme="minorHAnsi" w:cstheme="minorHAnsi"/>
                <w:color w:val="002B45"/>
                <w:szCs w:val="19"/>
                <w:lang w:val="en-US"/>
              </w:rPr>
            </w:pPr>
            <w:r w:rsidRPr="000260C9">
              <w:rPr>
                <w:rFonts w:ascii="Calibri" w:eastAsia="Calibri" w:hAnsi="Calibri"/>
                <w:b/>
                <w:color w:val="00305C"/>
                <w:sz w:val="20"/>
                <w:szCs w:val="20"/>
              </w:rPr>
              <w:t>Hedge position</w:t>
            </w:r>
          </w:p>
        </w:tc>
        <w:tc>
          <w:tcPr>
            <w:tcW w:w="3174" w:type="dxa"/>
            <w:tcBorders>
              <w:top w:val="nil"/>
              <w:bottom w:val="single" w:sz="6" w:space="0" w:color="00305C"/>
            </w:tcBorders>
            <w:tcMar>
              <w:top w:w="57" w:type="dxa"/>
              <w:left w:w="0" w:type="dxa"/>
              <w:bottom w:w="57" w:type="dxa"/>
              <w:right w:w="0" w:type="dxa"/>
            </w:tcMar>
            <w:vAlign w:val="center"/>
          </w:tcPr>
          <w:p w:rsidR="0025533D" w:rsidRPr="007A4874" w:rsidRDefault="0025533D" w:rsidP="00033E47">
            <w:pPr>
              <w:spacing w:line="200" w:lineRule="exact"/>
              <w:ind w:left="86" w:right="86"/>
              <w:jc w:val="right"/>
              <w:rPr>
                <w:rFonts w:asciiTheme="minorHAnsi" w:hAnsiTheme="minorHAnsi" w:cstheme="minorHAnsi"/>
                <w:b/>
                <w:color w:val="002B45"/>
                <w:szCs w:val="19"/>
                <w:lang w:val="en-US"/>
              </w:rPr>
            </w:pPr>
            <w:r>
              <w:rPr>
                <w:rFonts w:asciiTheme="minorHAnsi" w:hAnsiTheme="minorHAnsi" w:cstheme="minorHAnsi"/>
                <w:b/>
                <w:color w:val="002B45"/>
                <w:szCs w:val="19"/>
                <w:lang w:val="en-US"/>
              </w:rPr>
              <w:t>2014</w:t>
            </w:r>
          </w:p>
        </w:tc>
        <w:tc>
          <w:tcPr>
            <w:tcW w:w="1276" w:type="dxa"/>
            <w:tcBorders>
              <w:top w:val="nil"/>
              <w:bottom w:val="single" w:sz="6" w:space="0" w:color="00305C"/>
            </w:tcBorders>
            <w:vAlign w:val="center"/>
          </w:tcPr>
          <w:p w:rsidR="0025533D" w:rsidRPr="007A4874" w:rsidRDefault="0025533D" w:rsidP="00033E47">
            <w:pPr>
              <w:spacing w:line="200" w:lineRule="exact"/>
              <w:ind w:left="86" w:right="86"/>
              <w:jc w:val="right"/>
              <w:rPr>
                <w:rFonts w:asciiTheme="minorHAnsi" w:hAnsiTheme="minorHAnsi" w:cstheme="minorHAnsi"/>
                <w:b/>
                <w:color w:val="002B45"/>
                <w:szCs w:val="19"/>
                <w:lang w:val="en-US"/>
              </w:rPr>
            </w:pPr>
            <w:r>
              <w:rPr>
                <w:rFonts w:asciiTheme="minorHAnsi" w:hAnsiTheme="minorHAnsi" w:cstheme="minorHAnsi"/>
                <w:b/>
                <w:color w:val="002B45"/>
                <w:szCs w:val="19"/>
                <w:lang w:val="en-US"/>
              </w:rPr>
              <w:t>2015</w:t>
            </w:r>
          </w:p>
        </w:tc>
        <w:tc>
          <w:tcPr>
            <w:tcW w:w="1134" w:type="dxa"/>
            <w:tcBorders>
              <w:top w:val="nil"/>
              <w:bottom w:val="single" w:sz="6" w:space="0" w:color="00305C"/>
            </w:tcBorders>
            <w:tcMar>
              <w:top w:w="57" w:type="dxa"/>
              <w:left w:w="0" w:type="dxa"/>
              <w:bottom w:w="57" w:type="dxa"/>
              <w:right w:w="0" w:type="dxa"/>
            </w:tcMar>
            <w:vAlign w:val="center"/>
          </w:tcPr>
          <w:p w:rsidR="0025533D" w:rsidRPr="007A4874" w:rsidRDefault="0025533D" w:rsidP="00033E47">
            <w:pPr>
              <w:spacing w:line="200" w:lineRule="exact"/>
              <w:ind w:left="86" w:right="86"/>
              <w:jc w:val="right"/>
              <w:rPr>
                <w:rFonts w:asciiTheme="minorHAnsi" w:hAnsiTheme="minorHAnsi" w:cstheme="minorHAnsi"/>
                <w:b/>
                <w:color w:val="002B45"/>
                <w:szCs w:val="19"/>
                <w:lang w:val="en-US"/>
              </w:rPr>
            </w:pPr>
            <w:r>
              <w:rPr>
                <w:rFonts w:asciiTheme="minorHAnsi" w:hAnsiTheme="minorHAnsi" w:cstheme="minorHAnsi"/>
                <w:b/>
                <w:color w:val="002B45"/>
                <w:szCs w:val="19"/>
                <w:lang w:val="en-US"/>
              </w:rPr>
              <w:t>2016</w:t>
            </w:r>
          </w:p>
        </w:tc>
      </w:tr>
      <w:tr w:rsidR="0025533D" w:rsidRPr="009E7CFD" w:rsidTr="00525F54">
        <w:trPr>
          <w:trHeight w:val="201"/>
        </w:trPr>
        <w:tc>
          <w:tcPr>
            <w:tcW w:w="3914" w:type="dxa"/>
            <w:tcBorders>
              <w:top w:val="single" w:sz="6" w:space="0" w:color="00305C"/>
              <w:bottom w:val="single" w:sz="4" w:space="0" w:color="BFBFBF" w:themeColor="background1" w:themeShade="BF"/>
            </w:tcBorders>
            <w:vAlign w:val="center"/>
          </w:tcPr>
          <w:p w:rsidR="0025533D" w:rsidRPr="00033E47" w:rsidRDefault="0025533D" w:rsidP="00033E47">
            <w:pPr>
              <w:autoSpaceDE w:val="0"/>
              <w:autoSpaceDN w:val="0"/>
              <w:adjustRightInd w:val="0"/>
              <w:jc w:val="left"/>
              <w:rPr>
                <w:rFonts w:ascii="Calibri" w:eastAsia="Calibri" w:hAnsi="Calibri"/>
                <w:color w:val="5F5F5F"/>
                <w:szCs w:val="19"/>
              </w:rPr>
            </w:pPr>
            <w:r w:rsidRPr="00033E47">
              <w:rPr>
                <w:rFonts w:ascii="Calibri" w:eastAsia="Calibri" w:hAnsi="Calibri"/>
                <w:color w:val="5F5F5F"/>
                <w:szCs w:val="19"/>
              </w:rPr>
              <w:t>Oil</w:t>
            </w:r>
          </w:p>
        </w:tc>
        <w:tc>
          <w:tcPr>
            <w:tcW w:w="3174" w:type="dxa"/>
            <w:tcBorders>
              <w:top w:val="single" w:sz="6" w:space="0" w:color="00305C"/>
              <w:bottom w:val="single" w:sz="4" w:space="0" w:color="BFBFBF" w:themeColor="background1" w:themeShade="BF"/>
            </w:tcBorders>
            <w:tcMar>
              <w:top w:w="57" w:type="dxa"/>
              <w:left w:w="0" w:type="dxa"/>
              <w:bottom w:w="57" w:type="dxa"/>
              <w:right w:w="0" w:type="dxa"/>
            </w:tcMar>
            <w:vAlign w:val="center"/>
          </w:tcPr>
          <w:p w:rsidR="0025533D" w:rsidRPr="006C616A" w:rsidRDefault="0025533D" w:rsidP="00033E47">
            <w:pPr>
              <w:spacing w:line="200" w:lineRule="exact"/>
              <w:ind w:left="86" w:right="86"/>
              <w:jc w:val="right"/>
              <w:rPr>
                <w:rFonts w:asciiTheme="minorHAnsi" w:hAnsiTheme="minorHAnsi" w:cstheme="minorHAnsi"/>
                <w:color w:val="002B45"/>
                <w:szCs w:val="19"/>
                <w:highlight w:val="yellow"/>
                <w:lang w:val="en-US"/>
              </w:rPr>
            </w:pPr>
          </w:p>
        </w:tc>
        <w:tc>
          <w:tcPr>
            <w:tcW w:w="1276" w:type="dxa"/>
            <w:tcBorders>
              <w:top w:val="single" w:sz="6" w:space="0" w:color="00305C"/>
              <w:bottom w:val="single" w:sz="4" w:space="0" w:color="BFBFBF" w:themeColor="background1" w:themeShade="BF"/>
            </w:tcBorders>
            <w:vAlign w:val="center"/>
          </w:tcPr>
          <w:p w:rsidR="0025533D" w:rsidRPr="006C616A" w:rsidRDefault="0025533D" w:rsidP="00033E47">
            <w:pPr>
              <w:spacing w:line="200" w:lineRule="exact"/>
              <w:ind w:left="86" w:right="86"/>
              <w:jc w:val="right"/>
              <w:rPr>
                <w:rFonts w:asciiTheme="minorHAnsi" w:hAnsiTheme="minorHAnsi" w:cstheme="minorHAnsi"/>
                <w:color w:val="002B45"/>
                <w:szCs w:val="19"/>
                <w:highlight w:val="yellow"/>
                <w:lang w:val="en-US"/>
              </w:rPr>
            </w:pPr>
          </w:p>
        </w:tc>
        <w:tc>
          <w:tcPr>
            <w:tcW w:w="1134" w:type="dxa"/>
            <w:tcBorders>
              <w:top w:val="single" w:sz="6" w:space="0" w:color="00305C"/>
              <w:bottom w:val="single" w:sz="4" w:space="0" w:color="BFBFBF" w:themeColor="background1" w:themeShade="BF"/>
            </w:tcBorders>
            <w:tcMar>
              <w:top w:w="57" w:type="dxa"/>
              <w:left w:w="0" w:type="dxa"/>
              <w:bottom w:w="57" w:type="dxa"/>
              <w:right w:w="0" w:type="dxa"/>
            </w:tcMar>
            <w:vAlign w:val="center"/>
          </w:tcPr>
          <w:p w:rsidR="0025533D" w:rsidRPr="006C616A" w:rsidRDefault="0025533D" w:rsidP="00033E47">
            <w:pPr>
              <w:spacing w:line="200" w:lineRule="exact"/>
              <w:ind w:left="86" w:right="86"/>
              <w:jc w:val="right"/>
              <w:rPr>
                <w:rFonts w:asciiTheme="minorHAnsi" w:hAnsiTheme="minorHAnsi" w:cstheme="minorHAnsi"/>
                <w:color w:val="002B45"/>
                <w:szCs w:val="19"/>
                <w:highlight w:val="yellow"/>
                <w:lang w:val="en-US"/>
              </w:rPr>
            </w:pPr>
          </w:p>
        </w:tc>
        <w:tc>
          <w:tcPr>
            <w:tcW w:w="20" w:type="dxa"/>
            <w:tcBorders>
              <w:top w:val="single" w:sz="4" w:space="0" w:color="A6A6A6"/>
              <w:bottom w:val="single" w:sz="4" w:space="0" w:color="BFBFBF" w:themeColor="background1" w:themeShade="BF"/>
            </w:tcBorders>
            <w:tcMar>
              <w:top w:w="57" w:type="dxa"/>
              <w:bottom w:w="57" w:type="dxa"/>
            </w:tcMar>
            <w:vAlign w:val="center"/>
          </w:tcPr>
          <w:p w:rsidR="0025533D" w:rsidRPr="009E7CFD" w:rsidRDefault="0025533D" w:rsidP="00033E47">
            <w:pPr>
              <w:spacing w:line="200" w:lineRule="exact"/>
              <w:ind w:left="86" w:right="86"/>
              <w:jc w:val="right"/>
              <w:rPr>
                <w:rFonts w:asciiTheme="minorHAnsi" w:hAnsiTheme="minorHAnsi" w:cstheme="minorHAnsi"/>
                <w:color w:val="002B45"/>
                <w:szCs w:val="19"/>
                <w:lang w:val="en-US"/>
              </w:rPr>
            </w:pPr>
          </w:p>
        </w:tc>
      </w:tr>
      <w:tr w:rsidR="0025533D" w:rsidRPr="009E7CFD" w:rsidTr="00525F54">
        <w:trPr>
          <w:trHeight w:val="201"/>
        </w:trPr>
        <w:tc>
          <w:tcPr>
            <w:tcW w:w="3914" w:type="dxa"/>
            <w:tcBorders>
              <w:top w:val="single" w:sz="4" w:space="0" w:color="BFBFBF" w:themeColor="background1" w:themeShade="BF"/>
              <w:bottom w:val="single" w:sz="4" w:space="0" w:color="BFBFBF" w:themeColor="background1" w:themeShade="BF"/>
            </w:tcBorders>
            <w:vAlign w:val="center"/>
          </w:tcPr>
          <w:p w:rsidR="0025533D" w:rsidRPr="00033E47" w:rsidRDefault="0025533D" w:rsidP="00033E47">
            <w:pPr>
              <w:autoSpaceDE w:val="0"/>
              <w:autoSpaceDN w:val="0"/>
              <w:adjustRightInd w:val="0"/>
              <w:jc w:val="left"/>
              <w:rPr>
                <w:rFonts w:ascii="Calibri" w:eastAsia="Calibri" w:hAnsi="Calibri"/>
                <w:color w:val="5F5F5F"/>
                <w:szCs w:val="19"/>
              </w:rPr>
            </w:pPr>
            <w:r w:rsidRPr="00033E47">
              <w:rPr>
                <w:rFonts w:ascii="Calibri" w:eastAsia="Calibri" w:hAnsi="Calibri"/>
                <w:color w:val="5F5F5F"/>
                <w:szCs w:val="19"/>
              </w:rPr>
              <w:t>Volume – bopd</w:t>
            </w:r>
          </w:p>
        </w:tc>
        <w:tc>
          <w:tcPr>
            <w:tcW w:w="3174" w:type="dxa"/>
            <w:tcBorders>
              <w:top w:val="single" w:sz="4" w:space="0" w:color="BFBFBF" w:themeColor="background1" w:themeShade="BF"/>
              <w:bottom w:val="single" w:sz="4" w:space="0" w:color="BFBFBF" w:themeColor="background1" w:themeShade="BF"/>
            </w:tcBorders>
            <w:tcMar>
              <w:top w:w="57" w:type="dxa"/>
              <w:left w:w="0" w:type="dxa"/>
              <w:bottom w:w="57" w:type="dxa"/>
              <w:right w:w="0" w:type="dxa"/>
            </w:tcMar>
            <w:vAlign w:val="center"/>
          </w:tcPr>
          <w:p w:rsidR="0025533D" w:rsidRPr="007A4874" w:rsidRDefault="00525F54" w:rsidP="00033E47">
            <w:pPr>
              <w:pStyle w:val="StyleCustomColorRGB04369RightLeft015cmRight0"/>
              <w:rPr>
                <w:rFonts w:asciiTheme="minorHAnsi" w:hAnsiTheme="minorHAnsi" w:cstheme="minorHAnsi"/>
                <w:color w:val="002B45"/>
                <w:lang w:val="en-US"/>
              </w:rPr>
            </w:pPr>
            <w:r>
              <w:rPr>
                <w:rFonts w:asciiTheme="minorHAnsi" w:hAnsiTheme="minorHAnsi" w:cstheme="minorHAnsi"/>
                <w:color w:val="002B45"/>
                <w:lang w:val="en-US"/>
              </w:rPr>
              <w:t>35,500</w:t>
            </w:r>
          </w:p>
        </w:tc>
        <w:tc>
          <w:tcPr>
            <w:tcW w:w="1276" w:type="dxa"/>
            <w:tcBorders>
              <w:top w:val="single" w:sz="4" w:space="0" w:color="BFBFBF" w:themeColor="background1" w:themeShade="BF"/>
              <w:bottom w:val="single" w:sz="4" w:space="0" w:color="BFBFBF" w:themeColor="background1" w:themeShade="BF"/>
            </w:tcBorders>
            <w:vAlign w:val="center"/>
          </w:tcPr>
          <w:p w:rsidR="0025533D" w:rsidRPr="007A4874" w:rsidRDefault="00525F54" w:rsidP="00033E47">
            <w:pPr>
              <w:pStyle w:val="StyleCustomColorRGB04369RightLeft015cmRight0"/>
              <w:rPr>
                <w:rFonts w:asciiTheme="minorHAnsi" w:hAnsiTheme="minorHAnsi" w:cstheme="minorHAnsi"/>
                <w:color w:val="002B45"/>
                <w:lang w:val="en-US"/>
              </w:rPr>
            </w:pPr>
            <w:r>
              <w:rPr>
                <w:rFonts w:asciiTheme="minorHAnsi" w:hAnsiTheme="minorHAnsi" w:cstheme="minorHAnsi"/>
                <w:color w:val="002B45"/>
                <w:lang w:val="en-US"/>
              </w:rPr>
              <w:t>30,500</w:t>
            </w:r>
          </w:p>
        </w:tc>
        <w:tc>
          <w:tcPr>
            <w:tcW w:w="1134" w:type="dxa"/>
            <w:tcBorders>
              <w:top w:val="single" w:sz="4" w:space="0" w:color="BFBFBF" w:themeColor="background1" w:themeShade="BF"/>
              <w:bottom w:val="single" w:sz="4" w:space="0" w:color="BFBFBF" w:themeColor="background1" w:themeShade="BF"/>
            </w:tcBorders>
            <w:tcMar>
              <w:top w:w="57" w:type="dxa"/>
              <w:left w:w="0" w:type="dxa"/>
              <w:bottom w:w="57" w:type="dxa"/>
              <w:right w:w="0" w:type="dxa"/>
            </w:tcMar>
            <w:vAlign w:val="center"/>
          </w:tcPr>
          <w:p w:rsidR="0025533D" w:rsidRPr="007A4874" w:rsidRDefault="00525F54" w:rsidP="00033E47">
            <w:pPr>
              <w:pStyle w:val="StyleCustomColorRGB04369RightLeft015cmRight0"/>
              <w:rPr>
                <w:rFonts w:asciiTheme="minorHAnsi" w:hAnsiTheme="minorHAnsi" w:cstheme="minorHAnsi"/>
                <w:color w:val="002B45"/>
                <w:lang w:val="en-US"/>
              </w:rPr>
            </w:pPr>
            <w:r>
              <w:rPr>
                <w:rFonts w:asciiTheme="minorHAnsi" w:hAnsiTheme="minorHAnsi" w:cstheme="minorHAnsi"/>
                <w:color w:val="002B45"/>
                <w:lang w:val="en-US"/>
              </w:rPr>
              <w:t>17,000</w:t>
            </w:r>
          </w:p>
        </w:tc>
        <w:tc>
          <w:tcPr>
            <w:tcW w:w="20" w:type="dxa"/>
            <w:tcBorders>
              <w:top w:val="single" w:sz="4" w:space="0" w:color="BFBFBF" w:themeColor="background1" w:themeShade="BF"/>
              <w:bottom w:val="single" w:sz="4" w:space="0" w:color="BFBFBF" w:themeColor="background1" w:themeShade="BF"/>
            </w:tcBorders>
            <w:tcMar>
              <w:top w:w="57" w:type="dxa"/>
              <w:bottom w:w="57" w:type="dxa"/>
            </w:tcMar>
            <w:vAlign w:val="center"/>
          </w:tcPr>
          <w:p w:rsidR="0025533D" w:rsidRPr="009E7CFD" w:rsidRDefault="0025533D" w:rsidP="00033E47">
            <w:pPr>
              <w:pStyle w:val="StyleCustomColorRGB04369RightLeft015cmRight0"/>
              <w:rPr>
                <w:rFonts w:asciiTheme="minorHAnsi" w:hAnsiTheme="minorHAnsi" w:cstheme="minorHAnsi"/>
                <w:color w:val="002B45"/>
                <w:lang w:val="en-US"/>
              </w:rPr>
            </w:pPr>
          </w:p>
        </w:tc>
      </w:tr>
      <w:tr w:rsidR="0025533D" w:rsidRPr="009E7CFD" w:rsidTr="00525F54">
        <w:trPr>
          <w:trHeight w:val="201"/>
        </w:trPr>
        <w:tc>
          <w:tcPr>
            <w:tcW w:w="3914" w:type="dxa"/>
            <w:tcBorders>
              <w:top w:val="single" w:sz="4" w:space="0" w:color="BFBFBF" w:themeColor="background1" w:themeShade="BF"/>
              <w:bottom w:val="single" w:sz="4" w:space="0" w:color="BFBFBF" w:themeColor="background1" w:themeShade="BF"/>
            </w:tcBorders>
            <w:vAlign w:val="center"/>
          </w:tcPr>
          <w:p w:rsidR="0025533D" w:rsidRPr="00033E47" w:rsidRDefault="0025533D" w:rsidP="00033E47">
            <w:pPr>
              <w:autoSpaceDE w:val="0"/>
              <w:autoSpaceDN w:val="0"/>
              <w:adjustRightInd w:val="0"/>
              <w:jc w:val="left"/>
              <w:rPr>
                <w:rFonts w:ascii="Calibri" w:eastAsia="Calibri" w:hAnsi="Calibri"/>
                <w:color w:val="5F5F5F"/>
                <w:szCs w:val="19"/>
              </w:rPr>
            </w:pPr>
            <w:r w:rsidRPr="00033E47">
              <w:rPr>
                <w:rFonts w:ascii="Calibri" w:eastAsia="Calibri" w:hAnsi="Calibri"/>
                <w:color w:val="5F5F5F"/>
                <w:szCs w:val="19"/>
              </w:rPr>
              <w:t>Current Price Hedge – US$/bbl</w:t>
            </w:r>
          </w:p>
        </w:tc>
        <w:tc>
          <w:tcPr>
            <w:tcW w:w="3174" w:type="dxa"/>
            <w:tcBorders>
              <w:top w:val="single" w:sz="4" w:space="0" w:color="BFBFBF" w:themeColor="background1" w:themeShade="BF"/>
              <w:bottom w:val="single" w:sz="4" w:space="0" w:color="BFBFBF" w:themeColor="background1" w:themeShade="BF"/>
            </w:tcBorders>
            <w:tcMar>
              <w:top w:w="57" w:type="dxa"/>
              <w:left w:w="0" w:type="dxa"/>
              <w:bottom w:w="57" w:type="dxa"/>
              <w:right w:w="0" w:type="dxa"/>
            </w:tcMar>
            <w:vAlign w:val="center"/>
          </w:tcPr>
          <w:p w:rsidR="0025533D" w:rsidRPr="007A4874" w:rsidRDefault="00525F54" w:rsidP="009E3249">
            <w:pPr>
              <w:pStyle w:val="StyleCustomColorRGB04369RightLeft015cmRight0"/>
              <w:rPr>
                <w:rFonts w:asciiTheme="minorHAnsi" w:hAnsiTheme="minorHAnsi" w:cstheme="minorHAnsi"/>
                <w:color w:val="002B45"/>
                <w:lang w:val="en-US"/>
              </w:rPr>
            </w:pPr>
            <w:r>
              <w:rPr>
                <w:rFonts w:asciiTheme="minorHAnsi" w:hAnsiTheme="minorHAnsi" w:cstheme="minorHAnsi"/>
                <w:color w:val="002B45"/>
                <w:lang w:val="en-US"/>
              </w:rPr>
              <w:t>107.</w:t>
            </w:r>
            <w:r w:rsidR="009E3249">
              <w:rPr>
                <w:rFonts w:asciiTheme="minorHAnsi" w:hAnsiTheme="minorHAnsi" w:cstheme="minorHAnsi"/>
                <w:color w:val="002B45"/>
                <w:lang w:val="en-US"/>
              </w:rPr>
              <w:t>1</w:t>
            </w:r>
            <w:r>
              <w:rPr>
                <w:rFonts w:asciiTheme="minorHAnsi" w:hAnsiTheme="minorHAnsi" w:cstheme="minorHAnsi"/>
                <w:color w:val="002B45"/>
                <w:lang w:val="en-US"/>
              </w:rPr>
              <w:t>0</w:t>
            </w:r>
          </w:p>
        </w:tc>
        <w:tc>
          <w:tcPr>
            <w:tcW w:w="1276" w:type="dxa"/>
            <w:tcBorders>
              <w:top w:val="single" w:sz="4" w:space="0" w:color="BFBFBF" w:themeColor="background1" w:themeShade="BF"/>
              <w:bottom w:val="single" w:sz="4" w:space="0" w:color="BFBFBF" w:themeColor="background1" w:themeShade="BF"/>
            </w:tcBorders>
            <w:vAlign w:val="center"/>
          </w:tcPr>
          <w:p w:rsidR="0025533D" w:rsidRPr="007A4874" w:rsidRDefault="00525F54" w:rsidP="00033E47">
            <w:pPr>
              <w:pStyle w:val="StyleCustomColorRGB04369RightLeft015cmRight0"/>
              <w:rPr>
                <w:rFonts w:asciiTheme="minorHAnsi" w:hAnsiTheme="minorHAnsi" w:cstheme="minorHAnsi"/>
                <w:color w:val="002B45"/>
                <w:lang w:val="en-US"/>
              </w:rPr>
            </w:pPr>
            <w:r>
              <w:rPr>
                <w:rFonts w:asciiTheme="minorHAnsi" w:hAnsiTheme="minorHAnsi" w:cstheme="minorHAnsi"/>
                <w:color w:val="002B45"/>
                <w:lang w:val="en-US"/>
              </w:rPr>
              <w:t>105.56</w:t>
            </w:r>
          </w:p>
        </w:tc>
        <w:tc>
          <w:tcPr>
            <w:tcW w:w="1134" w:type="dxa"/>
            <w:tcBorders>
              <w:top w:val="single" w:sz="4" w:space="0" w:color="BFBFBF" w:themeColor="background1" w:themeShade="BF"/>
              <w:bottom w:val="single" w:sz="4" w:space="0" w:color="BFBFBF" w:themeColor="background1" w:themeShade="BF"/>
            </w:tcBorders>
            <w:tcMar>
              <w:top w:w="57" w:type="dxa"/>
              <w:left w:w="0" w:type="dxa"/>
              <w:bottom w:w="57" w:type="dxa"/>
              <w:right w:w="0" w:type="dxa"/>
            </w:tcMar>
            <w:vAlign w:val="center"/>
          </w:tcPr>
          <w:p w:rsidR="0025533D" w:rsidRPr="007A4874" w:rsidRDefault="00525F54" w:rsidP="00033E47">
            <w:pPr>
              <w:pStyle w:val="StyleCustomColorRGB04369RightLeft015cmRight0"/>
              <w:rPr>
                <w:rFonts w:asciiTheme="minorHAnsi" w:hAnsiTheme="minorHAnsi" w:cstheme="minorHAnsi"/>
                <w:color w:val="002B45"/>
                <w:lang w:val="en-US"/>
              </w:rPr>
            </w:pPr>
            <w:r>
              <w:rPr>
                <w:rFonts w:asciiTheme="minorHAnsi" w:hAnsiTheme="minorHAnsi" w:cstheme="minorHAnsi"/>
                <w:color w:val="002B45"/>
                <w:lang w:val="en-US"/>
              </w:rPr>
              <w:t>102.05</w:t>
            </w:r>
          </w:p>
        </w:tc>
        <w:tc>
          <w:tcPr>
            <w:tcW w:w="20" w:type="dxa"/>
            <w:tcBorders>
              <w:top w:val="single" w:sz="4" w:space="0" w:color="BFBFBF" w:themeColor="background1" w:themeShade="BF"/>
              <w:bottom w:val="single" w:sz="4" w:space="0" w:color="BFBFBF" w:themeColor="background1" w:themeShade="BF"/>
            </w:tcBorders>
            <w:tcMar>
              <w:top w:w="57" w:type="dxa"/>
              <w:bottom w:w="57" w:type="dxa"/>
            </w:tcMar>
            <w:vAlign w:val="center"/>
          </w:tcPr>
          <w:p w:rsidR="0025533D" w:rsidRPr="009E7CFD" w:rsidRDefault="0025533D" w:rsidP="00033E47">
            <w:pPr>
              <w:pStyle w:val="StyleCustomColorRGB04369RightLeft015cmRight0"/>
              <w:rPr>
                <w:rFonts w:asciiTheme="minorHAnsi" w:hAnsiTheme="minorHAnsi" w:cstheme="minorHAnsi"/>
                <w:color w:val="002B45"/>
                <w:lang w:val="en-US"/>
              </w:rPr>
            </w:pPr>
          </w:p>
        </w:tc>
      </w:tr>
      <w:tr w:rsidR="0025533D" w:rsidRPr="009E7CFD" w:rsidTr="00525F54">
        <w:trPr>
          <w:trHeight w:val="201"/>
        </w:trPr>
        <w:tc>
          <w:tcPr>
            <w:tcW w:w="3914" w:type="dxa"/>
            <w:tcBorders>
              <w:top w:val="single" w:sz="4" w:space="0" w:color="BFBFBF" w:themeColor="background1" w:themeShade="BF"/>
              <w:bottom w:val="single" w:sz="4" w:space="0" w:color="BFBFBF" w:themeColor="background1" w:themeShade="BF"/>
            </w:tcBorders>
            <w:vAlign w:val="center"/>
          </w:tcPr>
          <w:p w:rsidR="0025533D" w:rsidRPr="00033E47" w:rsidRDefault="0025533D" w:rsidP="00525F54">
            <w:pPr>
              <w:autoSpaceDE w:val="0"/>
              <w:autoSpaceDN w:val="0"/>
              <w:adjustRightInd w:val="0"/>
              <w:jc w:val="left"/>
              <w:rPr>
                <w:rFonts w:ascii="Calibri" w:eastAsia="Calibri" w:hAnsi="Calibri"/>
                <w:color w:val="5F5F5F"/>
                <w:szCs w:val="19"/>
              </w:rPr>
            </w:pPr>
            <w:r w:rsidRPr="00033E47">
              <w:rPr>
                <w:rFonts w:ascii="Calibri" w:eastAsia="Calibri" w:hAnsi="Calibri"/>
                <w:color w:val="5F5F5F"/>
                <w:szCs w:val="19"/>
              </w:rPr>
              <w:t>Gas</w:t>
            </w:r>
          </w:p>
        </w:tc>
        <w:tc>
          <w:tcPr>
            <w:tcW w:w="3174" w:type="dxa"/>
            <w:tcBorders>
              <w:top w:val="single" w:sz="4" w:space="0" w:color="BFBFBF" w:themeColor="background1" w:themeShade="BF"/>
              <w:bottom w:val="single" w:sz="4" w:space="0" w:color="BFBFBF" w:themeColor="background1" w:themeShade="BF"/>
            </w:tcBorders>
            <w:tcMar>
              <w:top w:w="57" w:type="dxa"/>
              <w:left w:w="0" w:type="dxa"/>
              <w:bottom w:w="57" w:type="dxa"/>
              <w:right w:w="0" w:type="dxa"/>
            </w:tcMar>
            <w:vAlign w:val="center"/>
          </w:tcPr>
          <w:p w:rsidR="0025533D" w:rsidRPr="007A4874" w:rsidRDefault="0025533D" w:rsidP="00033E47">
            <w:pPr>
              <w:spacing w:line="200" w:lineRule="exact"/>
              <w:ind w:left="86" w:right="86"/>
              <w:jc w:val="right"/>
              <w:rPr>
                <w:rFonts w:asciiTheme="minorHAnsi" w:hAnsiTheme="minorHAnsi" w:cstheme="minorHAnsi"/>
                <w:color w:val="002B45"/>
                <w:szCs w:val="19"/>
                <w:lang w:val="en-US"/>
              </w:rPr>
            </w:pPr>
          </w:p>
        </w:tc>
        <w:tc>
          <w:tcPr>
            <w:tcW w:w="1276" w:type="dxa"/>
            <w:tcBorders>
              <w:top w:val="single" w:sz="4" w:space="0" w:color="BFBFBF" w:themeColor="background1" w:themeShade="BF"/>
              <w:bottom w:val="single" w:sz="4" w:space="0" w:color="BFBFBF" w:themeColor="background1" w:themeShade="BF"/>
            </w:tcBorders>
            <w:vAlign w:val="center"/>
          </w:tcPr>
          <w:p w:rsidR="0025533D" w:rsidRPr="007A4874" w:rsidRDefault="0025533D" w:rsidP="00033E47">
            <w:pPr>
              <w:spacing w:line="200" w:lineRule="exact"/>
              <w:ind w:left="86" w:right="86"/>
              <w:jc w:val="right"/>
              <w:rPr>
                <w:rFonts w:asciiTheme="minorHAnsi" w:hAnsiTheme="minorHAnsi" w:cstheme="minorHAnsi"/>
                <w:color w:val="002B45"/>
                <w:szCs w:val="19"/>
                <w:lang w:val="en-US"/>
              </w:rPr>
            </w:pPr>
          </w:p>
        </w:tc>
        <w:tc>
          <w:tcPr>
            <w:tcW w:w="1134" w:type="dxa"/>
            <w:tcBorders>
              <w:top w:val="single" w:sz="4" w:space="0" w:color="BFBFBF" w:themeColor="background1" w:themeShade="BF"/>
              <w:bottom w:val="single" w:sz="4" w:space="0" w:color="BFBFBF" w:themeColor="background1" w:themeShade="BF"/>
            </w:tcBorders>
            <w:tcMar>
              <w:top w:w="57" w:type="dxa"/>
              <w:left w:w="0" w:type="dxa"/>
              <w:bottom w:w="57" w:type="dxa"/>
              <w:right w:w="0" w:type="dxa"/>
            </w:tcMar>
            <w:vAlign w:val="center"/>
          </w:tcPr>
          <w:p w:rsidR="0025533D" w:rsidRPr="007A4874" w:rsidRDefault="0025533D" w:rsidP="00033E47">
            <w:pPr>
              <w:spacing w:line="200" w:lineRule="exact"/>
              <w:ind w:left="86" w:right="86"/>
              <w:jc w:val="right"/>
              <w:rPr>
                <w:rFonts w:asciiTheme="minorHAnsi" w:hAnsiTheme="minorHAnsi" w:cstheme="minorHAnsi"/>
                <w:color w:val="002B45"/>
                <w:szCs w:val="19"/>
                <w:lang w:val="en-US"/>
              </w:rPr>
            </w:pPr>
          </w:p>
        </w:tc>
        <w:tc>
          <w:tcPr>
            <w:tcW w:w="20" w:type="dxa"/>
            <w:tcBorders>
              <w:top w:val="single" w:sz="4" w:space="0" w:color="BFBFBF" w:themeColor="background1" w:themeShade="BF"/>
              <w:bottom w:val="single" w:sz="4" w:space="0" w:color="BFBFBF" w:themeColor="background1" w:themeShade="BF"/>
            </w:tcBorders>
            <w:tcMar>
              <w:top w:w="57" w:type="dxa"/>
              <w:bottom w:w="57" w:type="dxa"/>
            </w:tcMar>
            <w:vAlign w:val="center"/>
          </w:tcPr>
          <w:p w:rsidR="0025533D" w:rsidRPr="009E7CFD" w:rsidRDefault="0025533D" w:rsidP="00033E47">
            <w:pPr>
              <w:spacing w:line="200" w:lineRule="exact"/>
              <w:ind w:left="86" w:right="86"/>
              <w:jc w:val="right"/>
              <w:rPr>
                <w:rFonts w:asciiTheme="minorHAnsi" w:hAnsiTheme="minorHAnsi" w:cstheme="minorHAnsi"/>
                <w:color w:val="002B45"/>
                <w:szCs w:val="19"/>
                <w:lang w:val="en-US"/>
              </w:rPr>
            </w:pPr>
          </w:p>
        </w:tc>
      </w:tr>
      <w:tr w:rsidR="0025533D" w:rsidRPr="009E7CFD" w:rsidTr="00525F54">
        <w:trPr>
          <w:trHeight w:val="201"/>
        </w:trPr>
        <w:tc>
          <w:tcPr>
            <w:tcW w:w="3914" w:type="dxa"/>
            <w:tcBorders>
              <w:top w:val="single" w:sz="4" w:space="0" w:color="BFBFBF" w:themeColor="background1" w:themeShade="BF"/>
              <w:bottom w:val="single" w:sz="4" w:space="0" w:color="BFBFBF" w:themeColor="background1" w:themeShade="BF"/>
            </w:tcBorders>
            <w:vAlign w:val="center"/>
          </w:tcPr>
          <w:p w:rsidR="0025533D" w:rsidRPr="00033E47" w:rsidRDefault="0025533D" w:rsidP="00033E47">
            <w:pPr>
              <w:autoSpaceDE w:val="0"/>
              <w:autoSpaceDN w:val="0"/>
              <w:adjustRightInd w:val="0"/>
              <w:jc w:val="left"/>
              <w:rPr>
                <w:rFonts w:ascii="Calibri" w:eastAsia="Calibri" w:hAnsi="Calibri"/>
                <w:color w:val="5F5F5F"/>
                <w:szCs w:val="19"/>
              </w:rPr>
            </w:pPr>
            <w:r w:rsidRPr="00033E47">
              <w:rPr>
                <w:rFonts w:ascii="Calibri" w:eastAsia="Calibri" w:hAnsi="Calibri"/>
                <w:color w:val="5F5F5F"/>
                <w:szCs w:val="19"/>
              </w:rPr>
              <w:t>Volume – mmscfd</w:t>
            </w:r>
          </w:p>
        </w:tc>
        <w:tc>
          <w:tcPr>
            <w:tcW w:w="3174" w:type="dxa"/>
            <w:tcBorders>
              <w:top w:val="single" w:sz="4" w:space="0" w:color="BFBFBF" w:themeColor="background1" w:themeShade="BF"/>
              <w:bottom w:val="single" w:sz="4" w:space="0" w:color="BFBFBF" w:themeColor="background1" w:themeShade="BF"/>
            </w:tcBorders>
            <w:tcMar>
              <w:top w:w="57" w:type="dxa"/>
              <w:left w:w="0" w:type="dxa"/>
              <w:bottom w:w="57" w:type="dxa"/>
              <w:right w:w="0" w:type="dxa"/>
            </w:tcMar>
            <w:vAlign w:val="center"/>
          </w:tcPr>
          <w:p w:rsidR="0025533D" w:rsidRPr="007A4874" w:rsidRDefault="00525F54" w:rsidP="00033E47">
            <w:pPr>
              <w:pStyle w:val="StyleCustomColorRGB04369RightLeft015cmRight0"/>
              <w:rPr>
                <w:rFonts w:asciiTheme="minorHAnsi" w:hAnsiTheme="minorHAnsi" w:cstheme="minorHAnsi"/>
                <w:color w:val="002B45"/>
                <w:lang w:val="en-US"/>
              </w:rPr>
            </w:pPr>
            <w:r>
              <w:rPr>
                <w:rFonts w:asciiTheme="minorHAnsi" w:hAnsiTheme="minorHAnsi" w:cstheme="minorHAnsi"/>
                <w:color w:val="002B45"/>
                <w:lang w:val="en-US"/>
              </w:rPr>
              <w:t>8.29</w:t>
            </w:r>
          </w:p>
        </w:tc>
        <w:tc>
          <w:tcPr>
            <w:tcW w:w="1276" w:type="dxa"/>
            <w:tcBorders>
              <w:top w:val="single" w:sz="4" w:space="0" w:color="BFBFBF" w:themeColor="background1" w:themeShade="BF"/>
              <w:bottom w:val="single" w:sz="4" w:space="0" w:color="BFBFBF" w:themeColor="background1" w:themeShade="BF"/>
            </w:tcBorders>
            <w:vAlign w:val="center"/>
          </w:tcPr>
          <w:p w:rsidR="0025533D" w:rsidRPr="007A4874" w:rsidRDefault="00525F54" w:rsidP="00033E47">
            <w:pPr>
              <w:pStyle w:val="StyleCustomColorRGB04369RightLeft015cmRight0"/>
              <w:rPr>
                <w:rFonts w:asciiTheme="minorHAnsi" w:hAnsiTheme="minorHAnsi" w:cstheme="minorHAnsi"/>
                <w:color w:val="002B45"/>
                <w:lang w:val="en-US"/>
              </w:rPr>
            </w:pPr>
            <w:r>
              <w:rPr>
                <w:rFonts w:asciiTheme="minorHAnsi" w:hAnsiTheme="minorHAnsi" w:cstheme="minorHAnsi"/>
                <w:color w:val="002B45"/>
                <w:lang w:val="en-US"/>
              </w:rPr>
              <w:t>4.91</w:t>
            </w:r>
          </w:p>
        </w:tc>
        <w:tc>
          <w:tcPr>
            <w:tcW w:w="1134" w:type="dxa"/>
            <w:tcBorders>
              <w:top w:val="single" w:sz="4" w:space="0" w:color="BFBFBF" w:themeColor="background1" w:themeShade="BF"/>
              <w:bottom w:val="single" w:sz="4" w:space="0" w:color="BFBFBF" w:themeColor="background1" w:themeShade="BF"/>
            </w:tcBorders>
            <w:tcMar>
              <w:top w:w="57" w:type="dxa"/>
              <w:left w:w="0" w:type="dxa"/>
              <w:bottom w:w="57" w:type="dxa"/>
              <w:right w:w="0" w:type="dxa"/>
            </w:tcMar>
            <w:vAlign w:val="center"/>
          </w:tcPr>
          <w:p w:rsidR="0025533D" w:rsidRPr="007A4874" w:rsidRDefault="00525F54" w:rsidP="00033E47">
            <w:pPr>
              <w:pStyle w:val="StyleCustomColorRGB04369RightLeft015cmRight0"/>
              <w:rPr>
                <w:rFonts w:asciiTheme="minorHAnsi" w:hAnsiTheme="minorHAnsi" w:cstheme="minorHAnsi"/>
                <w:color w:val="002B45"/>
                <w:lang w:val="en-US"/>
              </w:rPr>
            </w:pPr>
            <w:r>
              <w:rPr>
                <w:rFonts w:asciiTheme="minorHAnsi" w:hAnsiTheme="minorHAnsi" w:cstheme="minorHAnsi"/>
                <w:color w:val="002B45"/>
                <w:lang w:val="en-US"/>
              </w:rPr>
              <w:t>0.61</w:t>
            </w:r>
          </w:p>
        </w:tc>
        <w:tc>
          <w:tcPr>
            <w:tcW w:w="20" w:type="dxa"/>
            <w:tcBorders>
              <w:top w:val="single" w:sz="4" w:space="0" w:color="BFBFBF" w:themeColor="background1" w:themeShade="BF"/>
              <w:bottom w:val="single" w:sz="4" w:space="0" w:color="BFBFBF" w:themeColor="background1" w:themeShade="BF"/>
            </w:tcBorders>
            <w:tcMar>
              <w:top w:w="57" w:type="dxa"/>
              <w:bottom w:w="57" w:type="dxa"/>
            </w:tcMar>
            <w:vAlign w:val="center"/>
          </w:tcPr>
          <w:p w:rsidR="0025533D" w:rsidRPr="009E7CFD" w:rsidRDefault="0025533D" w:rsidP="00033E47">
            <w:pPr>
              <w:pStyle w:val="StyleCustomColorRGB04369RightLeft015cmRight0"/>
              <w:rPr>
                <w:rFonts w:asciiTheme="minorHAnsi" w:hAnsiTheme="minorHAnsi" w:cstheme="minorHAnsi"/>
                <w:color w:val="002B45"/>
                <w:lang w:val="en-US"/>
              </w:rPr>
            </w:pPr>
          </w:p>
        </w:tc>
      </w:tr>
      <w:tr w:rsidR="0025533D" w:rsidRPr="009E7CFD" w:rsidTr="00525F54">
        <w:trPr>
          <w:trHeight w:val="239"/>
        </w:trPr>
        <w:tc>
          <w:tcPr>
            <w:tcW w:w="3914" w:type="dxa"/>
            <w:tcBorders>
              <w:top w:val="single" w:sz="4" w:space="0" w:color="BFBFBF" w:themeColor="background1" w:themeShade="BF"/>
              <w:bottom w:val="single" w:sz="4" w:space="0" w:color="BFBFBF" w:themeColor="background1" w:themeShade="BF"/>
            </w:tcBorders>
            <w:vAlign w:val="center"/>
          </w:tcPr>
          <w:p w:rsidR="0025533D" w:rsidRPr="00033E47" w:rsidRDefault="0025533D" w:rsidP="00033E47">
            <w:pPr>
              <w:autoSpaceDE w:val="0"/>
              <w:autoSpaceDN w:val="0"/>
              <w:adjustRightInd w:val="0"/>
              <w:jc w:val="left"/>
              <w:rPr>
                <w:rFonts w:ascii="Calibri" w:eastAsia="Calibri" w:hAnsi="Calibri"/>
                <w:color w:val="5F5F5F"/>
                <w:szCs w:val="19"/>
              </w:rPr>
            </w:pPr>
            <w:r w:rsidRPr="00033E47">
              <w:rPr>
                <w:rFonts w:ascii="Calibri" w:eastAsia="Calibri" w:hAnsi="Calibri"/>
                <w:color w:val="5F5F5F"/>
                <w:szCs w:val="19"/>
              </w:rPr>
              <w:t>Current Price Hedge – p/therm</w:t>
            </w:r>
          </w:p>
        </w:tc>
        <w:tc>
          <w:tcPr>
            <w:tcW w:w="3174" w:type="dxa"/>
            <w:tcBorders>
              <w:top w:val="single" w:sz="4" w:space="0" w:color="BFBFBF" w:themeColor="background1" w:themeShade="BF"/>
              <w:bottom w:val="single" w:sz="4" w:space="0" w:color="BFBFBF" w:themeColor="background1" w:themeShade="BF"/>
            </w:tcBorders>
            <w:tcMar>
              <w:top w:w="57" w:type="dxa"/>
              <w:left w:w="0" w:type="dxa"/>
              <w:bottom w:w="57" w:type="dxa"/>
              <w:right w:w="0" w:type="dxa"/>
            </w:tcMar>
            <w:vAlign w:val="center"/>
          </w:tcPr>
          <w:p w:rsidR="0025533D" w:rsidRPr="007A4874" w:rsidRDefault="00525F54" w:rsidP="00033E47">
            <w:pPr>
              <w:pStyle w:val="StyleCustomColorRGB04369RightLeft015cmRight0"/>
              <w:rPr>
                <w:rFonts w:asciiTheme="minorHAnsi" w:hAnsiTheme="minorHAnsi" w:cstheme="minorHAnsi"/>
                <w:color w:val="002B45"/>
                <w:lang w:val="en-US"/>
              </w:rPr>
            </w:pPr>
            <w:r>
              <w:rPr>
                <w:rFonts w:asciiTheme="minorHAnsi" w:hAnsiTheme="minorHAnsi" w:cstheme="minorHAnsi"/>
                <w:color w:val="002B45"/>
                <w:lang w:val="en-US"/>
              </w:rPr>
              <w:t>58.54</w:t>
            </w:r>
          </w:p>
        </w:tc>
        <w:tc>
          <w:tcPr>
            <w:tcW w:w="1276" w:type="dxa"/>
            <w:tcBorders>
              <w:top w:val="single" w:sz="4" w:space="0" w:color="BFBFBF" w:themeColor="background1" w:themeShade="BF"/>
              <w:bottom w:val="single" w:sz="4" w:space="0" w:color="BFBFBF" w:themeColor="background1" w:themeShade="BF"/>
            </w:tcBorders>
            <w:vAlign w:val="center"/>
          </w:tcPr>
          <w:p w:rsidR="0025533D" w:rsidRPr="007A4874" w:rsidRDefault="00525F54" w:rsidP="00033E47">
            <w:pPr>
              <w:pStyle w:val="StyleCustomColorRGB04369RightLeft015cmRight0"/>
              <w:rPr>
                <w:rFonts w:asciiTheme="minorHAnsi" w:hAnsiTheme="minorHAnsi" w:cstheme="minorHAnsi"/>
                <w:color w:val="002B45"/>
                <w:lang w:val="en-US"/>
              </w:rPr>
            </w:pPr>
            <w:r>
              <w:rPr>
                <w:rFonts w:asciiTheme="minorHAnsi" w:hAnsiTheme="minorHAnsi" w:cstheme="minorHAnsi"/>
                <w:color w:val="002B45"/>
                <w:lang w:val="en-US"/>
              </w:rPr>
              <w:t>60.50</w:t>
            </w:r>
          </w:p>
        </w:tc>
        <w:tc>
          <w:tcPr>
            <w:tcW w:w="1134" w:type="dxa"/>
            <w:tcBorders>
              <w:top w:val="single" w:sz="4" w:space="0" w:color="BFBFBF" w:themeColor="background1" w:themeShade="BF"/>
              <w:bottom w:val="single" w:sz="4" w:space="0" w:color="BFBFBF" w:themeColor="background1" w:themeShade="BF"/>
            </w:tcBorders>
            <w:tcMar>
              <w:top w:w="57" w:type="dxa"/>
              <w:left w:w="0" w:type="dxa"/>
              <w:bottom w:w="57" w:type="dxa"/>
              <w:right w:w="0" w:type="dxa"/>
            </w:tcMar>
            <w:vAlign w:val="center"/>
          </w:tcPr>
          <w:p w:rsidR="0025533D" w:rsidRPr="007A4874" w:rsidRDefault="00525F54" w:rsidP="00033E47">
            <w:pPr>
              <w:pStyle w:val="StyleCustomColorRGB04369RightLeft015cmRight0"/>
              <w:rPr>
                <w:rFonts w:asciiTheme="minorHAnsi" w:hAnsiTheme="minorHAnsi" w:cstheme="minorHAnsi"/>
                <w:color w:val="002B45"/>
                <w:lang w:val="en-US"/>
              </w:rPr>
            </w:pPr>
            <w:r>
              <w:rPr>
                <w:rFonts w:asciiTheme="minorHAnsi" w:hAnsiTheme="minorHAnsi" w:cstheme="minorHAnsi"/>
                <w:color w:val="002B45"/>
                <w:lang w:val="en-US"/>
              </w:rPr>
              <w:t>66.74</w:t>
            </w:r>
          </w:p>
        </w:tc>
        <w:tc>
          <w:tcPr>
            <w:tcW w:w="20" w:type="dxa"/>
            <w:tcBorders>
              <w:top w:val="single" w:sz="4" w:space="0" w:color="BFBFBF" w:themeColor="background1" w:themeShade="BF"/>
              <w:bottom w:val="single" w:sz="4" w:space="0" w:color="BFBFBF" w:themeColor="background1" w:themeShade="BF"/>
            </w:tcBorders>
            <w:tcMar>
              <w:top w:w="57" w:type="dxa"/>
              <w:bottom w:w="57" w:type="dxa"/>
            </w:tcMar>
            <w:vAlign w:val="center"/>
          </w:tcPr>
          <w:p w:rsidR="0025533D" w:rsidRPr="009E7CFD" w:rsidRDefault="0025533D" w:rsidP="00033E47">
            <w:pPr>
              <w:pStyle w:val="StyleCustomColorRGB04369RightLeft015cmRight0"/>
              <w:rPr>
                <w:rFonts w:asciiTheme="minorHAnsi" w:hAnsiTheme="minorHAnsi" w:cstheme="minorHAnsi"/>
                <w:color w:val="002B45"/>
                <w:lang w:val="en-US"/>
              </w:rPr>
            </w:pPr>
          </w:p>
        </w:tc>
      </w:tr>
    </w:tbl>
    <w:p w:rsidR="0025533D" w:rsidRPr="009E7CFD" w:rsidRDefault="0025533D" w:rsidP="0025533D">
      <w:pPr>
        <w:autoSpaceDE w:val="0"/>
        <w:autoSpaceDN w:val="0"/>
        <w:adjustRightInd w:val="0"/>
        <w:spacing w:line="181" w:lineRule="atLeast"/>
        <w:rPr>
          <w:rFonts w:asciiTheme="minorHAnsi" w:hAnsiTheme="minorHAnsi" w:cstheme="minorHAnsi"/>
          <w:szCs w:val="19"/>
        </w:rPr>
      </w:pPr>
    </w:p>
    <w:p w:rsidR="0025533D" w:rsidRPr="00033E47" w:rsidRDefault="0025533D" w:rsidP="00033E47">
      <w:pPr>
        <w:autoSpaceDE w:val="0"/>
        <w:autoSpaceDN w:val="0"/>
        <w:adjustRightInd w:val="0"/>
        <w:spacing w:after="40" w:line="181" w:lineRule="atLeast"/>
        <w:outlineLvl w:val="0"/>
        <w:rPr>
          <w:rStyle w:val="StyleFranklinGothicDemi10ptCustomColorRGB1533154"/>
          <w:rFonts w:asciiTheme="minorHAnsi" w:hAnsiTheme="minorHAnsi" w:cstheme="minorHAnsi"/>
          <w:color w:val="00305C"/>
          <w:sz w:val="22"/>
          <w:szCs w:val="22"/>
        </w:rPr>
      </w:pPr>
      <w:r w:rsidRPr="00033E47">
        <w:rPr>
          <w:rStyle w:val="StyleFranklinGothicDemi10ptCustomColorRGB1533154"/>
          <w:rFonts w:asciiTheme="minorHAnsi" w:hAnsiTheme="minorHAnsi" w:cstheme="minorHAnsi"/>
          <w:b/>
          <w:color w:val="00305C"/>
          <w:sz w:val="22"/>
          <w:szCs w:val="22"/>
        </w:rPr>
        <w:t>Net financing costs</w:t>
      </w:r>
    </w:p>
    <w:p w:rsidR="0025533D" w:rsidRPr="006A1943" w:rsidRDefault="0025533D" w:rsidP="0025533D">
      <w:pPr>
        <w:autoSpaceDE w:val="0"/>
        <w:autoSpaceDN w:val="0"/>
        <w:adjustRightInd w:val="0"/>
        <w:spacing w:after="220" w:line="181" w:lineRule="atLeast"/>
        <w:rPr>
          <w:rFonts w:asciiTheme="minorHAnsi" w:hAnsiTheme="minorHAnsi" w:cstheme="minorHAnsi"/>
          <w:color w:val="5F5F5F"/>
          <w:szCs w:val="19"/>
        </w:rPr>
      </w:pPr>
      <w:r w:rsidRPr="006A1943">
        <w:rPr>
          <w:rFonts w:asciiTheme="minorHAnsi" w:hAnsiTheme="minorHAnsi" w:cstheme="minorHAnsi"/>
          <w:color w:val="5F5F5F"/>
          <w:szCs w:val="19"/>
        </w:rPr>
        <w:t>The net interest charge for the period was $47 million (1H 201</w:t>
      </w:r>
      <w:r w:rsidR="008C5EBA">
        <w:rPr>
          <w:rFonts w:asciiTheme="minorHAnsi" w:hAnsiTheme="minorHAnsi" w:cstheme="minorHAnsi"/>
          <w:color w:val="5F5F5F"/>
          <w:szCs w:val="19"/>
        </w:rPr>
        <w:t>3</w:t>
      </w:r>
      <w:r w:rsidRPr="006A1943">
        <w:rPr>
          <w:rFonts w:asciiTheme="minorHAnsi" w:hAnsiTheme="minorHAnsi" w:cstheme="minorHAnsi"/>
          <w:color w:val="5F5F5F"/>
          <w:szCs w:val="19"/>
        </w:rPr>
        <w:t>: $25 million) and reflects higher net debt levels during 201</w:t>
      </w:r>
      <w:r>
        <w:rPr>
          <w:rFonts w:asciiTheme="minorHAnsi" w:hAnsiTheme="minorHAnsi" w:cstheme="minorHAnsi"/>
          <w:color w:val="5F5F5F"/>
          <w:szCs w:val="19"/>
        </w:rPr>
        <w:t>4</w:t>
      </w:r>
      <w:r w:rsidRPr="006A1943">
        <w:rPr>
          <w:rFonts w:asciiTheme="minorHAnsi" w:hAnsiTheme="minorHAnsi" w:cstheme="minorHAnsi"/>
          <w:color w:val="5F5F5F"/>
          <w:szCs w:val="19"/>
        </w:rPr>
        <w:t xml:space="preserve">. The net interest charge includes interest incurred on the Group’s debt facilities and the decommissioning finance charge offset by interest earned on cash deposits and borrowing costs capitalised against the Ugandan assets and </w:t>
      </w:r>
      <w:r>
        <w:rPr>
          <w:rFonts w:asciiTheme="minorHAnsi" w:hAnsiTheme="minorHAnsi" w:cstheme="minorHAnsi"/>
          <w:color w:val="5F5F5F"/>
          <w:szCs w:val="19"/>
        </w:rPr>
        <w:t xml:space="preserve">the </w:t>
      </w:r>
      <w:r w:rsidRPr="006A1943">
        <w:rPr>
          <w:rFonts w:asciiTheme="minorHAnsi" w:hAnsiTheme="minorHAnsi" w:cstheme="minorHAnsi"/>
          <w:color w:val="5F5F5F"/>
          <w:szCs w:val="19"/>
        </w:rPr>
        <w:t xml:space="preserve">TEN </w:t>
      </w:r>
      <w:r>
        <w:rPr>
          <w:rFonts w:asciiTheme="minorHAnsi" w:hAnsiTheme="minorHAnsi" w:cstheme="minorHAnsi"/>
          <w:color w:val="5F5F5F"/>
          <w:szCs w:val="19"/>
        </w:rPr>
        <w:t xml:space="preserve">development </w:t>
      </w:r>
      <w:r w:rsidRPr="006A1943">
        <w:rPr>
          <w:rFonts w:asciiTheme="minorHAnsi" w:hAnsiTheme="minorHAnsi" w:cstheme="minorHAnsi"/>
          <w:color w:val="5F5F5F"/>
          <w:szCs w:val="19"/>
        </w:rPr>
        <w:t>project in Ghana.</w:t>
      </w:r>
    </w:p>
    <w:p w:rsidR="0025533D" w:rsidRPr="00033E47" w:rsidRDefault="0025533D" w:rsidP="00033E47">
      <w:pPr>
        <w:autoSpaceDE w:val="0"/>
        <w:autoSpaceDN w:val="0"/>
        <w:adjustRightInd w:val="0"/>
        <w:spacing w:before="240" w:after="40" w:line="181" w:lineRule="atLeast"/>
        <w:outlineLvl w:val="0"/>
        <w:rPr>
          <w:rStyle w:val="StyleFranklinGothicDemi10ptCustomColorRGB1533154"/>
          <w:rFonts w:asciiTheme="minorHAnsi" w:hAnsiTheme="minorHAnsi" w:cstheme="minorHAnsi"/>
          <w:b/>
          <w:color w:val="00305C"/>
          <w:sz w:val="22"/>
          <w:szCs w:val="22"/>
        </w:rPr>
      </w:pPr>
      <w:r w:rsidRPr="00033E47">
        <w:rPr>
          <w:rStyle w:val="StyleFranklinGothicDemi10ptCustomColorRGB1533154"/>
          <w:rFonts w:asciiTheme="minorHAnsi" w:hAnsiTheme="minorHAnsi" w:cstheme="minorHAnsi"/>
          <w:b/>
          <w:color w:val="00305C"/>
          <w:sz w:val="22"/>
          <w:szCs w:val="22"/>
        </w:rPr>
        <w:t>Taxation</w:t>
      </w:r>
    </w:p>
    <w:p w:rsidR="0025533D" w:rsidRDefault="0025533D" w:rsidP="0025533D">
      <w:pPr>
        <w:rPr>
          <w:rFonts w:asciiTheme="minorHAnsi" w:hAnsiTheme="minorHAnsi" w:cstheme="minorHAnsi"/>
          <w:color w:val="5F5F5F"/>
          <w:szCs w:val="19"/>
        </w:rPr>
      </w:pPr>
      <w:r w:rsidRPr="006A1943">
        <w:rPr>
          <w:rFonts w:asciiTheme="minorHAnsi" w:hAnsiTheme="minorHAnsi" w:cstheme="minorHAnsi"/>
          <w:color w:val="5F5F5F"/>
          <w:szCs w:val="19"/>
        </w:rPr>
        <w:t>The tax charge of $</w:t>
      </w:r>
      <w:r>
        <w:rPr>
          <w:rFonts w:asciiTheme="minorHAnsi" w:hAnsiTheme="minorHAnsi" w:cstheme="minorHAnsi"/>
          <w:color w:val="5F5F5F"/>
          <w:szCs w:val="19"/>
        </w:rPr>
        <w:t>66</w:t>
      </w:r>
      <w:r w:rsidRPr="006A1943">
        <w:rPr>
          <w:rFonts w:asciiTheme="minorHAnsi" w:hAnsiTheme="minorHAnsi" w:cstheme="minorHAnsi"/>
          <w:color w:val="5F5F5F"/>
          <w:szCs w:val="19"/>
        </w:rPr>
        <w:t xml:space="preserve"> million (1H 2013: $173 million) relates to the Group’s North Sea, Gabon, Equatorial Guinea and Ghana production activities. After adjusting for exploration write-offs, the related deferred tax benefit and the loss on disposal, the Group’s underlying effective tax rate is 3</w:t>
      </w:r>
      <w:r>
        <w:rPr>
          <w:rFonts w:asciiTheme="minorHAnsi" w:hAnsiTheme="minorHAnsi" w:cstheme="minorHAnsi"/>
          <w:color w:val="5F5F5F"/>
          <w:szCs w:val="19"/>
        </w:rPr>
        <w:t>7</w:t>
      </w:r>
      <w:r w:rsidRPr="006A1943">
        <w:rPr>
          <w:rFonts w:asciiTheme="minorHAnsi" w:hAnsiTheme="minorHAnsi" w:cstheme="minorHAnsi"/>
          <w:color w:val="5F5F5F"/>
          <w:szCs w:val="19"/>
        </w:rPr>
        <w:t xml:space="preserve">% (1H 2013: 35%). </w:t>
      </w:r>
    </w:p>
    <w:p w:rsidR="0025533D" w:rsidRDefault="0025533D" w:rsidP="0025533D">
      <w:pPr>
        <w:rPr>
          <w:rFonts w:asciiTheme="minorHAnsi" w:hAnsiTheme="minorHAnsi" w:cstheme="minorHAnsi"/>
          <w:color w:val="5F5F5F"/>
          <w:szCs w:val="19"/>
        </w:rPr>
      </w:pPr>
    </w:p>
    <w:p w:rsidR="00BD6A6F" w:rsidRPr="00BD6A6F" w:rsidRDefault="00BD6A6F" w:rsidP="00BD6A6F">
      <w:pPr>
        <w:rPr>
          <w:rFonts w:asciiTheme="minorHAnsi" w:hAnsiTheme="minorHAnsi" w:cstheme="minorHAnsi"/>
          <w:color w:val="5F5F5F"/>
          <w:szCs w:val="19"/>
        </w:rPr>
      </w:pPr>
      <w:r w:rsidRPr="00BD6A6F">
        <w:rPr>
          <w:rFonts w:asciiTheme="minorHAnsi" w:hAnsiTheme="minorHAnsi" w:cstheme="minorHAnsi"/>
          <w:color w:val="5F5F5F"/>
          <w:szCs w:val="19"/>
        </w:rPr>
        <w:t xml:space="preserve">On 16 July 2014, the </w:t>
      </w:r>
      <w:r w:rsidR="004D457D">
        <w:rPr>
          <w:rFonts w:asciiTheme="minorHAnsi" w:hAnsiTheme="minorHAnsi" w:cstheme="minorHAnsi"/>
          <w:color w:val="5F5F5F"/>
          <w:szCs w:val="19"/>
        </w:rPr>
        <w:t xml:space="preserve">Uganda </w:t>
      </w:r>
      <w:r w:rsidRPr="00BD6A6F">
        <w:rPr>
          <w:rFonts w:asciiTheme="minorHAnsi" w:hAnsiTheme="minorHAnsi" w:cstheme="minorHAnsi"/>
          <w:color w:val="5F5F5F"/>
          <w:szCs w:val="19"/>
        </w:rPr>
        <w:t xml:space="preserve">TAT issued their ruling and calculated Tullow’s CGT liability for the </w:t>
      </w:r>
      <w:r w:rsidR="004D457D">
        <w:rPr>
          <w:rFonts w:asciiTheme="minorHAnsi" w:hAnsiTheme="minorHAnsi" w:cstheme="minorHAnsi"/>
          <w:color w:val="5F5F5F"/>
          <w:szCs w:val="19"/>
        </w:rPr>
        <w:t xml:space="preserve">2012 </w:t>
      </w:r>
      <w:r w:rsidR="000C2224">
        <w:rPr>
          <w:rFonts w:asciiTheme="minorHAnsi" w:hAnsiTheme="minorHAnsi" w:cstheme="minorHAnsi"/>
          <w:color w:val="5F5F5F"/>
          <w:szCs w:val="19"/>
        </w:rPr>
        <w:t xml:space="preserve">Uganda </w:t>
      </w:r>
      <w:r w:rsidRPr="00BD6A6F">
        <w:rPr>
          <w:rFonts w:asciiTheme="minorHAnsi" w:hAnsiTheme="minorHAnsi" w:cstheme="minorHAnsi"/>
          <w:color w:val="5F5F5F"/>
          <w:szCs w:val="19"/>
        </w:rPr>
        <w:t>farm-downs</w:t>
      </w:r>
      <w:r w:rsidR="004D457D">
        <w:rPr>
          <w:rFonts w:asciiTheme="minorHAnsi" w:hAnsiTheme="minorHAnsi" w:cstheme="minorHAnsi"/>
          <w:color w:val="5F5F5F"/>
          <w:szCs w:val="19"/>
        </w:rPr>
        <w:t xml:space="preserve"> to Total and CNOOC</w:t>
      </w:r>
      <w:r w:rsidRPr="00BD6A6F">
        <w:rPr>
          <w:rFonts w:asciiTheme="minorHAnsi" w:hAnsiTheme="minorHAnsi" w:cstheme="minorHAnsi"/>
          <w:color w:val="5F5F5F"/>
          <w:szCs w:val="19"/>
        </w:rPr>
        <w:t>, including certain reliefs, to be $407</w:t>
      </w:r>
      <w:r w:rsidR="004E5F4F">
        <w:rPr>
          <w:rFonts w:asciiTheme="minorHAnsi" w:hAnsiTheme="minorHAnsi" w:cstheme="minorHAnsi"/>
          <w:color w:val="5F5F5F"/>
          <w:szCs w:val="19"/>
        </w:rPr>
        <w:t xml:space="preserve"> </w:t>
      </w:r>
      <w:r w:rsidRPr="00BD6A6F">
        <w:rPr>
          <w:rFonts w:asciiTheme="minorHAnsi" w:hAnsiTheme="minorHAnsi" w:cstheme="minorHAnsi"/>
          <w:color w:val="5F5F5F"/>
          <w:szCs w:val="19"/>
        </w:rPr>
        <w:t>m</w:t>
      </w:r>
      <w:r w:rsidR="004E5F4F">
        <w:rPr>
          <w:rFonts w:asciiTheme="minorHAnsi" w:hAnsiTheme="minorHAnsi" w:cstheme="minorHAnsi"/>
          <w:color w:val="5F5F5F"/>
          <w:szCs w:val="19"/>
        </w:rPr>
        <w:t>illion</w:t>
      </w:r>
      <w:r w:rsidRPr="00BD6A6F">
        <w:rPr>
          <w:rFonts w:asciiTheme="minorHAnsi" w:hAnsiTheme="minorHAnsi" w:cstheme="minorHAnsi"/>
          <w:color w:val="5F5F5F"/>
          <w:szCs w:val="19"/>
        </w:rPr>
        <w:t>, of which $142</w:t>
      </w:r>
      <w:r w:rsidR="004E5F4F">
        <w:rPr>
          <w:rFonts w:asciiTheme="minorHAnsi" w:hAnsiTheme="minorHAnsi" w:cstheme="minorHAnsi"/>
          <w:color w:val="5F5F5F"/>
          <w:szCs w:val="19"/>
        </w:rPr>
        <w:t xml:space="preserve"> </w:t>
      </w:r>
      <w:r w:rsidRPr="00BD6A6F">
        <w:rPr>
          <w:rFonts w:asciiTheme="minorHAnsi" w:hAnsiTheme="minorHAnsi" w:cstheme="minorHAnsi"/>
          <w:color w:val="5F5F5F"/>
          <w:szCs w:val="19"/>
        </w:rPr>
        <w:t>m</w:t>
      </w:r>
      <w:r w:rsidR="004E5F4F">
        <w:rPr>
          <w:rFonts w:asciiTheme="minorHAnsi" w:hAnsiTheme="minorHAnsi" w:cstheme="minorHAnsi"/>
          <w:color w:val="5F5F5F"/>
          <w:szCs w:val="19"/>
        </w:rPr>
        <w:t>illion</w:t>
      </w:r>
      <w:r w:rsidRPr="00BD6A6F">
        <w:rPr>
          <w:rFonts w:asciiTheme="minorHAnsi" w:hAnsiTheme="minorHAnsi" w:cstheme="minorHAnsi"/>
          <w:color w:val="5F5F5F"/>
          <w:szCs w:val="19"/>
        </w:rPr>
        <w:t xml:space="preserve"> ha</w:t>
      </w:r>
      <w:r w:rsidR="00F70126">
        <w:rPr>
          <w:rFonts w:asciiTheme="minorHAnsi" w:hAnsiTheme="minorHAnsi" w:cstheme="minorHAnsi"/>
          <w:color w:val="5F5F5F"/>
          <w:szCs w:val="19"/>
        </w:rPr>
        <w:t>s already been paid by Tullow. </w:t>
      </w:r>
      <w:r w:rsidRPr="00BD6A6F">
        <w:rPr>
          <w:rFonts w:asciiTheme="minorHAnsi" w:hAnsiTheme="minorHAnsi" w:cstheme="minorHAnsi"/>
          <w:color w:val="5F5F5F"/>
          <w:szCs w:val="19"/>
        </w:rPr>
        <w:t xml:space="preserve">On </w:t>
      </w:r>
      <w:r w:rsidR="00007E71">
        <w:rPr>
          <w:rFonts w:asciiTheme="minorHAnsi" w:hAnsiTheme="minorHAnsi" w:cstheme="minorHAnsi"/>
          <w:color w:val="5F5F5F"/>
          <w:szCs w:val="19"/>
        </w:rPr>
        <w:t>18</w:t>
      </w:r>
      <w:r w:rsidRPr="00BD6A6F">
        <w:rPr>
          <w:rFonts w:asciiTheme="minorHAnsi" w:hAnsiTheme="minorHAnsi" w:cstheme="minorHAnsi"/>
          <w:color w:val="5F5F5F"/>
          <w:szCs w:val="19"/>
        </w:rPr>
        <w:t xml:space="preserve"> July 2014, Tullow filed a notice to appeal the TAT ruling </w:t>
      </w:r>
      <w:r w:rsidR="00F70126">
        <w:rPr>
          <w:rFonts w:asciiTheme="minorHAnsi" w:hAnsiTheme="minorHAnsi" w:cstheme="minorHAnsi"/>
          <w:color w:val="5F5F5F"/>
          <w:szCs w:val="19"/>
        </w:rPr>
        <w:t>before the Ugandan High Court. </w:t>
      </w:r>
      <w:r w:rsidRPr="00BD6A6F">
        <w:rPr>
          <w:rFonts w:asciiTheme="minorHAnsi" w:hAnsiTheme="minorHAnsi" w:cstheme="minorHAnsi"/>
          <w:color w:val="5F5F5F"/>
          <w:szCs w:val="19"/>
        </w:rPr>
        <w:t xml:space="preserve">Tullow has also commenced an application before the Ugandan High Court to stay enforcement of the TAT ruling pending the outcome of </w:t>
      </w:r>
      <w:r w:rsidR="00F70126">
        <w:rPr>
          <w:rFonts w:asciiTheme="minorHAnsi" w:hAnsiTheme="minorHAnsi" w:cstheme="minorHAnsi"/>
          <w:color w:val="5F5F5F"/>
          <w:szCs w:val="19"/>
        </w:rPr>
        <w:t>the Ugandan High Court appeal. </w:t>
      </w:r>
      <w:r w:rsidRPr="00BD6A6F">
        <w:rPr>
          <w:rFonts w:asciiTheme="minorHAnsi" w:hAnsiTheme="minorHAnsi" w:cstheme="minorHAnsi"/>
          <w:color w:val="5F5F5F"/>
          <w:szCs w:val="19"/>
        </w:rPr>
        <w:t>The Group is also considering making a provisional measures application to the</w:t>
      </w:r>
      <w:r w:rsidR="00007E71">
        <w:rPr>
          <w:color w:val="FF0000"/>
        </w:rPr>
        <w:t xml:space="preserve"> </w:t>
      </w:r>
      <w:r w:rsidR="00007E71" w:rsidRPr="00007E71">
        <w:rPr>
          <w:rFonts w:asciiTheme="minorHAnsi" w:hAnsiTheme="minorHAnsi" w:cstheme="minorHAnsi"/>
          <w:color w:val="5F5F5F"/>
          <w:szCs w:val="19"/>
        </w:rPr>
        <w:t xml:space="preserve">International Centre for Settlement of Investment Disputes (ICSID) </w:t>
      </w:r>
      <w:r w:rsidRPr="00BD6A6F">
        <w:rPr>
          <w:rFonts w:asciiTheme="minorHAnsi" w:hAnsiTheme="minorHAnsi" w:cstheme="minorHAnsi"/>
          <w:color w:val="5F5F5F"/>
          <w:szCs w:val="19"/>
        </w:rPr>
        <w:t xml:space="preserve">which would seek to delay enforcement of the EA2 portion of the TAT </w:t>
      </w:r>
      <w:r w:rsidR="004D457D">
        <w:rPr>
          <w:rFonts w:asciiTheme="minorHAnsi" w:hAnsiTheme="minorHAnsi" w:cstheme="minorHAnsi"/>
          <w:color w:val="5F5F5F"/>
          <w:szCs w:val="19"/>
        </w:rPr>
        <w:t>ruling</w:t>
      </w:r>
      <w:r w:rsidRPr="00BD6A6F">
        <w:rPr>
          <w:rFonts w:asciiTheme="minorHAnsi" w:hAnsiTheme="minorHAnsi" w:cstheme="minorHAnsi"/>
          <w:color w:val="5F5F5F"/>
          <w:szCs w:val="19"/>
        </w:rPr>
        <w:t xml:space="preserve"> pending the outcome of </w:t>
      </w:r>
      <w:r w:rsidR="00F70126">
        <w:rPr>
          <w:rFonts w:asciiTheme="minorHAnsi" w:hAnsiTheme="minorHAnsi" w:cstheme="minorHAnsi"/>
          <w:color w:val="5F5F5F"/>
          <w:szCs w:val="19"/>
        </w:rPr>
        <w:t xml:space="preserve">the </w:t>
      </w:r>
      <w:r w:rsidR="004D457D">
        <w:rPr>
          <w:rFonts w:asciiTheme="minorHAnsi" w:hAnsiTheme="minorHAnsi" w:cstheme="minorHAnsi"/>
          <w:color w:val="5F5F5F"/>
          <w:szCs w:val="19"/>
        </w:rPr>
        <w:t xml:space="preserve">ongoing </w:t>
      </w:r>
      <w:r w:rsidR="00F70126">
        <w:rPr>
          <w:rFonts w:asciiTheme="minorHAnsi" w:hAnsiTheme="minorHAnsi" w:cstheme="minorHAnsi"/>
          <w:color w:val="5F5F5F"/>
          <w:szCs w:val="19"/>
        </w:rPr>
        <w:t>international arbitration</w:t>
      </w:r>
      <w:r w:rsidR="004D457D">
        <w:rPr>
          <w:rFonts w:asciiTheme="minorHAnsi" w:hAnsiTheme="minorHAnsi" w:cstheme="minorHAnsi"/>
          <w:color w:val="5F5F5F"/>
          <w:szCs w:val="19"/>
        </w:rPr>
        <w:t xml:space="preserve"> over the application of the tax exemption in the EA2 PSA</w:t>
      </w:r>
      <w:r w:rsidR="00F70126">
        <w:rPr>
          <w:rFonts w:asciiTheme="minorHAnsi" w:hAnsiTheme="minorHAnsi" w:cstheme="minorHAnsi"/>
          <w:color w:val="5F5F5F"/>
          <w:szCs w:val="19"/>
        </w:rPr>
        <w:t>. </w:t>
      </w:r>
      <w:r w:rsidRPr="00BD6A6F">
        <w:rPr>
          <w:rFonts w:asciiTheme="minorHAnsi" w:hAnsiTheme="minorHAnsi" w:cstheme="minorHAnsi"/>
          <w:color w:val="5F5F5F"/>
          <w:szCs w:val="19"/>
        </w:rPr>
        <w:t>Pending the outcome of such stay application and, if made, such provisional measures application, it is not possible to determine when or indeed whether the TAT ruling will be enforced and so no provision has been made for payment of the TAT ruling at this stage.</w:t>
      </w:r>
    </w:p>
    <w:p w:rsidR="00BD6A6F" w:rsidRPr="00BD6A6F" w:rsidRDefault="00BD6A6F" w:rsidP="00BD6A6F">
      <w:pPr>
        <w:rPr>
          <w:rFonts w:asciiTheme="minorHAnsi" w:hAnsiTheme="minorHAnsi" w:cstheme="minorHAnsi"/>
          <w:color w:val="5F5F5F"/>
          <w:szCs w:val="19"/>
        </w:rPr>
      </w:pPr>
    </w:p>
    <w:p w:rsidR="00BD6A6F" w:rsidRPr="00007E71" w:rsidRDefault="00007E71" w:rsidP="00BD6A6F">
      <w:pPr>
        <w:rPr>
          <w:rFonts w:asciiTheme="minorHAnsi" w:hAnsiTheme="minorHAnsi" w:cstheme="minorHAnsi"/>
          <w:color w:val="5F5F5F"/>
          <w:szCs w:val="19"/>
        </w:rPr>
      </w:pPr>
      <w:r w:rsidRPr="00007E71">
        <w:rPr>
          <w:rFonts w:asciiTheme="minorHAnsi" w:hAnsiTheme="minorHAnsi" w:cstheme="minorHAnsi"/>
          <w:color w:val="5F5F5F"/>
          <w:szCs w:val="19"/>
        </w:rPr>
        <w:t xml:space="preserve">Based on external legal advice, it is probable that Tullow will be successful in the </w:t>
      </w:r>
      <w:r>
        <w:rPr>
          <w:rFonts w:asciiTheme="minorHAnsi" w:hAnsiTheme="minorHAnsi" w:cstheme="minorHAnsi"/>
          <w:color w:val="5F5F5F"/>
          <w:szCs w:val="19"/>
        </w:rPr>
        <w:t>international arbitration</w:t>
      </w:r>
      <w:r w:rsidR="00F70126">
        <w:rPr>
          <w:rFonts w:asciiTheme="minorHAnsi" w:hAnsiTheme="minorHAnsi" w:cstheme="minorHAnsi"/>
          <w:color w:val="5F5F5F"/>
          <w:szCs w:val="19"/>
        </w:rPr>
        <w:t>. </w:t>
      </w:r>
      <w:r w:rsidRPr="00007E71">
        <w:rPr>
          <w:rFonts w:asciiTheme="minorHAnsi" w:hAnsiTheme="minorHAnsi" w:cstheme="minorHAnsi"/>
          <w:color w:val="5F5F5F"/>
          <w:szCs w:val="19"/>
        </w:rPr>
        <w:t xml:space="preserve">In the event that the TAT ruling is enforced against Tullow, this would mean that the Group would record a receivable due from the URA equivalent to the amount Tullow expects to successfully claim pursuant to the </w:t>
      </w:r>
      <w:r>
        <w:rPr>
          <w:rFonts w:asciiTheme="minorHAnsi" w:hAnsiTheme="minorHAnsi" w:cstheme="minorHAnsi"/>
          <w:color w:val="5F5F5F"/>
          <w:szCs w:val="19"/>
        </w:rPr>
        <w:t>international arbitration</w:t>
      </w:r>
      <w:r w:rsidRPr="00007E71">
        <w:rPr>
          <w:rFonts w:asciiTheme="minorHAnsi" w:hAnsiTheme="minorHAnsi" w:cstheme="minorHAnsi"/>
          <w:color w:val="5F5F5F"/>
          <w:szCs w:val="19"/>
        </w:rPr>
        <w:t>. </w:t>
      </w:r>
    </w:p>
    <w:p w:rsidR="00007E71" w:rsidRPr="00BD6A6F" w:rsidRDefault="00007E71" w:rsidP="00BD6A6F">
      <w:pPr>
        <w:rPr>
          <w:rFonts w:asciiTheme="minorHAnsi" w:hAnsiTheme="minorHAnsi" w:cstheme="minorHAnsi"/>
          <w:color w:val="5F5F5F"/>
          <w:szCs w:val="19"/>
        </w:rPr>
      </w:pPr>
    </w:p>
    <w:p w:rsidR="0025533D" w:rsidRPr="006A1943" w:rsidRDefault="00AD4789" w:rsidP="0025533D">
      <w:pPr>
        <w:rPr>
          <w:rFonts w:asciiTheme="minorHAnsi" w:hAnsiTheme="minorHAnsi" w:cstheme="minorHAnsi"/>
          <w:color w:val="5F5F5F"/>
          <w:szCs w:val="19"/>
        </w:rPr>
      </w:pPr>
      <w:r w:rsidRPr="00AD4789">
        <w:rPr>
          <w:rFonts w:asciiTheme="minorHAnsi" w:hAnsiTheme="minorHAnsi" w:cstheme="minorHAnsi"/>
          <w:color w:val="5F5F5F"/>
          <w:szCs w:val="19"/>
        </w:rPr>
        <w:t>On 23 July 2014</w:t>
      </w:r>
      <w:r w:rsidR="0025533D" w:rsidRPr="00AD4789">
        <w:rPr>
          <w:rFonts w:asciiTheme="minorHAnsi" w:hAnsiTheme="minorHAnsi" w:cstheme="minorHAnsi"/>
          <w:color w:val="5F5F5F"/>
          <w:szCs w:val="19"/>
        </w:rPr>
        <w:t xml:space="preserve"> </w:t>
      </w:r>
      <w:r w:rsidRPr="00AD4789">
        <w:rPr>
          <w:rFonts w:asciiTheme="minorHAnsi" w:hAnsiTheme="minorHAnsi" w:cstheme="minorHAnsi"/>
          <w:color w:val="5F5F5F"/>
          <w:szCs w:val="19"/>
        </w:rPr>
        <w:t>Tullow</w:t>
      </w:r>
      <w:r>
        <w:rPr>
          <w:rFonts w:asciiTheme="minorHAnsi" w:hAnsiTheme="minorHAnsi" w:cstheme="minorHAnsi"/>
          <w:color w:val="5F5F5F"/>
          <w:szCs w:val="19"/>
        </w:rPr>
        <w:t xml:space="preserve"> received judgment from the Court of Appeal in respect to </w:t>
      </w:r>
      <w:r w:rsidR="004E5F4F">
        <w:rPr>
          <w:rFonts w:asciiTheme="minorHAnsi" w:hAnsiTheme="minorHAnsi" w:cstheme="minorHAnsi"/>
          <w:color w:val="5F5F5F"/>
          <w:szCs w:val="19"/>
        </w:rPr>
        <w:t>its case with Heritage Oil and G</w:t>
      </w:r>
      <w:r>
        <w:rPr>
          <w:rFonts w:asciiTheme="minorHAnsi" w:hAnsiTheme="minorHAnsi" w:cstheme="minorHAnsi"/>
          <w:color w:val="5F5F5F"/>
          <w:szCs w:val="19"/>
        </w:rPr>
        <w:t>as</w:t>
      </w:r>
      <w:r w:rsidR="004E5F4F">
        <w:rPr>
          <w:rFonts w:asciiTheme="minorHAnsi" w:hAnsiTheme="minorHAnsi" w:cstheme="minorHAnsi"/>
          <w:color w:val="5F5F5F"/>
          <w:szCs w:val="19"/>
        </w:rPr>
        <w:t xml:space="preserve"> Limited</w:t>
      </w:r>
      <w:r w:rsidR="00F70126">
        <w:rPr>
          <w:rFonts w:asciiTheme="minorHAnsi" w:hAnsiTheme="minorHAnsi" w:cstheme="minorHAnsi"/>
          <w:color w:val="5F5F5F"/>
          <w:szCs w:val="19"/>
        </w:rPr>
        <w:t xml:space="preserve">. </w:t>
      </w:r>
      <w:r>
        <w:rPr>
          <w:rFonts w:asciiTheme="minorHAnsi" w:hAnsiTheme="minorHAnsi" w:cstheme="minorHAnsi"/>
          <w:color w:val="5F5F5F"/>
          <w:szCs w:val="19"/>
        </w:rPr>
        <w:t>T</w:t>
      </w:r>
      <w:r w:rsidRPr="00AD4789">
        <w:rPr>
          <w:rFonts w:asciiTheme="minorHAnsi" w:hAnsiTheme="minorHAnsi" w:cstheme="minorHAnsi"/>
          <w:color w:val="5F5F5F"/>
          <w:szCs w:val="19"/>
        </w:rPr>
        <w:t>he Court of Appeal ruled in Tullow’s favour on all but one of the points appealed by Heritage. This point relates to part of one of Tullow’s indemnity claims and require</w:t>
      </w:r>
      <w:r w:rsidR="004D457D">
        <w:rPr>
          <w:rFonts w:asciiTheme="minorHAnsi" w:hAnsiTheme="minorHAnsi" w:cstheme="minorHAnsi"/>
          <w:color w:val="5F5F5F"/>
          <w:szCs w:val="19"/>
        </w:rPr>
        <w:t>d</w:t>
      </w:r>
      <w:r w:rsidRPr="00AD4789">
        <w:rPr>
          <w:rFonts w:asciiTheme="minorHAnsi" w:hAnsiTheme="minorHAnsi" w:cstheme="minorHAnsi"/>
          <w:color w:val="5F5F5F"/>
          <w:szCs w:val="19"/>
        </w:rPr>
        <w:t xml:space="preserve"> Tullow to repay to Heritage approximately $2.5 million plus interest. In all other respects the Court of Appeal has upheld the High Court’s judgment</w:t>
      </w:r>
      <w:r w:rsidR="004E5F4F">
        <w:rPr>
          <w:rFonts w:asciiTheme="minorHAnsi" w:hAnsiTheme="minorHAnsi" w:cstheme="minorHAnsi"/>
          <w:color w:val="5F5F5F"/>
          <w:szCs w:val="19"/>
        </w:rPr>
        <w:t>.</w:t>
      </w:r>
    </w:p>
    <w:p w:rsidR="0025533D" w:rsidRPr="00033E47" w:rsidRDefault="0025533D" w:rsidP="00033E47">
      <w:pPr>
        <w:autoSpaceDE w:val="0"/>
        <w:autoSpaceDN w:val="0"/>
        <w:adjustRightInd w:val="0"/>
        <w:spacing w:before="240" w:after="40" w:line="181" w:lineRule="atLeast"/>
        <w:outlineLvl w:val="0"/>
        <w:rPr>
          <w:rStyle w:val="StyleFranklinGothicDemi10ptCustomColorRGB1533154"/>
          <w:rFonts w:asciiTheme="minorHAnsi" w:hAnsiTheme="minorHAnsi"/>
          <w:color w:val="00305C"/>
          <w:sz w:val="22"/>
          <w:szCs w:val="22"/>
        </w:rPr>
      </w:pPr>
      <w:r w:rsidRPr="00033E47">
        <w:rPr>
          <w:rStyle w:val="StyleFranklinGothicDemi10ptCustomColorRGB1533154"/>
          <w:rFonts w:asciiTheme="minorHAnsi" w:hAnsiTheme="minorHAnsi" w:cstheme="minorHAnsi"/>
          <w:b/>
          <w:color w:val="00305C"/>
          <w:sz w:val="22"/>
          <w:szCs w:val="22"/>
        </w:rPr>
        <w:t>Operating cash flow</w:t>
      </w:r>
      <w:r w:rsidRPr="00033E47">
        <w:rPr>
          <w:rStyle w:val="StyleFranklinGothicDemi10ptCustomColorRGB1533154"/>
          <w:rFonts w:asciiTheme="minorHAnsi" w:hAnsiTheme="minorHAnsi"/>
          <w:color w:val="00305C"/>
          <w:sz w:val="22"/>
          <w:szCs w:val="22"/>
        </w:rPr>
        <w:t xml:space="preserve"> </w:t>
      </w:r>
    </w:p>
    <w:p w:rsidR="0025533D" w:rsidRPr="009E7CFD" w:rsidRDefault="0025533D" w:rsidP="0025533D">
      <w:pPr>
        <w:rPr>
          <w:rFonts w:asciiTheme="minorHAnsi" w:hAnsiTheme="minorHAnsi" w:cstheme="minorHAnsi"/>
          <w:color w:val="5F5F5F"/>
          <w:szCs w:val="19"/>
        </w:rPr>
      </w:pPr>
      <w:r w:rsidRPr="007304DB">
        <w:rPr>
          <w:rFonts w:asciiTheme="minorHAnsi" w:hAnsiTheme="minorHAnsi" w:cstheme="minorHAnsi"/>
          <w:color w:val="5F5F5F"/>
          <w:szCs w:val="19"/>
        </w:rPr>
        <w:t xml:space="preserve">Operating cash flow before working capital movements </w:t>
      </w:r>
      <w:r w:rsidRPr="00977581">
        <w:rPr>
          <w:rFonts w:asciiTheme="minorHAnsi" w:hAnsiTheme="minorHAnsi" w:cstheme="minorHAnsi"/>
          <w:color w:val="5F5F5F"/>
          <w:szCs w:val="19"/>
        </w:rPr>
        <w:t>of $905</w:t>
      </w:r>
      <w:r>
        <w:rPr>
          <w:rFonts w:asciiTheme="minorHAnsi" w:hAnsiTheme="minorHAnsi" w:cstheme="minorHAnsi"/>
          <w:color w:val="5F5F5F"/>
          <w:szCs w:val="19"/>
        </w:rPr>
        <w:t xml:space="preserve"> million was slightly</w:t>
      </w:r>
      <w:r w:rsidRPr="00977581">
        <w:rPr>
          <w:rFonts w:asciiTheme="minorHAnsi" w:hAnsiTheme="minorHAnsi" w:cstheme="minorHAnsi"/>
          <w:color w:val="5F5F5F"/>
          <w:szCs w:val="19"/>
        </w:rPr>
        <w:t xml:space="preserve"> lower than the compa</w:t>
      </w:r>
      <w:r>
        <w:rPr>
          <w:rFonts w:asciiTheme="minorHAnsi" w:hAnsiTheme="minorHAnsi" w:cstheme="minorHAnsi"/>
          <w:color w:val="5F5F5F"/>
          <w:szCs w:val="19"/>
        </w:rPr>
        <w:t>rable prior year period (1H</w:t>
      </w:r>
      <w:r w:rsidR="00273A98">
        <w:rPr>
          <w:rFonts w:asciiTheme="minorHAnsi" w:hAnsiTheme="minorHAnsi" w:cstheme="minorHAnsi"/>
          <w:color w:val="5F5F5F"/>
          <w:szCs w:val="19"/>
        </w:rPr>
        <w:t xml:space="preserve"> </w:t>
      </w:r>
      <w:r w:rsidRPr="00977581">
        <w:rPr>
          <w:rFonts w:asciiTheme="minorHAnsi" w:hAnsiTheme="minorHAnsi" w:cstheme="minorHAnsi"/>
          <w:color w:val="5F5F5F"/>
          <w:szCs w:val="19"/>
        </w:rPr>
        <w:t>2013: $1,016 milli</w:t>
      </w:r>
      <w:r w:rsidRPr="002D7EDE">
        <w:rPr>
          <w:rFonts w:asciiTheme="minorHAnsi" w:hAnsiTheme="minorHAnsi" w:cstheme="minorHAnsi"/>
          <w:color w:val="5F5F5F"/>
          <w:szCs w:val="19"/>
        </w:rPr>
        <w:t>on)</w:t>
      </w:r>
      <w:r>
        <w:rPr>
          <w:rFonts w:asciiTheme="minorHAnsi" w:hAnsiTheme="minorHAnsi" w:cstheme="minorHAnsi"/>
          <w:color w:val="5F5F5F"/>
          <w:szCs w:val="19"/>
        </w:rPr>
        <w:t xml:space="preserve"> primarily due to lower revenues</w:t>
      </w:r>
      <w:r w:rsidRPr="002D7EDE">
        <w:rPr>
          <w:rFonts w:asciiTheme="minorHAnsi" w:hAnsiTheme="minorHAnsi" w:cstheme="minorHAnsi"/>
          <w:color w:val="5F5F5F"/>
          <w:szCs w:val="19"/>
        </w:rPr>
        <w:t xml:space="preserve">. In </w:t>
      </w:r>
      <w:r>
        <w:rPr>
          <w:rFonts w:asciiTheme="minorHAnsi" w:hAnsiTheme="minorHAnsi" w:cstheme="minorHAnsi"/>
          <w:color w:val="5F5F5F"/>
          <w:szCs w:val="19"/>
        </w:rPr>
        <w:t>1H</w:t>
      </w:r>
      <w:r w:rsidR="00C91468">
        <w:rPr>
          <w:rFonts w:asciiTheme="minorHAnsi" w:hAnsiTheme="minorHAnsi" w:cstheme="minorHAnsi"/>
          <w:color w:val="5F5F5F"/>
          <w:szCs w:val="19"/>
        </w:rPr>
        <w:t xml:space="preserve"> </w:t>
      </w:r>
      <w:r w:rsidRPr="002D7EDE">
        <w:rPr>
          <w:rFonts w:asciiTheme="minorHAnsi" w:hAnsiTheme="minorHAnsi" w:cstheme="minorHAnsi"/>
          <w:color w:val="5F5F5F"/>
          <w:szCs w:val="19"/>
        </w:rPr>
        <w:t>2014, this cash flow together with debt drawings helped fund $1.2 billion capital investment in exploration and development activities, $</w:t>
      </w:r>
      <w:r>
        <w:rPr>
          <w:rFonts w:asciiTheme="minorHAnsi" w:hAnsiTheme="minorHAnsi" w:cstheme="minorHAnsi"/>
          <w:color w:val="5F5F5F"/>
          <w:szCs w:val="19"/>
        </w:rPr>
        <w:t>220</w:t>
      </w:r>
      <w:r w:rsidRPr="002D7EDE">
        <w:rPr>
          <w:rFonts w:asciiTheme="minorHAnsi" w:hAnsiTheme="minorHAnsi" w:cstheme="minorHAnsi"/>
          <w:color w:val="5F5F5F"/>
          <w:szCs w:val="19"/>
        </w:rPr>
        <w:t xml:space="preserve"> million payment of dividends and the servicing of debt facilities</w:t>
      </w:r>
      <w:r>
        <w:rPr>
          <w:rFonts w:asciiTheme="minorHAnsi" w:hAnsiTheme="minorHAnsi" w:cstheme="minorHAnsi"/>
          <w:color w:val="5F5F5F"/>
          <w:szCs w:val="19"/>
        </w:rPr>
        <w:t>.</w:t>
      </w:r>
    </w:p>
    <w:p w:rsidR="0025533D" w:rsidRDefault="0025533D" w:rsidP="0025533D">
      <w:pPr>
        <w:autoSpaceDE w:val="0"/>
        <w:autoSpaceDN w:val="0"/>
        <w:adjustRightInd w:val="0"/>
        <w:spacing w:line="181" w:lineRule="atLeast"/>
        <w:rPr>
          <w:rStyle w:val="StyleFranklinGothicDemi10ptCustomColorRGB1533154"/>
          <w:rFonts w:asciiTheme="minorHAnsi" w:hAnsiTheme="minorHAnsi" w:cstheme="minorHAnsi"/>
          <w:b/>
          <w:sz w:val="22"/>
          <w:szCs w:val="22"/>
          <w:highlight w:val="yellow"/>
        </w:rPr>
      </w:pPr>
    </w:p>
    <w:tbl>
      <w:tblPr>
        <w:tblW w:w="9498" w:type="dxa"/>
        <w:tblBorders>
          <w:bottom w:val="single" w:sz="4" w:space="0" w:color="A6A6A6"/>
          <w:insideH w:val="single" w:sz="4" w:space="0" w:color="A6A6A6"/>
        </w:tblBorders>
        <w:tblLayout w:type="fixed"/>
        <w:tblCellMar>
          <w:left w:w="0" w:type="dxa"/>
          <w:right w:w="0" w:type="dxa"/>
        </w:tblCellMar>
        <w:tblLook w:val="00A0" w:firstRow="1" w:lastRow="0" w:firstColumn="1" w:lastColumn="0" w:noHBand="0" w:noVBand="0"/>
      </w:tblPr>
      <w:tblGrid>
        <w:gridCol w:w="7797"/>
        <w:gridCol w:w="1701"/>
      </w:tblGrid>
      <w:tr w:rsidR="0025533D" w:rsidRPr="00CD5990" w:rsidTr="00865F92">
        <w:trPr>
          <w:trHeight w:val="239"/>
        </w:trPr>
        <w:tc>
          <w:tcPr>
            <w:tcW w:w="7797" w:type="dxa"/>
            <w:tcBorders>
              <w:top w:val="nil"/>
              <w:bottom w:val="single" w:sz="6" w:space="0" w:color="00305C"/>
            </w:tcBorders>
            <w:vAlign w:val="bottom"/>
          </w:tcPr>
          <w:p w:rsidR="0025533D" w:rsidRPr="00E32351" w:rsidRDefault="0025533D" w:rsidP="00865F92">
            <w:pPr>
              <w:ind w:right="85"/>
              <w:jc w:val="left"/>
              <w:rPr>
                <w:rFonts w:asciiTheme="minorHAnsi" w:hAnsiTheme="minorHAnsi" w:cstheme="minorHAnsi"/>
                <w:b/>
                <w:color w:val="002B45"/>
                <w:szCs w:val="19"/>
                <w:lang w:val="en-US"/>
              </w:rPr>
            </w:pPr>
            <w:r w:rsidRPr="00E32351">
              <w:rPr>
                <w:rFonts w:asciiTheme="minorHAnsi" w:hAnsiTheme="minorHAnsi" w:cstheme="minorHAnsi"/>
                <w:b/>
                <w:color w:val="002B45"/>
                <w:szCs w:val="19"/>
                <w:lang w:val="en-US"/>
              </w:rPr>
              <w:t>Reconciliation of net debt</w:t>
            </w:r>
          </w:p>
        </w:tc>
        <w:tc>
          <w:tcPr>
            <w:tcW w:w="1701" w:type="dxa"/>
            <w:tcBorders>
              <w:top w:val="nil"/>
              <w:bottom w:val="single" w:sz="6" w:space="0" w:color="00305C"/>
            </w:tcBorders>
            <w:vAlign w:val="bottom"/>
          </w:tcPr>
          <w:p w:rsidR="0025533D" w:rsidRPr="00CD5990" w:rsidRDefault="0025533D" w:rsidP="00865F92">
            <w:pPr>
              <w:spacing w:line="200" w:lineRule="exact"/>
              <w:ind w:left="86" w:right="86"/>
              <w:jc w:val="right"/>
              <w:rPr>
                <w:rFonts w:asciiTheme="minorHAnsi" w:hAnsiTheme="minorHAnsi" w:cstheme="minorHAnsi"/>
                <w:b/>
                <w:color w:val="002B45"/>
                <w:szCs w:val="19"/>
                <w:highlight w:val="yellow"/>
                <w:lang w:val="en-US"/>
              </w:rPr>
            </w:pPr>
            <w:r w:rsidRPr="00A26EDE">
              <w:rPr>
                <w:rFonts w:asciiTheme="minorHAnsi" w:hAnsiTheme="minorHAnsi" w:cstheme="minorHAnsi"/>
                <w:b/>
                <w:color w:val="002B45"/>
                <w:szCs w:val="19"/>
                <w:lang w:val="en-US"/>
              </w:rPr>
              <w:t>$m</w:t>
            </w:r>
          </w:p>
        </w:tc>
      </w:tr>
      <w:tr w:rsidR="0025533D" w:rsidRPr="00D83253" w:rsidTr="00383C8B">
        <w:trPr>
          <w:trHeight w:val="340"/>
        </w:trPr>
        <w:tc>
          <w:tcPr>
            <w:tcW w:w="7797" w:type="dxa"/>
            <w:tcBorders>
              <w:top w:val="single" w:sz="6" w:space="0" w:color="00305C"/>
              <w:bottom w:val="single" w:sz="4" w:space="0" w:color="BFBFBF" w:themeColor="background1" w:themeShade="BF"/>
            </w:tcBorders>
            <w:vAlign w:val="center"/>
          </w:tcPr>
          <w:p w:rsidR="0025533D" w:rsidRPr="00300DAB" w:rsidRDefault="0025533D" w:rsidP="00300DAB">
            <w:pPr>
              <w:pStyle w:val="StyleCustomColorRGB04369Left015cmRight015cm"/>
              <w:ind w:left="0"/>
              <w:jc w:val="left"/>
              <w:rPr>
                <w:rFonts w:asciiTheme="minorHAnsi" w:hAnsiTheme="minorHAnsi" w:cstheme="minorHAnsi"/>
                <w:b/>
                <w:color w:val="002B45"/>
                <w:lang w:val="en-US"/>
              </w:rPr>
            </w:pPr>
            <w:r w:rsidRPr="00300DAB">
              <w:rPr>
                <w:rFonts w:asciiTheme="minorHAnsi" w:hAnsiTheme="minorHAnsi" w:cstheme="minorHAnsi"/>
                <w:b/>
                <w:color w:val="002B45"/>
                <w:lang w:val="en-US"/>
              </w:rPr>
              <w:t xml:space="preserve">Net debt </w:t>
            </w:r>
            <w:r w:rsidR="005E5E28">
              <w:rPr>
                <w:rFonts w:asciiTheme="minorHAnsi" w:hAnsiTheme="minorHAnsi" w:cstheme="minorHAnsi"/>
                <w:b/>
                <w:color w:val="002B45"/>
                <w:lang w:val="en-US"/>
              </w:rPr>
              <w:t xml:space="preserve">as </w:t>
            </w:r>
            <w:r w:rsidRPr="00300DAB">
              <w:rPr>
                <w:rFonts w:asciiTheme="minorHAnsi" w:hAnsiTheme="minorHAnsi" w:cstheme="minorHAnsi"/>
                <w:b/>
                <w:color w:val="002B45"/>
                <w:lang w:val="en-US"/>
              </w:rPr>
              <w:t>at 1 January</w:t>
            </w:r>
            <w:r w:rsidR="005E5E28">
              <w:rPr>
                <w:rFonts w:asciiTheme="minorHAnsi" w:hAnsiTheme="minorHAnsi" w:cstheme="minorHAnsi"/>
                <w:b/>
                <w:color w:val="002B45"/>
                <w:lang w:val="en-US"/>
              </w:rPr>
              <w:t xml:space="preserve"> 2014</w:t>
            </w:r>
          </w:p>
        </w:tc>
        <w:tc>
          <w:tcPr>
            <w:tcW w:w="1701" w:type="dxa"/>
            <w:tcBorders>
              <w:top w:val="single" w:sz="6" w:space="0" w:color="00305C"/>
              <w:bottom w:val="single" w:sz="4" w:space="0" w:color="BFBFBF" w:themeColor="background1" w:themeShade="BF"/>
            </w:tcBorders>
            <w:vAlign w:val="center"/>
          </w:tcPr>
          <w:p w:rsidR="0025533D" w:rsidRPr="00300DAB" w:rsidRDefault="0025533D" w:rsidP="00300DAB">
            <w:pPr>
              <w:pStyle w:val="StyleCustomColorRGB04369Left015cmRight015cm"/>
              <w:ind w:left="0"/>
              <w:jc w:val="right"/>
              <w:rPr>
                <w:rFonts w:asciiTheme="minorHAnsi" w:hAnsiTheme="minorHAnsi" w:cstheme="minorHAnsi"/>
                <w:b/>
                <w:color w:val="002B45"/>
                <w:lang w:val="en-US"/>
              </w:rPr>
            </w:pPr>
            <w:r w:rsidRPr="00300DAB">
              <w:rPr>
                <w:rFonts w:asciiTheme="minorHAnsi" w:hAnsiTheme="minorHAnsi" w:cstheme="minorHAnsi"/>
                <w:b/>
                <w:color w:val="002B45"/>
                <w:lang w:val="en-US"/>
              </w:rPr>
              <w:t xml:space="preserve">(1,909) </w:t>
            </w:r>
          </w:p>
        </w:tc>
      </w:tr>
      <w:tr w:rsidR="0025533D" w:rsidRPr="00CD5990" w:rsidTr="00383C8B">
        <w:trPr>
          <w:trHeight w:val="340"/>
        </w:trPr>
        <w:tc>
          <w:tcPr>
            <w:tcW w:w="7797" w:type="dxa"/>
            <w:tcBorders>
              <w:top w:val="single" w:sz="4" w:space="0" w:color="BFBFBF" w:themeColor="background1" w:themeShade="BF"/>
              <w:bottom w:val="single" w:sz="4" w:space="0" w:color="BFBFBF" w:themeColor="background1" w:themeShade="BF"/>
            </w:tcBorders>
            <w:vAlign w:val="center"/>
          </w:tcPr>
          <w:p w:rsidR="0025533D" w:rsidRPr="00033E47" w:rsidRDefault="0025533D" w:rsidP="00033E47">
            <w:pPr>
              <w:autoSpaceDE w:val="0"/>
              <w:autoSpaceDN w:val="0"/>
              <w:adjustRightInd w:val="0"/>
              <w:jc w:val="left"/>
              <w:rPr>
                <w:rFonts w:ascii="Calibri" w:eastAsia="Calibri" w:hAnsi="Calibri"/>
                <w:color w:val="5F5F5F"/>
                <w:szCs w:val="19"/>
              </w:rPr>
            </w:pPr>
            <w:r w:rsidRPr="00033E47">
              <w:rPr>
                <w:rFonts w:ascii="Calibri" w:eastAsia="Calibri" w:hAnsi="Calibri"/>
                <w:color w:val="5F5F5F"/>
                <w:szCs w:val="19"/>
              </w:rPr>
              <w:t>Revenue</w:t>
            </w:r>
          </w:p>
        </w:tc>
        <w:tc>
          <w:tcPr>
            <w:tcW w:w="1701" w:type="dxa"/>
            <w:tcBorders>
              <w:top w:val="single" w:sz="4" w:space="0" w:color="BFBFBF" w:themeColor="background1" w:themeShade="BF"/>
              <w:bottom w:val="single" w:sz="4" w:space="0" w:color="BFBFBF" w:themeColor="background1" w:themeShade="BF"/>
            </w:tcBorders>
            <w:vAlign w:val="center"/>
          </w:tcPr>
          <w:p w:rsidR="0025533D" w:rsidRPr="00865F92" w:rsidRDefault="0025533D" w:rsidP="00033E47">
            <w:pPr>
              <w:ind w:right="57"/>
              <w:jc w:val="right"/>
              <w:rPr>
                <w:rFonts w:ascii="Calibri" w:hAnsi="Calibri" w:cs="Calibri"/>
                <w:color w:val="5F5F5F"/>
                <w:lang w:val="en-US"/>
              </w:rPr>
            </w:pPr>
            <w:r w:rsidRPr="00865F92">
              <w:rPr>
                <w:rFonts w:ascii="Calibri" w:hAnsi="Calibri" w:cs="Calibri"/>
                <w:color w:val="5F5F5F"/>
                <w:lang w:val="en-US"/>
              </w:rPr>
              <w:t xml:space="preserve"> 1,265 </w:t>
            </w:r>
          </w:p>
        </w:tc>
      </w:tr>
      <w:tr w:rsidR="0025533D" w:rsidRPr="003216B7" w:rsidTr="00383C8B">
        <w:trPr>
          <w:trHeight w:val="340"/>
        </w:trPr>
        <w:tc>
          <w:tcPr>
            <w:tcW w:w="7797" w:type="dxa"/>
            <w:tcBorders>
              <w:top w:val="single" w:sz="4" w:space="0" w:color="BFBFBF" w:themeColor="background1" w:themeShade="BF"/>
              <w:bottom w:val="single" w:sz="4" w:space="0" w:color="BFBFBF" w:themeColor="background1" w:themeShade="BF"/>
            </w:tcBorders>
            <w:vAlign w:val="center"/>
          </w:tcPr>
          <w:p w:rsidR="0025533D" w:rsidRPr="00033E47" w:rsidRDefault="0025533D" w:rsidP="00033E47">
            <w:pPr>
              <w:autoSpaceDE w:val="0"/>
              <w:autoSpaceDN w:val="0"/>
              <w:adjustRightInd w:val="0"/>
              <w:jc w:val="left"/>
              <w:rPr>
                <w:rFonts w:ascii="Calibri" w:eastAsia="Calibri" w:hAnsi="Calibri"/>
                <w:color w:val="5F5F5F"/>
                <w:szCs w:val="19"/>
              </w:rPr>
            </w:pPr>
            <w:r w:rsidRPr="00033E47">
              <w:rPr>
                <w:rFonts w:ascii="Calibri" w:eastAsia="Calibri" w:hAnsi="Calibri"/>
                <w:color w:val="5F5F5F"/>
                <w:szCs w:val="19"/>
              </w:rPr>
              <w:t>Operating costs</w:t>
            </w:r>
          </w:p>
        </w:tc>
        <w:tc>
          <w:tcPr>
            <w:tcW w:w="1701" w:type="dxa"/>
            <w:tcBorders>
              <w:top w:val="single" w:sz="4" w:space="0" w:color="BFBFBF" w:themeColor="background1" w:themeShade="BF"/>
              <w:bottom w:val="single" w:sz="4" w:space="0" w:color="BFBFBF" w:themeColor="background1" w:themeShade="BF"/>
            </w:tcBorders>
            <w:vAlign w:val="center"/>
          </w:tcPr>
          <w:p w:rsidR="0025533D" w:rsidRPr="00865F92" w:rsidRDefault="0025533D" w:rsidP="00033E47">
            <w:pPr>
              <w:ind w:right="57"/>
              <w:jc w:val="right"/>
              <w:rPr>
                <w:rFonts w:ascii="Calibri" w:hAnsi="Calibri" w:cs="Calibri"/>
                <w:color w:val="5F5F5F"/>
                <w:lang w:val="en-US"/>
              </w:rPr>
            </w:pPr>
            <w:r w:rsidRPr="00865F92">
              <w:rPr>
                <w:rFonts w:ascii="Calibri" w:hAnsi="Calibri" w:cs="Calibri"/>
                <w:color w:val="5F5F5F"/>
                <w:lang w:val="en-US"/>
              </w:rPr>
              <w:t xml:space="preserve">(227) </w:t>
            </w:r>
          </w:p>
        </w:tc>
      </w:tr>
      <w:tr w:rsidR="0025533D" w:rsidRPr="003216B7" w:rsidTr="00383C8B">
        <w:trPr>
          <w:trHeight w:val="340"/>
        </w:trPr>
        <w:tc>
          <w:tcPr>
            <w:tcW w:w="7797" w:type="dxa"/>
            <w:tcBorders>
              <w:top w:val="single" w:sz="4" w:space="0" w:color="BFBFBF" w:themeColor="background1" w:themeShade="BF"/>
              <w:bottom w:val="single" w:sz="4" w:space="0" w:color="BFBFBF" w:themeColor="background1" w:themeShade="BF"/>
            </w:tcBorders>
            <w:vAlign w:val="center"/>
          </w:tcPr>
          <w:p w:rsidR="0025533D" w:rsidRPr="00033E47" w:rsidRDefault="0025533D" w:rsidP="00033E47">
            <w:pPr>
              <w:autoSpaceDE w:val="0"/>
              <w:autoSpaceDN w:val="0"/>
              <w:adjustRightInd w:val="0"/>
              <w:jc w:val="left"/>
              <w:rPr>
                <w:rFonts w:ascii="Calibri" w:eastAsia="Calibri" w:hAnsi="Calibri"/>
                <w:color w:val="5F5F5F"/>
                <w:szCs w:val="19"/>
              </w:rPr>
            </w:pPr>
            <w:r w:rsidRPr="00033E47">
              <w:rPr>
                <w:rFonts w:ascii="Calibri" w:eastAsia="Calibri" w:hAnsi="Calibri"/>
                <w:color w:val="5F5F5F"/>
                <w:szCs w:val="19"/>
              </w:rPr>
              <w:t>Operating expenses</w:t>
            </w:r>
          </w:p>
        </w:tc>
        <w:tc>
          <w:tcPr>
            <w:tcW w:w="1701" w:type="dxa"/>
            <w:tcBorders>
              <w:top w:val="single" w:sz="4" w:space="0" w:color="BFBFBF" w:themeColor="background1" w:themeShade="BF"/>
              <w:bottom w:val="single" w:sz="4" w:space="0" w:color="BFBFBF" w:themeColor="background1" w:themeShade="BF"/>
            </w:tcBorders>
            <w:vAlign w:val="center"/>
          </w:tcPr>
          <w:p w:rsidR="0025533D" w:rsidRPr="00865F92" w:rsidRDefault="0025533D" w:rsidP="00033E47">
            <w:pPr>
              <w:ind w:right="57"/>
              <w:jc w:val="right"/>
              <w:rPr>
                <w:rFonts w:ascii="Calibri" w:hAnsi="Calibri" w:cs="Calibri"/>
                <w:color w:val="5F5F5F"/>
                <w:lang w:val="en-US"/>
              </w:rPr>
            </w:pPr>
            <w:r w:rsidRPr="00865F92">
              <w:rPr>
                <w:rFonts w:ascii="Calibri" w:hAnsi="Calibri" w:cs="Calibri"/>
                <w:color w:val="5F5F5F"/>
                <w:lang w:val="en-US"/>
              </w:rPr>
              <w:t xml:space="preserve">(133) </w:t>
            </w:r>
          </w:p>
        </w:tc>
      </w:tr>
      <w:tr w:rsidR="0025533D" w:rsidRPr="00865F92" w:rsidTr="00383C8B">
        <w:trPr>
          <w:trHeight w:val="340"/>
        </w:trPr>
        <w:tc>
          <w:tcPr>
            <w:tcW w:w="7797" w:type="dxa"/>
            <w:tcBorders>
              <w:top w:val="single" w:sz="4" w:space="0" w:color="BFBFBF" w:themeColor="background1" w:themeShade="BF"/>
              <w:bottom w:val="single" w:sz="4" w:space="0" w:color="BFBFBF" w:themeColor="background1" w:themeShade="BF"/>
            </w:tcBorders>
            <w:vAlign w:val="center"/>
          </w:tcPr>
          <w:p w:rsidR="0025533D" w:rsidRPr="00E32351" w:rsidRDefault="0025533D" w:rsidP="00865F92">
            <w:pPr>
              <w:pStyle w:val="StyleCustomColorRGB04369Left015cmRight015cm"/>
              <w:ind w:left="0"/>
              <w:jc w:val="left"/>
              <w:rPr>
                <w:rFonts w:asciiTheme="minorHAnsi" w:hAnsiTheme="minorHAnsi" w:cstheme="minorHAnsi"/>
                <w:b/>
                <w:color w:val="002B45"/>
                <w:lang w:val="en-US"/>
              </w:rPr>
            </w:pPr>
            <w:r w:rsidRPr="00E32351">
              <w:rPr>
                <w:rFonts w:asciiTheme="minorHAnsi" w:hAnsiTheme="minorHAnsi" w:cstheme="minorHAnsi"/>
                <w:b/>
                <w:color w:val="002B45"/>
                <w:lang w:val="en-US"/>
              </w:rPr>
              <w:t>Cash flow from operations</w:t>
            </w:r>
            <w:r w:rsidR="00E24698">
              <w:rPr>
                <w:rFonts w:asciiTheme="minorHAnsi" w:hAnsiTheme="minorHAnsi" w:cstheme="minorHAnsi"/>
                <w:b/>
                <w:color w:val="002B45"/>
                <w:lang w:val="en-US"/>
              </w:rPr>
              <w:t xml:space="preserve"> before working capital movements</w:t>
            </w:r>
          </w:p>
        </w:tc>
        <w:tc>
          <w:tcPr>
            <w:tcW w:w="1701" w:type="dxa"/>
            <w:tcBorders>
              <w:top w:val="single" w:sz="4" w:space="0" w:color="BFBFBF" w:themeColor="background1" w:themeShade="BF"/>
              <w:bottom w:val="single" w:sz="4" w:space="0" w:color="BFBFBF" w:themeColor="background1" w:themeShade="BF"/>
            </w:tcBorders>
            <w:vAlign w:val="center"/>
          </w:tcPr>
          <w:p w:rsidR="0025533D" w:rsidRPr="00865F92" w:rsidRDefault="0025533D" w:rsidP="00033E47">
            <w:pPr>
              <w:ind w:right="57"/>
              <w:jc w:val="right"/>
              <w:rPr>
                <w:rFonts w:ascii="Calibri" w:hAnsi="Calibri" w:cs="Calibri"/>
                <w:b/>
                <w:color w:val="002B45"/>
                <w:lang w:val="en-US"/>
              </w:rPr>
            </w:pPr>
            <w:r w:rsidRPr="00865F92">
              <w:rPr>
                <w:rFonts w:ascii="Calibri" w:hAnsi="Calibri" w:cs="Calibri"/>
                <w:b/>
                <w:color w:val="002B45"/>
                <w:lang w:val="en-US"/>
              </w:rPr>
              <w:t xml:space="preserve"> 905 </w:t>
            </w:r>
          </w:p>
        </w:tc>
      </w:tr>
      <w:tr w:rsidR="0025533D" w:rsidRPr="003216B7" w:rsidTr="00383C8B">
        <w:trPr>
          <w:trHeight w:val="340"/>
        </w:trPr>
        <w:tc>
          <w:tcPr>
            <w:tcW w:w="7797" w:type="dxa"/>
            <w:tcBorders>
              <w:top w:val="single" w:sz="4" w:space="0" w:color="BFBFBF" w:themeColor="background1" w:themeShade="BF"/>
              <w:bottom w:val="single" w:sz="4" w:space="0" w:color="BFBFBF" w:themeColor="background1" w:themeShade="BF"/>
            </w:tcBorders>
            <w:vAlign w:val="center"/>
          </w:tcPr>
          <w:p w:rsidR="0025533D" w:rsidRPr="00865F92" w:rsidRDefault="0025533D" w:rsidP="00033E47">
            <w:pPr>
              <w:autoSpaceDE w:val="0"/>
              <w:autoSpaceDN w:val="0"/>
              <w:adjustRightInd w:val="0"/>
              <w:jc w:val="left"/>
              <w:rPr>
                <w:rFonts w:ascii="Calibri" w:eastAsia="Calibri" w:hAnsi="Calibri"/>
                <w:color w:val="5F5F5F"/>
                <w:szCs w:val="19"/>
              </w:rPr>
            </w:pPr>
            <w:r w:rsidRPr="00865F92">
              <w:rPr>
                <w:rFonts w:ascii="Calibri" w:eastAsia="Calibri" w:hAnsi="Calibri"/>
                <w:color w:val="5F5F5F"/>
                <w:szCs w:val="19"/>
              </w:rPr>
              <w:t>Movement in working capital</w:t>
            </w:r>
          </w:p>
        </w:tc>
        <w:tc>
          <w:tcPr>
            <w:tcW w:w="1701" w:type="dxa"/>
            <w:tcBorders>
              <w:top w:val="single" w:sz="4" w:space="0" w:color="BFBFBF" w:themeColor="background1" w:themeShade="BF"/>
              <w:bottom w:val="single" w:sz="4" w:space="0" w:color="BFBFBF" w:themeColor="background1" w:themeShade="BF"/>
            </w:tcBorders>
            <w:vAlign w:val="center"/>
          </w:tcPr>
          <w:p w:rsidR="0025533D" w:rsidRPr="00865F92" w:rsidRDefault="0025533D" w:rsidP="00B03C7C">
            <w:pPr>
              <w:ind w:right="57"/>
              <w:jc w:val="right"/>
              <w:rPr>
                <w:rFonts w:ascii="Calibri" w:hAnsi="Calibri" w:cs="Calibri"/>
                <w:color w:val="5F5F5F"/>
                <w:lang w:val="en-US"/>
              </w:rPr>
            </w:pPr>
            <w:r w:rsidRPr="00865F92">
              <w:rPr>
                <w:rFonts w:ascii="Calibri" w:hAnsi="Calibri" w:cs="Calibri"/>
                <w:color w:val="5F5F5F"/>
                <w:lang w:val="en-US"/>
              </w:rPr>
              <w:t>(1</w:t>
            </w:r>
            <w:r w:rsidR="00B03C7C">
              <w:rPr>
                <w:rFonts w:ascii="Calibri" w:hAnsi="Calibri" w:cs="Calibri"/>
                <w:color w:val="5F5F5F"/>
                <w:lang w:val="en-US"/>
              </w:rPr>
              <w:t>78</w:t>
            </w:r>
            <w:r w:rsidRPr="00865F92">
              <w:rPr>
                <w:rFonts w:ascii="Calibri" w:hAnsi="Calibri" w:cs="Calibri"/>
                <w:color w:val="5F5F5F"/>
                <w:lang w:val="en-US"/>
              </w:rPr>
              <w:t xml:space="preserve">) </w:t>
            </w:r>
          </w:p>
        </w:tc>
      </w:tr>
      <w:tr w:rsidR="0025533D" w:rsidRPr="003216B7" w:rsidTr="00383C8B">
        <w:trPr>
          <w:trHeight w:val="340"/>
        </w:trPr>
        <w:tc>
          <w:tcPr>
            <w:tcW w:w="7797" w:type="dxa"/>
            <w:tcBorders>
              <w:top w:val="single" w:sz="4" w:space="0" w:color="BFBFBF" w:themeColor="background1" w:themeShade="BF"/>
              <w:bottom w:val="single" w:sz="4" w:space="0" w:color="BFBFBF" w:themeColor="background1" w:themeShade="BF"/>
            </w:tcBorders>
            <w:vAlign w:val="center"/>
          </w:tcPr>
          <w:p w:rsidR="0025533D" w:rsidRPr="00865F92" w:rsidRDefault="0025533D" w:rsidP="00033E47">
            <w:pPr>
              <w:autoSpaceDE w:val="0"/>
              <w:autoSpaceDN w:val="0"/>
              <w:adjustRightInd w:val="0"/>
              <w:jc w:val="left"/>
              <w:rPr>
                <w:rFonts w:ascii="Calibri" w:eastAsia="Calibri" w:hAnsi="Calibri"/>
                <w:color w:val="5F5F5F"/>
                <w:szCs w:val="19"/>
              </w:rPr>
            </w:pPr>
            <w:r w:rsidRPr="00865F92">
              <w:rPr>
                <w:rFonts w:ascii="Calibri" w:eastAsia="Calibri" w:hAnsi="Calibri"/>
                <w:color w:val="5F5F5F"/>
                <w:szCs w:val="19"/>
              </w:rPr>
              <w:t>Tax paid</w:t>
            </w:r>
          </w:p>
        </w:tc>
        <w:tc>
          <w:tcPr>
            <w:tcW w:w="1701" w:type="dxa"/>
            <w:tcBorders>
              <w:top w:val="single" w:sz="4" w:space="0" w:color="BFBFBF" w:themeColor="background1" w:themeShade="BF"/>
              <w:bottom w:val="single" w:sz="4" w:space="0" w:color="BFBFBF" w:themeColor="background1" w:themeShade="BF"/>
            </w:tcBorders>
            <w:vAlign w:val="center"/>
          </w:tcPr>
          <w:p w:rsidR="0025533D" w:rsidRPr="00865F92" w:rsidRDefault="0025533D" w:rsidP="00B03C7C">
            <w:pPr>
              <w:ind w:right="57"/>
              <w:jc w:val="right"/>
              <w:rPr>
                <w:rFonts w:ascii="Calibri" w:hAnsi="Calibri" w:cs="Calibri"/>
                <w:color w:val="5F5F5F"/>
                <w:lang w:val="en-US"/>
              </w:rPr>
            </w:pPr>
            <w:r w:rsidRPr="00865F92">
              <w:rPr>
                <w:rFonts w:ascii="Calibri" w:hAnsi="Calibri" w:cs="Calibri"/>
                <w:color w:val="5F5F5F"/>
                <w:lang w:val="en-US"/>
              </w:rPr>
              <w:t>(1</w:t>
            </w:r>
            <w:r w:rsidR="00B03C7C">
              <w:rPr>
                <w:rFonts w:ascii="Calibri" w:hAnsi="Calibri" w:cs="Calibri"/>
                <w:color w:val="5F5F5F"/>
                <w:lang w:val="en-US"/>
              </w:rPr>
              <w:t>62</w:t>
            </w:r>
            <w:r w:rsidRPr="00865F92">
              <w:rPr>
                <w:rFonts w:ascii="Calibri" w:hAnsi="Calibri" w:cs="Calibri"/>
                <w:color w:val="5F5F5F"/>
                <w:lang w:val="en-US"/>
              </w:rPr>
              <w:t xml:space="preserve">) </w:t>
            </w:r>
          </w:p>
        </w:tc>
      </w:tr>
      <w:tr w:rsidR="0025533D" w:rsidRPr="003216B7" w:rsidTr="00383C8B">
        <w:trPr>
          <w:trHeight w:val="340"/>
        </w:trPr>
        <w:tc>
          <w:tcPr>
            <w:tcW w:w="7797" w:type="dxa"/>
            <w:tcBorders>
              <w:top w:val="single" w:sz="4" w:space="0" w:color="BFBFBF" w:themeColor="background1" w:themeShade="BF"/>
              <w:bottom w:val="single" w:sz="4" w:space="0" w:color="BFBFBF" w:themeColor="background1" w:themeShade="BF"/>
            </w:tcBorders>
            <w:vAlign w:val="center"/>
          </w:tcPr>
          <w:p w:rsidR="0025533D" w:rsidRPr="00865F92" w:rsidRDefault="0025533D" w:rsidP="00033E47">
            <w:pPr>
              <w:autoSpaceDE w:val="0"/>
              <w:autoSpaceDN w:val="0"/>
              <w:adjustRightInd w:val="0"/>
              <w:jc w:val="left"/>
              <w:rPr>
                <w:rFonts w:ascii="Calibri" w:eastAsia="Calibri" w:hAnsi="Calibri"/>
                <w:color w:val="5F5F5F"/>
                <w:szCs w:val="19"/>
              </w:rPr>
            </w:pPr>
            <w:r w:rsidRPr="00865F92">
              <w:rPr>
                <w:rFonts w:ascii="Calibri" w:eastAsia="Calibri" w:hAnsi="Calibri"/>
                <w:color w:val="5F5F5F"/>
                <w:szCs w:val="19"/>
              </w:rPr>
              <w:t>Capital expenditure</w:t>
            </w:r>
          </w:p>
        </w:tc>
        <w:tc>
          <w:tcPr>
            <w:tcW w:w="1701" w:type="dxa"/>
            <w:tcBorders>
              <w:top w:val="single" w:sz="4" w:space="0" w:color="BFBFBF" w:themeColor="background1" w:themeShade="BF"/>
              <w:bottom w:val="single" w:sz="4" w:space="0" w:color="BFBFBF" w:themeColor="background1" w:themeShade="BF"/>
            </w:tcBorders>
            <w:vAlign w:val="center"/>
          </w:tcPr>
          <w:p w:rsidR="0025533D" w:rsidRPr="00865F92" w:rsidRDefault="0025533D" w:rsidP="00033E47">
            <w:pPr>
              <w:ind w:right="57"/>
              <w:jc w:val="right"/>
              <w:rPr>
                <w:rFonts w:ascii="Calibri" w:hAnsi="Calibri" w:cs="Calibri"/>
                <w:color w:val="5F5F5F"/>
                <w:lang w:val="en-US"/>
              </w:rPr>
            </w:pPr>
            <w:r w:rsidRPr="00865F92">
              <w:rPr>
                <w:rFonts w:ascii="Calibri" w:hAnsi="Calibri" w:cs="Calibri"/>
                <w:color w:val="5F5F5F"/>
                <w:lang w:val="en-US"/>
              </w:rPr>
              <w:t xml:space="preserve">(1,196) </w:t>
            </w:r>
          </w:p>
        </w:tc>
      </w:tr>
      <w:tr w:rsidR="0025533D" w:rsidRPr="003216B7" w:rsidTr="00383C8B">
        <w:trPr>
          <w:trHeight w:val="340"/>
        </w:trPr>
        <w:tc>
          <w:tcPr>
            <w:tcW w:w="7797" w:type="dxa"/>
            <w:tcBorders>
              <w:top w:val="single" w:sz="4" w:space="0" w:color="BFBFBF" w:themeColor="background1" w:themeShade="BF"/>
              <w:bottom w:val="single" w:sz="4" w:space="0" w:color="BFBFBF" w:themeColor="background1" w:themeShade="BF"/>
            </w:tcBorders>
            <w:vAlign w:val="center"/>
          </w:tcPr>
          <w:p w:rsidR="0025533D" w:rsidRPr="00865F92" w:rsidRDefault="0025533D" w:rsidP="00033E47">
            <w:pPr>
              <w:autoSpaceDE w:val="0"/>
              <w:autoSpaceDN w:val="0"/>
              <w:adjustRightInd w:val="0"/>
              <w:jc w:val="left"/>
              <w:rPr>
                <w:rFonts w:ascii="Calibri" w:eastAsia="Calibri" w:hAnsi="Calibri"/>
                <w:color w:val="5F5F5F"/>
                <w:szCs w:val="19"/>
              </w:rPr>
            </w:pPr>
            <w:r w:rsidRPr="00865F92">
              <w:rPr>
                <w:rFonts w:ascii="Calibri" w:eastAsia="Calibri" w:hAnsi="Calibri"/>
                <w:color w:val="5F5F5F"/>
                <w:szCs w:val="19"/>
              </w:rPr>
              <w:t>Disposals</w:t>
            </w:r>
          </w:p>
        </w:tc>
        <w:tc>
          <w:tcPr>
            <w:tcW w:w="1701" w:type="dxa"/>
            <w:tcBorders>
              <w:top w:val="single" w:sz="4" w:space="0" w:color="BFBFBF" w:themeColor="background1" w:themeShade="BF"/>
              <w:bottom w:val="single" w:sz="4" w:space="0" w:color="BFBFBF" w:themeColor="background1" w:themeShade="BF"/>
            </w:tcBorders>
            <w:vAlign w:val="center"/>
          </w:tcPr>
          <w:p w:rsidR="0025533D" w:rsidRPr="00865F92" w:rsidRDefault="0025533D" w:rsidP="00033E47">
            <w:pPr>
              <w:ind w:right="57"/>
              <w:jc w:val="right"/>
              <w:rPr>
                <w:rFonts w:ascii="Calibri" w:hAnsi="Calibri" w:cs="Calibri"/>
                <w:color w:val="5F5F5F"/>
                <w:lang w:val="en-US"/>
              </w:rPr>
            </w:pPr>
            <w:r w:rsidRPr="00865F92">
              <w:rPr>
                <w:rFonts w:ascii="Calibri" w:hAnsi="Calibri" w:cs="Calibri"/>
                <w:color w:val="5F5F5F"/>
                <w:lang w:val="en-US"/>
              </w:rPr>
              <w:t xml:space="preserve">(37) </w:t>
            </w:r>
          </w:p>
        </w:tc>
      </w:tr>
      <w:tr w:rsidR="0025533D" w:rsidRPr="003216B7" w:rsidTr="00383C8B">
        <w:trPr>
          <w:trHeight w:val="340"/>
        </w:trPr>
        <w:tc>
          <w:tcPr>
            <w:tcW w:w="7797" w:type="dxa"/>
            <w:tcBorders>
              <w:top w:val="single" w:sz="4" w:space="0" w:color="BFBFBF" w:themeColor="background1" w:themeShade="BF"/>
              <w:bottom w:val="single" w:sz="4" w:space="0" w:color="BFBFBF" w:themeColor="background1" w:themeShade="BF"/>
            </w:tcBorders>
            <w:vAlign w:val="center"/>
          </w:tcPr>
          <w:p w:rsidR="0025533D" w:rsidRPr="00865F92" w:rsidRDefault="0025533D" w:rsidP="00033E47">
            <w:pPr>
              <w:autoSpaceDE w:val="0"/>
              <w:autoSpaceDN w:val="0"/>
              <w:adjustRightInd w:val="0"/>
              <w:jc w:val="left"/>
              <w:rPr>
                <w:rFonts w:ascii="Calibri" w:eastAsia="Calibri" w:hAnsi="Calibri"/>
                <w:color w:val="5F5F5F"/>
                <w:szCs w:val="19"/>
              </w:rPr>
            </w:pPr>
            <w:r w:rsidRPr="00865F92">
              <w:rPr>
                <w:rFonts w:ascii="Calibri" w:eastAsia="Calibri" w:hAnsi="Calibri"/>
                <w:color w:val="5F5F5F"/>
                <w:szCs w:val="19"/>
              </w:rPr>
              <w:t>Other investing activities</w:t>
            </w:r>
          </w:p>
        </w:tc>
        <w:tc>
          <w:tcPr>
            <w:tcW w:w="1701" w:type="dxa"/>
            <w:tcBorders>
              <w:top w:val="single" w:sz="4" w:space="0" w:color="BFBFBF" w:themeColor="background1" w:themeShade="BF"/>
              <w:bottom w:val="single" w:sz="4" w:space="0" w:color="BFBFBF" w:themeColor="background1" w:themeShade="BF"/>
            </w:tcBorders>
            <w:vAlign w:val="center"/>
          </w:tcPr>
          <w:p w:rsidR="0025533D" w:rsidRPr="00865F92" w:rsidRDefault="0025533D" w:rsidP="00033E47">
            <w:pPr>
              <w:ind w:right="57"/>
              <w:jc w:val="right"/>
              <w:rPr>
                <w:rFonts w:ascii="Calibri" w:hAnsi="Calibri" w:cs="Calibri"/>
                <w:color w:val="5F5F5F"/>
                <w:lang w:val="en-US"/>
              </w:rPr>
            </w:pPr>
            <w:r w:rsidRPr="00865F92">
              <w:rPr>
                <w:rFonts w:ascii="Calibri" w:hAnsi="Calibri" w:cs="Calibri"/>
                <w:color w:val="5F5F5F"/>
                <w:lang w:val="en-US"/>
              </w:rPr>
              <w:t xml:space="preserve"> 3 </w:t>
            </w:r>
          </w:p>
        </w:tc>
      </w:tr>
      <w:tr w:rsidR="0025533D" w:rsidRPr="003216B7" w:rsidTr="00383C8B">
        <w:trPr>
          <w:trHeight w:val="340"/>
        </w:trPr>
        <w:tc>
          <w:tcPr>
            <w:tcW w:w="7797" w:type="dxa"/>
            <w:tcBorders>
              <w:top w:val="single" w:sz="4" w:space="0" w:color="BFBFBF" w:themeColor="background1" w:themeShade="BF"/>
              <w:bottom w:val="single" w:sz="4" w:space="0" w:color="BFBFBF" w:themeColor="background1" w:themeShade="BF"/>
            </w:tcBorders>
            <w:vAlign w:val="center"/>
          </w:tcPr>
          <w:p w:rsidR="0025533D" w:rsidRPr="00865F92" w:rsidRDefault="0025533D" w:rsidP="00033E47">
            <w:pPr>
              <w:autoSpaceDE w:val="0"/>
              <w:autoSpaceDN w:val="0"/>
              <w:adjustRightInd w:val="0"/>
              <w:jc w:val="left"/>
              <w:rPr>
                <w:rFonts w:ascii="Calibri" w:eastAsia="Calibri" w:hAnsi="Calibri"/>
                <w:color w:val="5F5F5F"/>
                <w:szCs w:val="19"/>
              </w:rPr>
            </w:pPr>
            <w:r w:rsidRPr="00865F92">
              <w:rPr>
                <w:rFonts w:ascii="Calibri" w:eastAsia="Calibri" w:hAnsi="Calibri"/>
                <w:color w:val="5F5F5F"/>
                <w:szCs w:val="19"/>
              </w:rPr>
              <w:t>Financing activities</w:t>
            </w:r>
          </w:p>
        </w:tc>
        <w:tc>
          <w:tcPr>
            <w:tcW w:w="1701" w:type="dxa"/>
            <w:tcBorders>
              <w:top w:val="single" w:sz="4" w:space="0" w:color="BFBFBF" w:themeColor="background1" w:themeShade="BF"/>
              <w:bottom w:val="single" w:sz="4" w:space="0" w:color="BFBFBF" w:themeColor="background1" w:themeShade="BF"/>
            </w:tcBorders>
            <w:vAlign w:val="center"/>
          </w:tcPr>
          <w:p w:rsidR="0025533D" w:rsidRPr="00865F92" w:rsidRDefault="0025533D" w:rsidP="00432240">
            <w:pPr>
              <w:ind w:right="57"/>
              <w:jc w:val="right"/>
              <w:rPr>
                <w:rFonts w:ascii="Calibri" w:hAnsi="Calibri" w:cs="Calibri"/>
                <w:color w:val="5F5F5F"/>
                <w:lang w:val="en-US"/>
              </w:rPr>
            </w:pPr>
            <w:r w:rsidRPr="00865F92">
              <w:rPr>
                <w:rFonts w:ascii="Calibri" w:hAnsi="Calibri" w:cs="Calibri"/>
                <w:color w:val="5F5F5F"/>
                <w:lang w:val="en-US"/>
              </w:rPr>
              <w:t>(</w:t>
            </w:r>
            <w:r w:rsidR="00432240">
              <w:rPr>
                <w:rFonts w:ascii="Calibri" w:hAnsi="Calibri" w:cs="Calibri"/>
                <w:color w:val="5F5F5F"/>
                <w:lang w:val="en-US"/>
              </w:rPr>
              <w:t>99</w:t>
            </w:r>
            <w:r w:rsidRPr="00865F92">
              <w:rPr>
                <w:rFonts w:ascii="Calibri" w:hAnsi="Calibri" w:cs="Calibri"/>
                <w:color w:val="5F5F5F"/>
                <w:lang w:val="en-US"/>
              </w:rPr>
              <w:t xml:space="preserve">) </w:t>
            </w:r>
          </w:p>
        </w:tc>
      </w:tr>
      <w:tr w:rsidR="00432240" w:rsidRPr="003216B7" w:rsidTr="00383C8B">
        <w:trPr>
          <w:trHeight w:val="340"/>
        </w:trPr>
        <w:tc>
          <w:tcPr>
            <w:tcW w:w="7797" w:type="dxa"/>
            <w:tcBorders>
              <w:top w:val="single" w:sz="4" w:space="0" w:color="BFBFBF" w:themeColor="background1" w:themeShade="BF"/>
              <w:bottom w:val="single" w:sz="4" w:space="0" w:color="BFBFBF" w:themeColor="background1" w:themeShade="BF"/>
            </w:tcBorders>
            <w:vAlign w:val="center"/>
          </w:tcPr>
          <w:p w:rsidR="00432240" w:rsidRPr="00865F92" w:rsidRDefault="00432240" w:rsidP="00033E47">
            <w:pPr>
              <w:autoSpaceDE w:val="0"/>
              <w:autoSpaceDN w:val="0"/>
              <w:adjustRightInd w:val="0"/>
              <w:jc w:val="left"/>
              <w:rPr>
                <w:rFonts w:ascii="Calibri" w:eastAsia="Calibri" w:hAnsi="Calibri"/>
                <w:color w:val="5F5F5F"/>
                <w:szCs w:val="19"/>
              </w:rPr>
            </w:pPr>
            <w:r>
              <w:rPr>
                <w:rFonts w:ascii="Calibri" w:eastAsia="Calibri" w:hAnsi="Calibri"/>
                <w:color w:val="5F5F5F"/>
                <w:szCs w:val="19"/>
              </w:rPr>
              <w:t>Dividends</w:t>
            </w:r>
            <w:r w:rsidR="00E24698">
              <w:rPr>
                <w:rFonts w:ascii="Calibri" w:eastAsia="Calibri" w:hAnsi="Calibri"/>
                <w:color w:val="5F5F5F"/>
                <w:szCs w:val="19"/>
              </w:rPr>
              <w:t xml:space="preserve"> paid</w:t>
            </w:r>
          </w:p>
        </w:tc>
        <w:tc>
          <w:tcPr>
            <w:tcW w:w="1701" w:type="dxa"/>
            <w:tcBorders>
              <w:top w:val="single" w:sz="4" w:space="0" w:color="BFBFBF" w:themeColor="background1" w:themeShade="BF"/>
              <w:bottom w:val="single" w:sz="4" w:space="0" w:color="BFBFBF" w:themeColor="background1" w:themeShade="BF"/>
            </w:tcBorders>
            <w:vAlign w:val="center"/>
          </w:tcPr>
          <w:p w:rsidR="00432240" w:rsidRPr="00865F92" w:rsidRDefault="00432240" w:rsidP="00033E47">
            <w:pPr>
              <w:ind w:right="57"/>
              <w:jc w:val="right"/>
              <w:rPr>
                <w:rFonts w:ascii="Calibri" w:hAnsi="Calibri" w:cs="Calibri"/>
                <w:color w:val="5F5F5F"/>
                <w:lang w:val="en-US"/>
              </w:rPr>
            </w:pPr>
            <w:r>
              <w:rPr>
                <w:rFonts w:ascii="Calibri" w:hAnsi="Calibri" w:cs="Calibri"/>
                <w:color w:val="5F5F5F"/>
                <w:lang w:val="en-US"/>
              </w:rPr>
              <w:t>(121)</w:t>
            </w:r>
          </w:p>
        </w:tc>
      </w:tr>
      <w:tr w:rsidR="0025533D" w:rsidRPr="00643FDD" w:rsidTr="00383C8B">
        <w:trPr>
          <w:trHeight w:val="340"/>
        </w:trPr>
        <w:tc>
          <w:tcPr>
            <w:tcW w:w="7797" w:type="dxa"/>
            <w:tcBorders>
              <w:top w:val="single" w:sz="4" w:space="0" w:color="BFBFBF" w:themeColor="background1" w:themeShade="BF"/>
              <w:bottom w:val="single" w:sz="4" w:space="0" w:color="BFBFBF" w:themeColor="background1" w:themeShade="BF"/>
            </w:tcBorders>
            <w:vAlign w:val="center"/>
          </w:tcPr>
          <w:p w:rsidR="0025533D" w:rsidRPr="00865F92" w:rsidRDefault="0025533D" w:rsidP="00033E47">
            <w:pPr>
              <w:autoSpaceDE w:val="0"/>
              <w:autoSpaceDN w:val="0"/>
              <w:adjustRightInd w:val="0"/>
              <w:jc w:val="left"/>
              <w:rPr>
                <w:rFonts w:ascii="Calibri" w:eastAsia="Calibri" w:hAnsi="Calibri"/>
                <w:color w:val="5F5F5F"/>
                <w:szCs w:val="19"/>
              </w:rPr>
            </w:pPr>
            <w:r w:rsidRPr="00865F92">
              <w:rPr>
                <w:rFonts w:ascii="Calibri" w:eastAsia="Calibri" w:hAnsi="Calibri"/>
                <w:color w:val="5F5F5F"/>
                <w:szCs w:val="19"/>
              </w:rPr>
              <w:t>Foreign exchange gain on cash and debt</w:t>
            </w:r>
          </w:p>
        </w:tc>
        <w:tc>
          <w:tcPr>
            <w:tcW w:w="1701" w:type="dxa"/>
            <w:tcBorders>
              <w:top w:val="single" w:sz="4" w:space="0" w:color="BFBFBF" w:themeColor="background1" w:themeShade="BF"/>
              <w:bottom w:val="single" w:sz="4" w:space="0" w:color="BFBFBF" w:themeColor="background1" w:themeShade="BF"/>
            </w:tcBorders>
            <w:vAlign w:val="center"/>
          </w:tcPr>
          <w:p w:rsidR="0025533D" w:rsidRPr="00865F92" w:rsidRDefault="0025533D" w:rsidP="00033E47">
            <w:pPr>
              <w:ind w:right="57"/>
              <w:jc w:val="right"/>
              <w:rPr>
                <w:rFonts w:ascii="Calibri" w:hAnsi="Calibri" w:cs="Calibri"/>
                <w:color w:val="5F5F5F"/>
                <w:lang w:val="en-US"/>
              </w:rPr>
            </w:pPr>
            <w:r w:rsidRPr="00865F92">
              <w:rPr>
                <w:rFonts w:ascii="Calibri" w:hAnsi="Calibri" w:cs="Calibri"/>
                <w:color w:val="5F5F5F"/>
                <w:lang w:val="en-US"/>
              </w:rPr>
              <w:t xml:space="preserve"> (8) </w:t>
            </w:r>
          </w:p>
        </w:tc>
      </w:tr>
      <w:tr w:rsidR="0025533D" w:rsidRPr="00643FDD" w:rsidTr="00383C8B">
        <w:trPr>
          <w:trHeight w:val="340"/>
        </w:trPr>
        <w:tc>
          <w:tcPr>
            <w:tcW w:w="7797" w:type="dxa"/>
            <w:tcBorders>
              <w:top w:val="single" w:sz="4" w:space="0" w:color="BFBFBF" w:themeColor="background1" w:themeShade="BF"/>
              <w:bottom w:val="single" w:sz="4" w:space="0" w:color="BFBFBF" w:themeColor="background1" w:themeShade="BF"/>
            </w:tcBorders>
            <w:vAlign w:val="center"/>
          </w:tcPr>
          <w:p w:rsidR="0025533D" w:rsidRPr="00E32351" w:rsidRDefault="0025533D" w:rsidP="00865F92">
            <w:pPr>
              <w:ind w:right="85"/>
              <w:jc w:val="left"/>
              <w:rPr>
                <w:rFonts w:asciiTheme="minorHAnsi" w:hAnsiTheme="minorHAnsi" w:cstheme="minorHAnsi"/>
                <w:b/>
                <w:color w:val="002B45"/>
                <w:szCs w:val="19"/>
                <w:lang w:val="en-US"/>
              </w:rPr>
            </w:pPr>
            <w:r w:rsidRPr="00E32351">
              <w:rPr>
                <w:rFonts w:asciiTheme="minorHAnsi" w:hAnsiTheme="minorHAnsi" w:cstheme="minorHAnsi"/>
                <w:b/>
                <w:color w:val="002B45"/>
                <w:szCs w:val="19"/>
                <w:lang w:val="en-US"/>
              </w:rPr>
              <w:t xml:space="preserve">Net debt </w:t>
            </w:r>
            <w:r w:rsidR="005E5E28">
              <w:rPr>
                <w:rFonts w:asciiTheme="minorHAnsi" w:hAnsiTheme="minorHAnsi" w:cstheme="minorHAnsi"/>
                <w:b/>
                <w:color w:val="002B45"/>
                <w:szCs w:val="19"/>
                <w:lang w:val="en-US"/>
              </w:rPr>
              <w:t xml:space="preserve">as </w:t>
            </w:r>
            <w:r w:rsidRPr="00E32351">
              <w:rPr>
                <w:rFonts w:asciiTheme="minorHAnsi" w:hAnsiTheme="minorHAnsi" w:cstheme="minorHAnsi"/>
                <w:b/>
                <w:color w:val="002B45"/>
                <w:szCs w:val="19"/>
                <w:lang w:val="en-US"/>
              </w:rPr>
              <w:t>at 30 June</w:t>
            </w:r>
            <w:r w:rsidR="005E5E28">
              <w:rPr>
                <w:rFonts w:asciiTheme="minorHAnsi" w:hAnsiTheme="minorHAnsi" w:cstheme="minorHAnsi"/>
                <w:b/>
                <w:color w:val="002B45"/>
                <w:szCs w:val="19"/>
                <w:lang w:val="en-US"/>
              </w:rPr>
              <w:t xml:space="preserve"> 2014</w:t>
            </w:r>
          </w:p>
        </w:tc>
        <w:tc>
          <w:tcPr>
            <w:tcW w:w="1701" w:type="dxa"/>
            <w:tcBorders>
              <w:top w:val="single" w:sz="4" w:space="0" w:color="BFBFBF" w:themeColor="background1" w:themeShade="BF"/>
              <w:bottom w:val="single" w:sz="4" w:space="0" w:color="BFBFBF" w:themeColor="background1" w:themeShade="BF"/>
            </w:tcBorders>
            <w:vAlign w:val="center"/>
          </w:tcPr>
          <w:p w:rsidR="0025533D" w:rsidRPr="00865F92" w:rsidRDefault="0025533D" w:rsidP="00033E47">
            <w:pPr>
              <w:ind w:right="57"/>
              <w:jc w:val="right"/>
              <w:rPr>
                <w:rFonts w:ascii="Calibri" w:hAnsi="Calibri" w:cs="Calibri"/>
                <w:b/>
                <w:color w:val="002B45"/>
                <w:lang w:val="en-US"/>
              </w:rPr>
            </w:pPr>
            <w:r w:rsidRPr="00865F92">
              <w:rPr>
                <w:rFonts w:ascii="Calibri" w:hAnsi="Calibri" w:cs="Calibri"/>
                <w:b/>
                <w:color w:val="002B45"/>
                <w:lang w:val="en-US"/>
              </w:rPr>
              <w:t xml:space="preserve">(2,802) </w:t>
            </w:r>
          </w:p>
        </w:tc>
      </w:tr>
    </w:tbl>
    <w:p w:rsidR="0025533D" w:rsidRPr="00865F92" w:rsidRDefault="0025533D" w:rsidP="00865F92">
      <w:pPr>
        <w:autoSpaceDE w:val="0"/>
        <w:autoSpaceDN w:val="0"/>
        <w:adjustRightInd w:val="0"/>
        <w:spacing w:before="240" w:after="40" w:line="181" w:lineRule="atLeast"/>
        <w:outlineLvl w:val="0"/>
        <w:rPr>
          <w:rStyle w:val="StyleFranklinGothicDemi10ptCustomColorRGB1533154"/>
          <w:rFonts w:asciiTheme="minorHAnsi" w:hAnsiTheme="minorHAnsi" w:cstheme="minorHAnsi"/>
          <w:b/>
          <w:color w:val="00305C"/>
          <w:sz w:val="22"/>
          <w:szCs w:val="22"/>
        </w:rPr>
      </w:pPr>
      <w:r w:rsidRPr="00865F92">
        <w:rPr>
          <w:rStyle w:val="StyleFranklinGothicDemi10ptCustomColorRGB1533154"/>
          <w:rFonts w:asciiTheme="minorHAnsi" w:hAnsiTheme="minorHAnsi" w:cstheme="minorHAnsi"/>
          <w:b/>
          <w:color w:val="00305C"/>
          <w:sz w:val="22"/>
          <w:szCs w:val="22"/>
        </w:rPr>
        <w:t>Capital expenditure</w:t>
      </w:r>
    </w:p>
    <w:p w:rsidR="0025533D" w:rsidRPr="00CD5990" w:rsidRDefault="0025533D" w:rsidP="0025533D">
      <w:pPr>
        <w:rPr>
          <w:rFonts w:asciiTheme="minorHAnsi" w:hAnsiTheme="minorHAnsi" w:cstheme="minorHAnsi"/>
          <w:color w:val="5F5F5F"/>
          <w:szCs w:val="19"/>
          <w:highlight w:val="yellow"/>
        </w:rPr>
      </w:pPr>
      <w:r w:rsidRPr="0029274F">
        <w:rPr>
          <w:rFonts w:asciiTheme="minorHAnsi" w:hAnsiTheme="minorHAnsi" w:cstheme="minorHAnsi"/>
          <w:color w:val="5F5F5F"/>
          <w:szCs w:val="19"/>
        </w:rPr>
        <w:t>Capital expenditure on an accruals basis amounted to $1,0</w:t>
      </w:r>
      <w:r>
        <w:rPr>
          <w:rFonts w:asciiTheme="minorHAnsi" w:hAnsiTheme="minorHAnsi" w:cstheme="minorHAnsi"/>
          <w:color w:val="5F5F5F"/>
          <w:szCs w:val="19"/>
        </w:rPr>
        <w:t>48</w:t>
      </w:r>
      <w:r w:rsidRPr="0029274F">
        <w:rPr>
          <w:rFonts w:asciiTheme="minorHAnsi" w:hAnsiTheme="minorHAnsi" w:cstheme="minorHAnsi"/>
          <w:color w:val="5F5F5F"/>
          <w:szCs w:val="19"/>
        </w:rPr>
        <w:t xml:space="preserve"> million</w:t>
      </w:r>
      <w:r>
        <w:rPr>
          <w:rFonts w:asciiTheme="minorHAnsi" w:hAnsiTheme="minorHAnsi" w:cstheme="minorHAnsi"/>
          <w:color w:val="5F5F5F"/>
          <w:szCs w:val="19"/>
        </w:rPr>
        <w:t xml:space="preserve"> ($1,196 million cash expenditure)</w:t>
      </w:r>
      <w:r w:rsidRPr="0029274F">
        <w:rPr>
          <w:rFonts w:asciiTheme="minorHAnsi" w:hAnsiTheme="minorHAnsi" w:cstheme="minorHAnsi"/>
          <w:color w:val="5F5F5F"/>
          <w:szCs w:val="19"/>
        </w:rPr>
        <w:t xml:space="preserve"> for the first half of 2014 with </w:t>
      </w:r>
      <w:r w:rsidR="004E5F4F">
        <w:rPr>
          <w:rFonts w:asciiTheme="minorHAnsi" w:hAnsiTheme="minorHAnsi" w:cstheme="minorHAnsi"/>
          <w:color w:val="5F5F5F"/>
          <w:szCs w:val="19"/>
        </w:rPr>
        <w:t>48</w:t>
      </w:r>
      <w:r w:rsidRPr="0029274F">
        <w:rPr>
          <w:rFonts w:asciiTheme="minorHAnsi" w:hAnsiTheme="minorHAnsi" w:cstheme="minorHAnsi"/>
          <w:color w:val="5F5F5F"/>
          <w:szCs w:val="19"/>
        </w:rPr>
        <w:t xml:space="preserve">% invested in development activities, 8% in appraisal activities and </w:t>
      </w:r>
      <w:r w:rsidR="004E5F4F">
        <w:rPr>
          <w:rFonts w:asciiTheme="minorHAnsi" w:hAnsiTheme="minorHAnsi" w:cstheme="minorHAnsi"/>
          <w:color w:val="5F5F5F"/>
          <w:szCs w:val="19"/>
        </w:rPr>
        <w:t>44</w:t>
      </w:r>
      <w:r w:rsidRPr="0029274F">
        <w:rPr>
          <w:rFonts w:asciiTheme="minorHAnsi" w:hAnsiTheme="minorHAnsi" w:cstheme="minorHAnsi"/>
          <w:color w:val="5F5F5F"/>
          <w:szCs w:val="19"/>
        </w:rPr>
        <w:t>% in exploration activities. More than 55% of the total was invested in Ghana, Kenya and Uganda and over 90%, more than $9</w:t>
      </w:r>
      <w:r>
        <w:rPr>
          <w:rFonts w:asciiTheme="minorHAnsi" w:hAnsiTheme="minorHAnsi" w:cstheme="minorHAnsi"/>
          <w:color w:val="5F5F5F"/>
          <w:szCs w:val="19"/>
        </w:rPr>
        <w:t>40</w:t>
      </w:r>
      <w:r w:rsidRPr="0029274F">
        <w:rPr>
          <w:rFonts w:asciiTheme="minorHAnsi" w:hAnsiTheme="minorHAnsi" w:cstheme="minorHAnsi"/>
          <w:color w:val="5F5F5F"/>
          <w:szCs w:val="19"/>
        </w:rPr>
        <w:t xml:space="preserve"> million, was invested</w:t>
      </w:r>
      <w:r w:rsidRPr="008D1744">
        <w:rPr>
          <w:rFonts w:asciiTheme="minorHAnsi" w:hAnsiTheme="minorHAnsi" w:cstheme="minorHAnsi"/>
          <w:color w:val="5F5F5F"/>
          <w:szCs w:val="19"/>
        </w:rPr>
        <w:t xml:space="preserve"> in Africa. Based on current estimates and work programmes, 2014 capital expenditure is forecast to reach $2.1 billion.</w:t>
      </w:r>
    </w:p>
    <w:p w:rsidR="00E24698" w:rsidRDefault="00E24698" w:rsidP="00865F92">
      <w:pPr>
        <w:autoSpaceDE w:val="0"/>
        <w:autoSpaceDN w:val="0"/>
        <w:adjustRightInd w:val="0"/>
        <w:spacing w:before="240" w:after="40" w:line="181" w:lineRule="atLeast"/>
        <w:outlineLvl w:val="0"/>
        <w:rPr>
          <w:rStyle w:val="StyleFranklinGothicDemi10ptCustomColorRGB1533154"/>
          <w:rFonts w:asciiTheme="minorHAnsi" w:hAnsiTheme="minorHAnsi" w:cstheme="minorHAnsi"/>
          <w:b/>
          <w:color w:val="00305C"/>
          <w:sz w:val="22"/>
          <w:szCs w:val="22"/>
        </w:rPr>
      </w:pPr>
    </w:p>
    <w:p w:rsidR="0025533D" w:rsidRPr="00865F92" w:rsidRDefault="0025533D" w:rsidP="00865F92">
      <w:pPr>
        <w:autoSpaceDE w:val="0"/>
        <w:autoSpaceDN w:val="0"/>
        <w:adjustRightInd w:val="0"/>
        <w:spacing w:before="240" w:after="40" w:line="181" w:lineRule="atLeast"/>
        <w:outlineLvl w:val="0"/>
        <w:rPr>
          <w:rStyle w:val="StyleFranklinGothicDemi10ptCustomColorRGB1533154"/>
          <w:rFonts w:asciiTheme="minorHAnsi" w:hAnsiTheme="minorHAnsi" w:cstheme="minorHAnsi"/>
          <w:b/>
          <w:color w:val="00305C"/>
          <w:sz w:val="22"/>
          <w:szCs w:val="22"/>
        </w:rPr>
      </w:pPr>
      <w:r w:rsidRPr="00865F92">
        <w:rPr>
          <w:rStyle w:val="StyleFranklinGothicDemi10ptCustomColorRGB1533154"/>
          <w:rFonts w:asciiTheme="minorHAnsi" w:hAnsiTheme="minorHAnsi" w:cstheme="minorHAnsi"/>
          <w:b/>
          <w:color w:val="00305C"/>
          <w:sz w:val="22"/>
          <w:szCs w:val="22"/>
        </w:rPr>
        <w:t>Portfolio management</w:t>
      </w:r>
    </w:p>
    <w:p w:rsidR="0025533D" w:rsidRPr="0038343E" w:rsidRDefault="0025533D" w:rsidP="0025533D">
      <w:pPr>
        <w:autoSpaceDE w:val="0"/>
        <w:autoSpaceDN w:val="0"/>
        <w:adjustRightInd w:val="0"/>
        <w:spacing w:line="181" w:lineRule="atLeast"/>
        <w:outlineLvl w:val="0"/>
        <w:rPr>
          <w:rFonts w:asciiTheme="minorHAnsi" w:hAnsiTheme="minorHAnsi" w:cstheme="minorHAnsi"/>
          <w:color w:val="5F5F5F"/>
          <w:szCs w:val="19"/>
        </w:rPr>
      </w:pPr>
      <w:r w:rsidRPr="0038343E">
        <w:rPr>
          <w:rFonts w:asciiTheme="minorHAnsi" w:hAnsiTheme="minorHAnsi" w:cstheme="minorHAnsi"/>
          <w:color w:val="5F5F5F"/>
          <w:szCs w:val="19"/>
        </w:rPr>
        <w:t xml:space="preserve">Following the re-structuring of </w:t>
      </w:r>
      <w:r>
        <w:rPr>
          <w:rFonts w:asciiTheme="minorHAnsi" w:hAnsiTheme="minorHAnsi" w:cstheme="minorHAnsi"/>
          <w:color w:val="5F5F5F"/>
          <w:szCs w:val="19"/>
        </w:rPr>
        <w:t>the</w:t>
      </w:r>
      <w:r w:rsidRPr="0038343E">
        <w:rPr>
          <w:rFonts w:asciiTheme="minorHAnsi" w:hAnsiTheme="minorHAnsi" w:cstheme="minorHAnsi"/>
          <w:color w:val="5F5F5F"/>
          <w:szCs w:val="19"/>
        </w:rPr>
        <w:t xml:space="preserve"> UK and Dutch assets sales last year, Tullow </w:t>
      </w:r>
      <w:r>
        <w:rPr>
          <w:rFonts w:asciiTheme="minorHAnsi" w:hAnsiTheme="minorHAnsi" w:cstheme="minorHAnsi"/>
          <w:color w:val="5F5F5F"/>
          <w:szCs w:val="19"/>
        </w:rPr>
        <w:t xml:space="preserve">signed a </w:t>
      </w:r>
      <w:r w:rsidR="008C5EBA">
        <w:rPr>
          <w:rFonts w:asciiTheme="minorHAnsi" w:hAnsiTheme="minorHAnsi" w:cstheme="minorHAnsi"/>
          <w:color w:val="5F5F5F"/>
          <w:szCs w:val="19"/>
        </w:rPr>
        <w:t>sale and purchase agreement for</w:t>
      </w:r>
      <w:r w:rsidRPr="0038343E">
        <w:rPr>
          <w:rFonts w:asciiTheme="minorHAnsi" w:hAnsiTheme="minorHAnsi" w:cstheme="minorHAnsi"/>
          <w:color w:val="5F5F5F"/>
          <w:szCs w:val="19"/>
        </w:rPr>
        <w:t xml:space="preserve"> </w:t>
      </w:r>
      <w:r w:rsidR="008972B3">
        <w:rPr>
          <w:rFonts w:asciiTheme="minorHAnsi" w:hAnsiTheme="minorHAnsi" w:cstheme="minorHAnsi"/>
          <w:color w:val="5F5F5F"/>
          <w:szCs w:val="19"/>
        </w:rPr>
        <w:t xml:space="preserve">a </w:t>
      </w:r>
      <w:r w:rsidRPr="0038343E">
        <w:rPr>
          <w:rFonts w:asciiTheme="minorHAnsi" w:hAnsiTheme="minorHAnsi" w:cstheme="minorHAnsi"/>
          <w:color w:val="5F5F5F"/>
          <w:szCs w:val="19"/>
        </w:rPr>
        <w:t xml:space="preserve">53.1% </w:t>
      </w:r>
      <w:r w:rsidR="008972B3">
        <w:rPr>
          <w:rFonts w:asciiTheme="minorHAnsi" w:hAnsiTheme="minorHAnsi" w:cstheme="minorHAnsi"/>
          <w:color w:val="5F5F5F"/>
          <w:szCs w:val="19"/>
        </w:rPr>
        <w:t xml:space="preserve">interest in the </w:t>
      </w:r>
      <w:r w:rsidRPr="0038343E">
        <w:rPr>
          <w:rFonts w:asciiTheme="minorHAnsi" w:hAnsiTheme="minorHAnsi" w:cstheme="minorHAnsi"/>
          <w:color w:val="5F5F5F"/>
          <w:szCs w:val="19"/>
        </w:rPr>
        <w:t xml:space="preserve">Schooner </w:t>
      </w:r>
      <w:r w:rsidR="008972B3">
        <w:rPr>
          <w:rFonts w:asciiTheme="minorHAnsi" w:hAnsiTheme="minorHAnsi" w:cstheme="minorHAnsi"/>
          <w:color w:val="5F5F5F"/>
          <w:szCs w:val="19"/>
        </w:rPr>
        <w:t>U</w:t>
      </w:r>
      <w:r w:rsidR="00F70126">
        <w:rPr>
          <w:rFonts w:asciiTheme="minorHAnsi" w:hAnsiTheme="minorHAnsi" w:cstheme="minorHAnsi"/>
          <w:color w:val="5F5F5F"/>
          <w:szCs w:val="19"/>
        </w:rPr>
        <w:t xml:space="preserve">nit </w:t>
      </w:r>
      <w:r w:rsidRPr="0038343E">
        <w:rPr>
          <w:rFonts w:asciiTheme="minorHAnsi" w:hAnsiTheme="minorHAnsi" w:cstheme="minorHAnsi"/>
          <w:color w:val="5F5F5F"/>
          <w:szCs w:val="19"/>
        </w:rPr>
        <w:t xml:space="preserve">and </w:t>
      </w:r>
      <w:r w:rsidR="008972B3">
        <w:rPr>
          <w:rFonts w:asciiTheme="minorHAnsi" w:hAnsiTheme="minorHAnsi" w:cstheme="minorHAnsi"/>
          <w:color w:val="5F5F5F"/>
          <w:szCs w:val="19"/>
        </w:rPr>
        <w:t xml:space="preserve">a </w:t>
      </w:r>
      <w:r w:rsidRPr="0038343E">
        <w:rPr>
          <w:rFonts w:asciiTheme="minorHAnsi" w:hAnsiTheme="minorHAnsi" w:cstheme="minorHAnsi"/>
          <w:color w:val="5F5F5F"/>
          <w:szCs w:val="19"/>
        </w:rPr>
        <w:t xml:space="preserve">60% </w:t>
      </w:r>
      <w:r w:rsidR="008972B3">
        <w:rPr>
          <w:rFonts w:asciiTheme="minorHAnsi" w:hAnsiTheme="minorHAnsi" w:cstheme="minorHAnsi"/>
          <w:color w:val="5F5F5F"/>
          <w:szCs w:val="19"/>
        </w:rPr>
        <w:t xml:space="preserve">interest in the </w:t>
      </w:r>
      <w:r w:rsidRPr="0038343E">
        <w:rPr>
          <w:rFonts w:asciiTheme="minorHAnsi" w:hAnsiTheme="minorHAnsi" w:cstheme="minorHAnsi"/>
          <w:color w:val="5F5F5F"/>
          <w:szCs w:val="19"/>
        </w:rPr>
        <w:t xml:space="preserve">Ketch asset in the UK Southern North Sea </w:t>
      </w:r>
      <w:r>
        <w:rPr>
          <w:rFonts w:asciiTheme="minorHAnsi" w:hAnsiTheme="minorHAnsi" w:cstheme="minorHAnsi"/>
          <w:color w:val="5F5F5F"/>
          <w:szCs w:val="19"/>
        </w:rPr>
        <w:t>with</w:t>
      </w:r>
      <w:r w:rsidRPr="0038343E">
        <w:rPr>
          <w:rFonts w:asciiTheme="minorHAnsi" w:hAnsiTheme="minorHAnsi" w:cstheme="minorHAnsi"/>
          <w:color w:val="5F5F5F"/>
          <w:szCs w:val="19"/>
        </w:rPr>
        <w:t xml:space="preserve"> Faroe Petroleum (U.K.) Limited</w:t>
      </w:r>
      <w:r>
        <w:rPr>
          <w:rFonts w:asciiTheme="minorHAnsi" w:hAnsiTheme="minorHAnsi" w:cstheme="minorHAnsi"/>
          <w:color w:val="5F5F5F"/>
          <w:szCs w:val="19"/>
        </w:rPr>
        <w:t xml:space="preserve"> for headline consideration of </w:t>
      </w:r>
      <w:r w:rsidRPr="0038343E">
        <w:rPr>
          <w:rFonts w:asciiTheme="minorHAnsi" w:hAnsiTheme="minorHAnsi" w:cstheme="minorHAnsi"/>
          <w:color w:val="5F5F5F"/>
          <w:szCs w:val="19"/>
        </w:rPr>
        <w:t>$75.6 million plus a royalty on future Schooner developments.</w:t>
      </w:r>
      <w:r>
        <w:rPr>
          <w:rFonts w:asciiTheme="minorHAnsi" w:hAnsiTheme="minorHAnsi" w:cstheme="minorHAnsi"/>
          <w:color w:val="5F5F5F"/>
          <w:szCs w:val="19"/>
        </w:rPr>
        <w:t xml:space="preserve"> The sale is expected to complete by the end of 2014.</w:t>
      </w:r>
      <w:r w:rsidRPr="0038343E">
        <w:rPr>
          <w:rFonts w:asciiTheme="minorHAnsi" w:hAnsiTheme="minorHAnsi" w:cstheme="minorHAnsi"/>
          <w:color w:val="5F5F5F"/>
          <w:szCs w:val="19"/>
        </w:rPr>
        <w:t xml:space="preserve"> Tullow is also making good progress with selling the remainder of its UK and Dutch North Sea assets. In Asia, having completed the sale of its Bangladesh assets last year, Tullow is awaiting Government consent to complete the sale of its assets in Pakistan to Ocean Pakistan Ltd. The process for reducing Tullow’s stake and capital commitments in the TEN Project in Ghana is ongoing.</w:t>
      </w:r>
    </w:p>
    <w:p w:rsidR="0025533D" w:rsidRPr="00865F92" w:rsidRDefault="0025533D" w:rsidP="00865F92">
      <w:pPr>
        <w:autoSpaceDE w:val="0"/>
        <w:autoSpaceDN w:val="0"/>
        <w:adjustRightInd w:val="0"/>
        <w:spacing w:before="240" w:after="40" w:line="181" w:lineRule="atLeast"/>
        <w:outlineLvl w:val="0"/>
        <w:rPr>
          <w:rStyle w:val="StyleFranklinGothicDemi10ptCustomColorRGB1533154"/>
          <w:rFonts w:asciiTheme="minorHAnsi" w:hAnsiTheme="minorHAnsi" w:cstheme="minorHAnsi"/>
          <w:b/>
          <w:color w:val="00305C"/>
          <w:sz w:val="22"/>
          <w:szCs w:val="22"/>
        </w:rPr>
      </w:pPr>
      <w:r w:rsidRPr="00865F92">
        <w:rPr>
          <w:rStyle w:val="StyleFranklinGothicDemi10ptCustomColorRGB1533154"/>
          <w:rFonts w:asciiTheme="minorHAnsi" w:hAnsiTheme="minorHAnsi" w:cstheme="minorHAnsi"/>
          <w:b/>
          <w:color w:val="00305C"/>
          <w:sz w:val="22"/>
          <w:szCs w:val="22"/>
        </w:rPr>
        <w:t>Dividend</w:t>
      </w:r>
    </w:p>
    <w:p w:rsidR="0025533D" w:rsidRPr="009E7CFD" w:rsidRDefault="0025533D" w:rsidP="0025533D">
      <w:pPr>
        <w:autoSpaceDE w:val="0"/>
        <w:autoSpaceDN w:val="0"/>
        <w:adjustRightInd w:val="0"/>
        <w:spacing w:line="181" w:lineRule="atLeast"/>
        <w:rPr>
          <w:rStyle w:val="StyleFranklinGothicDemi10ptCustomColorRGB1533154"/>
          <w:rFonts w:asciiTheme="minorHAnsi" w:hAnsiTheme="minorHAnsi" w:cstheme="minorHAnsi"/>
          <w:color w:val="5F5F5F"/>
          <w:sz w:val="19"/>
          <w:szCs w:val="19"/>
        </w:rPr>
      </w:pPr>
      <w:r w:rsidRPr="009E7CFD">
        <w:rPr>
          <w:rFonts w:asciiTheme="minorHAnsi" w:hAnsiTheme="minorHAnsi" w:cstheme="minorHAnsi"/>
          <w:color w:val="5F5F5F"/>
          <w:szCs w:val="19"/>
        </w:rPr>
        <w:t>The Board is proposing to maintain the interim dividend</w:t>
      </w:r>
      <w:r>
        <w:rPr>
          <w:rFonts w:asciiTheme="minorHAnsi" w:hAnsiTheme="minorHAnsi" w:cstheme="minorHAnsi"/>
          <w:color w:val="5F5F5F"/>
          <w:szCs w:val="19"/>
        </w:rPr>
        <w:t xml:space="preserve"> at 4.0 pence per share (1H 2013</w:t>
      </w:r>
      <w:r w:rsidR="00F70126">
        <w:rPr>
          <w:rFonts w:asciiTheme="minorHAnsi" w:hAnsiTheme="minorHAnsi" w:cstheme="minorHAnsi"/>
          <w:color w:val="5F5F5F"/>
          <w:szCs w:val="19"/>
        </w:rPr>
        <w:t xml:space="preserve">: 4.0 pence per share). </w:t>
      </w:r>
      <w:r w:rsidRPr="009E7CFD">
        <w:rPr>
          <w:rFonts w:asciiTheme="minorHAnsi" w:hAnsiTheme="minorHAnsi" w:cstheme="minorHAnsi"/>
          <w:color w:val="5F5F5F"/>
          <w:szCs w:val="19"/>
        </w:rPr>
        <w:t>The dividend will be paid on 3 October 201</w:t>
      </w:r>
      <w:r>
        <w:rPr>
          <w:rFonts w:asciiTheme="minorHAnsi" w:hAnsiTheme="minorHAnsi" w:cstheme="minorHAnsi"/>
          <w:color w:val="5F5F5F"/>
          <w:szCs w:val="19"/>
        </w:rPr>
        <w:t>4</w:t>
      </w:r>
      <w:r w:rsidRPr="009E7CFD">
        <w:rPr>
          <w:rFonts w:asciiTheme="minorHAnsi" w:hAnsiTheme="minorHAnsi" w:cstheme="minorHAnsi"/>
          <w:color w:val="5F5F5F"/>
          <w:szCs w:val="19"/>
        </w:rPr>
        <w:t xml:space="preserve"> to shareholders on the register on </w:t>
      </w:r>
      <w:r>
        <w:rPr>
          <w:rFonts w:asciiTheme="minorHAnsi" w:hAnsiTheme="minorHAnsi" w:cstheme="minorHAnsi"/>
          <w:color w:val="5F5F5F"/>
          <w:szCs w:val="19"/>
        </w:rPr>
        <w:t>29 August</w:t>
      </w:r>
      <w:r w:rsidRPr="009E7CFD">
        <w:rPr>
          <w:rFonts w:asciiTheme="minorHAnsi" w:hAnsiTheme="minorHAnsi" w:cstheme="minorHAnsi"/>
          <w:color w:val="5F5F5F"/>
          <w:szCs w:val="19"/>
        </w:rPr>
        <w:t xml:space="preserve"> 201</w:t>
      </w:r>
      <w:r>
        <w:rPr>
          <w:rFonts w:asciiTheme="minorHAnsi" w:hAnsiTheme="minorHAnsi" w:cstheme="minorHAnsi"/>
          <w:color w:val="5F5F5F"/>
          <w:szCs w:val="19"/>
        </w:rPr>
        <w:t>4</w:t>
      </w:r>
      <w:r w:rsidRPr="009E7CFD">
        <w:rPr>
          <w:rFonts w:asciiTheme="minorHAnsi" w:hAnsiTheme="minorHAnsi" w:cstheme="minorHAnsi"/>
          <w:color w:val="5F5F5F"/>
          <w:szCs w:val="19"/>
        </w:rPr>
        <w:t>. Shareholders with registered addresses in the UK and countries outside the Euro zone will be paid their dividends in pounds Sterling. Shareholders with registered addresses within a country in the Euro zone will be paid their dividends in Euro. Shareholders may, however, elect to be paid their dividends in either pounds Sterling or Euro, provided such election is received at the Company’s registrars by the record date for the dividend. Shareholders on the Ghana branch register will be paid their dividends in Ghana Cedis. The conversion rate for the dividend payments in Euro or Ghana Cedis will be determined using the applicable exchange rate on the record date.</w:t>
      </w:r>
      <w:r w:rsidR="000C2224">
        <w:rPr>
          <w:rFonts w:asciiTheme="minorHAnsi" w:hAnsiTheme="minorHAnsi" w:cstheme="minorHAnsi"/>
          <w:color w:val="5F5F5F"/>
          <w:szCs w:val="19"/>
        </w:rPr>
        <w:t xml:space="preserve"> </w:t>
      </w:r>
      <w:r w:rsidR="000C2224" w:rsidRPr="000C2224">
        <w:rPr>
          <w:rFonts w:asciiTheme="minorHAnsi" w:hAnsiTheme="minorHAnsi" w:cstheme="minorHAnsi"/>
          <w:color w:val="5F5F5F"/>
          <w:szCs w:val="19"/>
        </w:rPr>
        <w:t xml:space="preserve">A dividend re-investment plan (DRIP) is available to shareholders on the UK register who would prefer to invest their dividends in the shares of the Company. The last date to elect for the DRIP and to qualify for the share alternative in respect of this dividend is </w:t>
      </w:r>
      <w:r w:rsidR="000C2224">
        <w:rPr>
          <w:rFonts w:asciiTheme="minorHAnsi" w:hAnsiTheme="minorHAnsi" w:cstheme="minorHAnsi"/>
          <w:color w:val="5F5F5F"/>
          <w:szCs w:val="19"/>
        </w:rPr>
        <w:t xml:space="preserve">12 September </w:t>
      </w:r>
      <w:r w:rsidR="000C2224" w:rsidRPr="000C2224">
        <w:rPr>
          <w:rFonts w:asciiTheme="minorHAnsi" w:hAnsiTheme="minorHAnsi" w:cstheme="minorHAnsi"/>
          <w:color w:val="5F5F5F"/>
          <w:szCs w:val="19"/>
        </w:rPr>
        <w:t>2014.</w:t>
      </w:r>
    </w:p>
    <w:p w:rsidR="0025533D" w:rsidRPr="00865F92" w:rsidRDefault="0025533D" w:rsidP="00865F92">
      <w:pPr>
        <w:autoSpaceDE w:val="0"/>
        <w:autoSpaceDN w:val="0"/>
        <w:adjustRightInd w:val="0"/>
        <w:spacing w:before="240" w:after="40" w:line="181" w:lineRule="atLeast"/>
        <w:outlineLvl w:val="0"/>
        <w:rPr>
          <w:rStyle w:val="StyleFranklinGothicDemi10ptCustomColorRGB1533154"/>
          <w:rFonts w:asciiTheme="minorHAnsi" w:hAnsiTheme="minorHAnsi" w:cstheme="minorHAnsi"/>
          <w:b/>
          <w:color w:val="00305C"/>
          <w:sz w:val="22"/>
          <w:szCs w:val="22"/>
        </w:rPr>
      </w:pPr>
      <w:r w:rsidRPr="00865F92">
        <w:rPr>
          <w:rStyle w:val="StyleFranklinGothicDemi10ptCustomColorRGB1533154"/>
          <w:rFonts w:asciiTheme="minorHAnsi" w:hAnsiTheme="minorHAnsi" w:cstheme="minorHAnsi"/>
          <w:b/>
          <w:color w:val="00305C"/>
          <w:sz w:val="22"/>
          <w:szCs w:val="22"/>
        </w:rPr>
        <w:t>Balance sheet</w:t>
      </w:r>
    </w:p>
    <w:p w:rsidR="0025533D" w:rsidRPr="009E7CFD" w:rsidRDefault="0025533D" w:rsidP="0025533D">
      <w:pPr>
        <w:rPr>
          <w:rFonts w:asciiTheme="minorHAnsi" w:hAnsiTheme="minorHAnsi" w:cstheme="minorHAnsi"/>
          <w:color w:val="5F5F5F"/>
          <w:szCs w:val="19"/>
        </w:rPr>
      </w:pPr>
      <w:r>
        <w:rPr>
          <w:rFonts w:asciiTheme="minorHAnsi" w:hAnsiTheme="minorHAnsi" w:cstheme="minorHAnsi"/>
          <w:color w:val="5F5F5F"/>
          <w:szCs w:val="19"/>
        </w:rPr>
        <w:t>On 8 April 2014 Tullow completed an offering of $650 million of 6.25% sen</w:t>
      </w:r>
      <w:r w:rsidR="00F70126">
        <w:rPr>
          <w:rFonts w:asciiTheme="minorHAnsi" w:hAnsiTheme="minorHAnsi" w:cstheme="minorHAnsi"/>
          <w:color w:val="5F5F5F"/>
          <w:szCs w:val="19"/>
        </w:rPr>
        <w:t>ior notes due in 2022.</w:t>
      </w:r>
      <w:r>
        <w:rPr>
          <w:rFonts w:asciiTheme="minorHAnsi" w:hAnsiTheme="minorHAnsi" w:cstheme="minorHAnsi"/>
          <w:color w:val="5F5F5F"/>
          <w:szCs w:val="19"/>
        </w:rPr>
        <w:t xml:space="preserve"> The net proceeds have been used to repay existing indebtedness under the Company’s credit facilities but not cancel commitments under such facilities. In the first half of 2014</w:t>
      </w:r>
      <w:r w:rsidRPr="009E7CFD">
        <w:rPr>
          <w:rFonts w:asciiTheme="minorHAnsi" w:hAnsiTheme="minorHAnsi" w:cstheme="minorHAnsi"/>
          <w:color w:val="5F5F5F"/>
          <w:szCs w:val="19"/>
        </w:rPr>
        <w:t xml:space="preserve">, </w:t>
      </w:r>
      <w:r>
        <w:rPr>
          <w:rFonts w:asciiTheme="minorHAnsi" w:hAnsiTheme="minorHAnsi" w:cstheme="minorHAnsi"/>
          <w:color w:val="5F5F5F"/>
          <w:szCs w:val="19"/>
        </w:rPr>
        <w:t xml:space="preserve">Tullow refinanced and increased its </w:t>
      </w:r>
      <w:r w:rsidRPr="009E7CFD">
        <w:rPr>
          <w:rFonts w:asciiTheme="minorHAnsi" w:hAnsiTheme="minorHAnsi" w:cstheme="minorHAnsi"/>
          <w:color w:val="5F5F5F"/>
          <w:szCs w:val="19"/>
        </w:rPr>
        <w:t xml:space="preserve">commitments </w:t>
      </w:r>
      <w:r>
        <w:rPr>
          <w:rFonts w:asciiTheme="minorHAnsi" w:hAnsiTheme="minorHAnsi" w:cstheme="minorHAnsi"/>
          <w:color w:val="5F5F5F"/>
          <w:szCs w:val="19"/>
        </w:rPr>
        <w:t xml:space="preserve">under </w:t>
      </w:r>
      <w:r w:rsidRPr="009E7CFD">
        <w:rPr>
          <w:rFonts w:asciiTheme="minorHAnsi" w:hAnsiTheme="minorHAnsi" w:cstheme="minorHAnsi"/>
          <w:color w:val="5F5F5F"/>
          <w:szCs w:val="19"/>
        </w:rPr>
        <w:t>th</w:t>
      </w:r>
      <w:r>
        <w:rPr>
          <w:rFonts w:asciiTheme="minorHAnsi" w:hAnsiTheme="minorHAnsi" w:cstheme="minorHAnsi"/>
          <w:color w:val="5F5F5F"/>
          <w:szCs w:val="19"/>
        </w:rPr>
        <w:t>e Revolving Corporate Facility to $0.75 billion</w:t>
      </w:r>
      <w:r w:rsidRPr="009E7CFD">
        <w:rPr>
          <w:rFonts w:asciiTheme="minorHAnsi" w:hAnsiTheme="minorHAnsi" w:cstheme="minorHAnsi"/>
          <w:color w:val="5F5F5F"/>
          <w:szCs w:val="19"/>
        </w:rPr>
        <w:t xml:space="preserve"> and commitments under the Reserve Based Lend Facility ($</w:t>
      </w:r>
      <w:r>
        <w:rPr>
          <w:rFonts w:asciiTheme="minorHAnsi" w:hAnsiTheme="minorHAnsi" w:cstheme="minorHAnsi"/>
          <w:color w:val="5F5F5F"/>
          <w:szCs w:val="19"/>
        </w:rPr>
        <w:t>3.5</w:t>
      </w:r>
      <w:r w:rsidRPr="009E7CFD">
        <w:rPr>
          <w:rFonts w:asciiTheme="minorHAnsi" w:hAnsiTheme="minorHAnsi" w:cstheme="minorHAnsi"/>
          <w:color w:val="5F5F5F"/>
          <w:szCs w:val="19"/>
        </w:rPr>
        <w:t xml:space="preserve"> billion) remain unchanged. </w:t>
      </w:r>
      <w:r>
        <w:rPr>
          <w:rFonts w:asciiTheme="minorHAnsi" w:hAnsiTheme="minorHAnsi" w:cstheme="minorHAnsi"/>
          <w:color w:val="5F5F5F"/>
          <w:szCs w:val="19"/>
        </w:rPr>
        <w:t>At 30 June 2014</w:t>
      </w:r>
      <w:r w:rsidRPr="009E7CFD">
        <w:rPr>
          <w:rFonts w:asciiTheme="minorHAnsi" w:hAnsiTheme="minorHAnsi" w:cstheme="minorHAnsi"/>
          <w:color w:val="5F5F5F"/>
          <w:szCs w:val="19"/>
        </w:rPr>
        <w:t>, Tullow had net debt of $</w:t>
      </w:r>
      <w:r>
        <w:rPr>
          <w:rFonts w:asciiTheme="minorHAnsi" w:hAnsiTheme="minorHAnsi" w:cstheme="minorHAnsi"/>
          <w:color w:val="5F5F5F"/>
          <w:szCs w:val="19"/>
        </w:rPr>
        <w:t>2.8 billion (1H 2013: $1</w:t>
      </w:r>
      <w:r w:rsidRPr="009E7CFD">
        <w:rPr>
          <w:rFonts w:asciiTheme="minorHAnsi" w:hAnsiTheme="minorHAnsi" w:cstheme="minorHAnsi"/>
          <w:color w:val="5F5F5F"/>
          <w:szCs w:val="19"/>
        </w:rPr>
        <w:t>.7 billion). Unutilised debt capacity at period-end amounted to approximately $</w:t>
      </w:r>
      <w:r w:rsidR="00820E86">
        <w:rPr>
          <w:rFonts w:asciiTheme="minorHAnsi" w:hAnsiTheme="minorHAnsi" w:cstheme="minorHAnsi"/>
          <w:color w:val="5F5F5F"/>
          <w:szCs w:val="19"/>
        </w:rPr>
        <w:t>2.3 billion; as at 30 July u</w:t>
      </w:r>
      <w:r w:rsidR="00820E86" w:rsidRPr="009E7CFD">
        <w:rPr>
          <w:rFonts w:asciiTheme="minorHAnsi" w:hAnsiTheme="minorHAnsi" w:cstheme="minorHAnsi"/>
          <w:color w:val="5F5F5F"/>
          <w:szCs w:val="19"/>
        </w:rPr>
        <w:t xml:space="preserve">nutilised debt capacity </w:t>
      </w:r>
      <w:r w:rsidR="00820E86">
        <w:rPr>
          <w:rFonts w:asciiTheme="minorHAnsi" w:hAnsiTheme="minorHAnsi" w:cstheme="minorHAnsi"/>
          <w:color w:val="5F5F5F"/>
          <w:szCs w:val="19"/>
        </w:rPr>
        <w:t xml:space="preserve">has increased to $2.5 billion following the issuance of certain letters of credit under bilateral arrangements thereby releasing additional debt capacity under the Reserve Based Lend Facility. </w:t>
      </w:r>
      <w:r>
        <w:rPr>
          <w:rFonts w:asciiTheme="minorHAnsi" w:hAnsiTheme="minorHAnsi" w:cstheme="minorHAnsi"/>
          <w:color w:val="5F5F5F"/>
          <w:szCs w:val="19"/>
        </w:rPr>
        <w:t>Gearing was 53% (1H 2013</w:t>
      </w:r>
      <w:r w:rsidRPr="009E7CFD">
        <w:rPr>
          <w:rFonts w:asciiTheme="minorHAnsi" w:hAnsiTheme="minorHAnsi" w:cstheme="minorHAnsi"/>
          <w:color w:val="5F5F5F"/>
          <w:szCs w:val="19"/>
        </w:rPr>
        <w:t xml:space="preserve">: </w:t>
      </w:r>
      <w:r>
        <w:rPr>
          <w:rFonts w:asciiTheme="minorHAnsi" w:hAnsiTheme="minorHAnsi" w:cstheme="minorHAnsi"/>
          <w:color w:val="5F5F5F"/>
          <w:szCs w:val="19"/>
        </w:rPr>
        <w:t>31</w:t>
      </w:r>
      <w:r w:rsidRPr="009E7CFD">
        <w:rPr>
          <w:rFonts w:asciiTheme="minorHAnsi" w:hAnsiTheme="minorHAnsi" w:cstheme="minorHAnsi"/>
          <w:color w:val="5F5F5F"/>
          <w:szCs w:val="19"/>
        </w:rPr>
        <w:t xml:space="preserve">%) and EBITDA interest cover </w:t>
      </w:r>
      <w:r>
        <w:rPr>
          <w:rFonts w:asciiTheme="minorHAnsi" w:hAnsiTheme="minorHAnsi" w:cstheme="minorHAnsi"/>
          <w:color w:val="5F5F5F"/>
          <w:szCs w:val="19"/>
        </w:rPr>
        <w:t>was 16.4</w:t>
      </w:r>
      <w:r w:rsidRPr="009E7CFD">
        <w:rPr>
          <w:rFonts w:asciiTheme="minorHAnsi" w:hAnsiTheme="minorHAnsi" w:cstheme="minorHAnsi"/>
          <w:color w:val="5F5F5F"/>
          <w:szCs w:val="19"/>
        </w:rPr>
        <w:t xml:space="preserve"> </w:t>
      </w:r>
      <w:r>
        <w:rPr>
          <w:rFonts w:asciiTheme="minorHAnsi" w:hAnsiTheme="minorHAnsi" w:cstheme="minorHAnsi"/>
          <w:color w:val="5F5F5F"/>
          <w:szCs w:val="19"/>
        </w:rPr>
        <w:t>times (1H 2013</w:t>
      </w:r>
      <w:r w:rsidRPr="009E7CFD">
        <w:rPr>
          <w:rFonts w:asciiTheme="minorHAnsi" w:hAnsiTheme="minorHAnsi" w:cstheme="minorHAnsi"/>
          <w:color w:val="5F5F5F"/>
          <w:szCs w:val="19"/>
        </w:rPr>
        <w:t xml:space="preserve">: </w:t>
      </w:r>
      <w:r>
        <w:rPr>
          <w:rFonts w:asciiTheme="minorHAnsi" w:hAnsiTheme="minorHAnsi" w:cstheme="minorHAnsi"/>
          <w:color w:val="5F5F5F"/>
          <w:szCs w:val="19"/>
        </w:rPr>
        <w:t>38.3</w:t>
      </w:r>
      <w:r w:rsidRPr="009E7CFD">
        <w:rPr>
          <w:rFonts w:asciiTheme="minorHAnsi" w:hAnsiTheme="minorHAnsi" w:cstheme="minorHAnsi"/>
          <w:color w:val="5F5F5F"/>
          <w:szCs w:val="19"/>
        </w:rPr>
        <w:t xml:space="preserve"> times). </w:t>
      </w:r>
      <w:r>
        <w:rPr>
          <w:rFonts w:asciiTheme="minorHAnsi" w:hAnsiTheme="minorHAnsi" w:cstheme="minorHAnsi"/>
          <w:color w:val="5F5F5F"/>
          <w:szCs w:val="19"/>
        </w:rPr>
        <w:t>Total net assets at 30 June 2014</w:t>
      </w:r>
      <w:r w:rsidRPr="009E7CFD">
        <w:rPr>
          <w:rFonts w:asciiTheme="minorHAnsi" w:hAnsiTheme="minorHAnsi" w:cstheme="minorHAnsi"/>
          <w:color w:val="5F5F5F"/>
          <w:szCs w:val="19"/>
        </w:rPr>
        <w:t xml:space="preserve"> amounted to $5.</w:t>
      </w:r>
      <w:r w:rsidR="004E5F4F">
        <w:rPr>
          <w:rFonts w:asciiTheme="minorHAnsi" w:hAnsiTheme="minorHAnsi" w:cstheme="minorHAnsi"/>
          <w:color w:val="5F5F5F"/>
          <w:szCs w:val="19"/>
        </w:rPr>
        <w:t>2</w:t>
      </w:r>
      <w:r>
        <w:rPr>
          <w:rFonts w:asciiTheme="minorHAnsi" w:hAnsiTheme="minorHAnsi" w:cstheme="minorHAnsi"/>
          <w:color w:val="5F5F5F"/>
          <w:szCs w:val="19"/>
        </w:rPr>
        <w:t xml:space="preserve"> billi</w:t>
      </w:r>
      <w:r w:rsidR="000B213C">
        <w:rPr>
          <w:rFonts w:asciiTheme="minorHAnsi" w:hAnsiTheme="minorHAnsi" w:cstheme="minorHAnsi"/>
          <w:color w:val="5F5F5F"/>
          <w:szCs w:val="19"/>
        </w:rPr>
        <w:t>on (30 June 2013: $5.5 billion).</w:t>
      </w:r>
    </w:p>
    <w:p w:rsidR="0025533D" w:rsidRPr="00865F92" w:rsidRDefault="0025533D" w:rsidP="00865F92">
      <w:pPr>
        <w:autoSpaceDE w:val="0"/>
        <w:autoSpaceDN w:val="0"/>
        <w:adjustRightInd w:val="0"/>
        <w:spacing w:before="240" w:after="40" w:line="181" w:lineRule="atLeast"/>
        <w:outlineLvl w:val="0"/>
        <w:rPr>
          <w:rStyle w:val="StyleFranklinGothicDemi10ptCustomColorRGB1533154"/>
          <w:rFonts w:asciiTheme="minorHAnsi" w:hAnsiTheme="minorHAnsi"/>
          <w:color w:val="00305C"/>
          <w:sz w:val="22"/>
          <w:szCs w:val="22"/>
        </w:rPr>
      </w:pPr>
      <w:r w:rsidRPr="00865F92">
        <w:rPr>
          <w:rStyle w:val="StyleFranklinGothicDemi10ptCustomColorRGB1533154"/>
          <w:rFonts w:asciiTheme="minorHAnsi" w:hAnsiTheme="minorHAnsi" w:cstheme="minorHAnsi"/>
          <w:b/>
          <w:color w:val="00305C"/>
          <w:sz w:val="22"/>
          <w:szCs w:val="22"/>
        </w:rPr>
        <w:t>Liquidity risk management and going concern</w:t>
      </w:r>
    </w:p>
    <w:p w:rsidR="0025533D" w:rsidRPr="009E7CFD" w:rsidRDefault="0025533D" w:rsidP="0025533D">
      <w:pPr>
        <w:autoSpaceDE w:val="0"/>
        <w:autoSpaceDN w:val="0"/>
        <w:adjustRightInd w:val="0"/>
        <w:spacing w:after="220" w:line="181" w:lineRule="atLeast"/>
        <w:rPr>
          <w:rFonts w:asciiTheme="minorHAnsi" w:hAnsiTheme="minorHAnsi" w:cstheme="minorHAnsi"/>
          <w:color w:val="5F5F5F"/>
          <w:szCs w:val="19"/>
        </w:rPr>
      </w:pPr>
      <w:r w:rsidRPr="009E7CFD">
        <w:rPr>
          <w:rFonts w:asciiTheme="minorHAnsi" w:hAnsiTheme="minorHAnsi" w:cstheme="minorHAnsi"/>
          <w:color w:val="5F5F5F"/>
          <w:szCs w:val="19"/>
        </w:rPr>
        <w:t xml:space="preserve">The Group closely monitors and manages its liquidity risk. Cash forecasts are regularly produced and sensitivities run for different scenarios including, but not limited to, changes in commodity prices, different production rates from the Group’s producing assets and delays to development projects. In addition to the Group’s operating cash flows, portfolio management opportunities are reviewed to potentially enhance the financial capacity and flexibility of the Group. The Group’s forecasts, taking into account reasonably possible changes as described above, show that the Group will be able to operate within its current debt facilities and have significant financial headroom for the 12 months from </w:t>
      </w:r>
      <w:r>
        <w:rPr>
          <w:rFonts w:asciiTheme="minorHAnsi" w:hAnsiTheme="minorHAnsi" w:cstheme="minorHAnsi"/>
          <w:color w:val="5F5F5F"/>
          <w:szCs w:val="19"/>
        </w:rPr>
        <w:t>the date of approval of the 2014</w:t>
      </w:r>
      <w:r w:rsidRPr="009E7CFD">
        <w:rPr>
          <w:rFonts w:asciiTheme="minorHAnsi" w:hAnsiTheme="minorHAnsi" w:cstheme="minorHAnsi"/>
          <w:color w:val="5F5F5F"/>
          <w:szCs w:val="19"/>
        </w:rPr>
        <w:t xml:space="preserve"> half-yearly results.</w:t>
      </w:r>
    </w:p>
    <w:p w:rsidR="0025533D" w:rsidRPr="00865F92" w:rsidRDefault="0025533D" w:rsidP="00865F92">
      <w:pPr>
        <w:autoSpaceDE w:val="0"/>
        <w:autoSpaceDN w:val="0"/>
        <w:adjustRightInd w:val="0"/>
        <w:spacing w:before="240" w:after="40" w:line="181" w:lineRule="atLeast"/>
        <w:outlineLvl w:val="0"/>
        <w:rPr>
          <w:rStyle w:val="StyleFranklinGothicDemi10ptCustomColorRGB1533154"/>
          <w:rFonts w:asciiTheme="minorHAnsi" w:hAnsiTheme="minorHAnsi" w:cstheme="minorHAnsi"/>
          <w:b/>
          <w:color w:val="00305C"/>
          <w:sz w:val="22"/>
          <w:szCs w:val="22"/>
        </w:rPr>
      </w:pPr>
      <w:r w:rsidRPr="00865F92">
        <w:rPr>
          <w:rStyle w:val="StyleFranklinGothicDemi10ptCustomColorRGB1533154"/>
          <w:rFonts w:asciiTheme="minorHAnsi" w:hAnsiTheme="minorHAnsi" w:cstheme="minorHAnsi"/>
          <w:b/>
          <w:color w:val="00305C"/>
          <w:sz w:val="22"/>
          <w:szCs w:val="22"/>
        </w:rPr>
        <w:t>2014 principal risks and uncertainties</w:t>
      </w:r>
    </w:p>
    <w:p w:rsidR="0025533D" w:rsidRPr="009E7CFD" w:rsidRDefault="0025533D" w:rsidP="0025533D">
      <w:pPr>
        <w:autoSpaceDE w:val="0"/>
        <w:autoSpaceDN w:val="0"/>
        <w:adjustRightInd w:val="0"/>
        <w:spacing w:after="220" w:line="181" w:lineRule="atLeast"/>
        <w:rPr>
          <w:rFonts w:asciiTheme="minorHAnsi" w:hAnsiTheme="minorHAnsi" w:cstheme="minorHAnsi"/>
          <w:color w:val="5F5F5F"/>
          <w:szCs w:val="19"/>
        </w:rPr>
      </w:pPr>
      <w:r w:rsidRPr="009E7CFD">
        <w:rPr>
          <w:rFonts w:asciiTheme="minorHAnsi" w:hAnsiTheme="minorHAnsi" w:cstheme="minorHAnsi"/>
          <w:color w:val="5F5F5F"/>
          <w:szCs w:val="19"/>
        </w:rPr>
        <w:t>The Board determines the key risks for the Group and monitors mitigation plans and performance on a monthly basis. The principal risks and uncertainties facing the Group at the year-end are detailed in the risk management section of the 201</w:t>
      </w:r>
      <w:r>
        <w:rPr>
          <w:rFonts w:asciiTheme="minorHAnsi" w:hAnsiTheme="minorHAnsi" w:cstheme="minorHAnsi"/>
          <w:color w:val="5F5F5F"/>
          <w:szCs w:val="19"/>
        </w:rPr>
        <w:t>3</w:t>
      </w:r>
      <w:r w:rsidRPr="009E7CFD">
        <w:rPr>
          <w:rFonts w:asciiTheme="minorHAnsi" w:hAnsiTheme="minorHAnsi" w:cstheme="minorHAnsi"/>
          <w:color w:val="5F5F5F"/>
          <w:szCs w:val="19"/>
        </w:rPr>
        <w:t xml:space="preserve"> Annual Report. The Group has identified its principal risks for the next 12 months as being:</w:t>
      </w:r>
    </w:p>
    <w:p w:rsidR="0025533D" w:rsidRPr="009E7CFD" w:rsidRDefault="0025533D" w:rsidP="00865F92">
      <w:pPr>
        <w:numPr>
          <w:ilvl w:val="0"/>
          <w:numId w:val="8"/>
        </w:numPr>
        <w:tabs>
          <w:tab w:val="clear" w:pos="360"/>
          <w:tab w:val="num" w:pos="284"/>
        </w:tabs>
        <w:spacing w:before="120" w:after="40" w:line="240" w:lineRule="atLeast"/>
        <w:ind w:left="284" w:hanging="284"/>
        <w:rPr>
          <w:rStyle w:val="StyleCustomColorRGB043691"/>
          <w:rFonts w:asciiTheme="minorHAnsi" w:hAnsiTheme="minorHAnsi" w:cstheme="minorHAnsi"/>
          <w:color w:val="5F5F5F"/>
        </w:rPr>
      </w:pPr>
      <w:r w:rsidRPr="009E7CFD">
        <w:rPr>
          <w:rStyle w:val="StyleCustomColorRGB043691"/>
          <w:rFonts w:asciiTheme="minorHAnsi" w:hAnsiTheme="minorHAnsi" w:cstheme="minorHAnsi"/>
          <w:color w:val="5F5F5F"/>
        </w:rPr>
        <w:t>Receive appropriate approvals from Ugandan authorities, followed by commencement of the P</w:t>
      </w:r>
      <w:r>
        <w:rPr>
          <w:rStyle w:val="StyleCustomColorRGB043691"/>
          <w:rFonts w:asciiTheme="minorHAnsi" w:hAnsiTheme="minorHAnsi" w:cstheme="minorHAnsi"/>
          <w:color w:val="5F5F5F"/>
        </w:rPr>
        <w:t xml:space="preserve">lan </w:t>
      </w:r>
      <w:r w:rsidRPr="009E7CFD">
        <w:rPr>
          <w:rStyle w:val="StyleCustomColorRGB043691"/>
          <w:rFonts w:asciiTheme="minorHAnsi" w:hAnsiTheme="minorHAnsi" w:cstheme="minorHAnsi"/>
          <w:color w:val="5F5F5F"/>
        </w:rPr>
        <w:t>o</w:t>
      </w:r>
      <w:r>
        <w:rPr>
          <w:rStyle w:val="StyleCustomColorRGB043691"/>
          <w:rFonts w:asciiTheme="minorHAnsi" w:hAnsiTheme="minorHAnsi" w:cstheme="minorHAnsi"/>
          <w:color w:val="5F5F5F"/>
        </w:rPr>
        <w:t xml:space="preserve">f </w:t>
      </w:r>
      <w:r w:rsidRPr="009E7CFD">
        <w:rPr>
          <w:rStyle w:val="StyleCustomColorRGB043691"/>
          <w:rFonts w:asciiTheme="minorHAnsi" w:hAnsiTheme="minorHAnsi" w:cstheme="minorHAnsi"/>
          <w:color w:val="5F5F5F"/>
        </w:rPr>
        <w:t>D</w:t>
      </w:r>
      <w:r>
        <w:rPr>
          <w:rStyle w:val="StyleCustomColorRGB043691"/>
          <w:rFonts w:asciiTheme="minorHAnsi" w:hAnsiTheme="minorHAnsi" w:cstheme="minorHAnsi"/>
          <w:color w:val="5F5F5F"/>
        </w:rPr>
        <w:t>evelopment</w:t>
      </w:r>
      <w:r w:rsidRPr="009E7CFD">
        <w:rPr>
          <w:rStyle w:val="StyleCustomColorRGB043691"/>
          <w:rFonts w:asciiTheme="minorHAnsi" w:hAnsiTheme="minorHAnsi" w:cstheme="minorHAnsi"/>
          <w:color w:val="5F5F5F"/>
        </w:rPr>
        <w:t>;</w:t>
      </w:r>
    </w:p>
    <w:p w:rsidR="0025533D" w:rsidRPr="009E7CFD" w:rsidRDefault="0025533D" w:rsidP="00865F92">
      <w:pPr>
        <w:numPr>
          <w:ilvl w:val="0"/>
          <w:numId w:val="8"/>
        </w:numPr>
        <w:tabs>
          <w:tab w:val="clear" w:pos="360"/>
          <w:tab w:val="num" w:pos="284"/>
        </w:tabs>
        <w:spacing w:before="120" w:after="40" w:line="240" w:lineRule="atLeast"/>
        <w:ind w:left="284" w:hanging="284"/>
        <w:rPr>
          <w:rStyle w:val="StyleCustomColorRGB043691"/>
          <w:rFonts w:asciiTheme="minorHAnsi" w:hAnsiTheme="minorHAnsi" w:cstheme="minorHAnsi"/>
          <w:color w:val="5F5F5F"/>
        </w:rPr>
      </w:pPr>
      <w:r w:rsidRPr="009E7CFD">
        <w:rPr>
          <w:rStyle w:val="StyleCustomColorRGB043691"/>
          <w:rFonts w:asciiTheme="minorHAnsi" w:hAnsiTheme="minorHAnsi" w:cstheme="minorHAnsi"/>
          <w:color w:val="5F5F5F"/>
        </w:rPr>
        <w:t>Successful management and mitigation of above-ground risk given local elections and political uncertainty in key African countries of operation; and</w:t>
      </w:r>
    </w:p>
    <w:p w:rsidR="0025533D" w:rsidRPr="009E7CFD" w:rsidRDefault="0025533D" w:rsidP="00865F92">
      <w:pPr>
        <w:numPr>
          <w:ilvl w:val="0"/>
          <w:numId w:val="8"/>
        </w:numPr>
        <w:tabs>
          <w:tab w:val="clear" w:pos="360"/>
          <w:tab w:val="num" w:pos="284"/>
        </w:tabs>
        <w:spacing w:before="120" w:after="40" w:line="240" w:lineRule="atLeast"/>
        <w:ind w:left="284" w:hanging="284"/>
        <w:rPr>
          <w:rStyle w:val="StyleCustomColorRGB043691"/>
          <w:rFonts w:asciiTheme="minorHAnsi" w:hAnsiTheme="minorHAnsi" w:cstheme="minorHAnsi"/>
          <w:color w:val="5F5F5F"/>
        </w:rPr>
      </w:pPr>
      <w:r w:rsidRPr="009E7CFD">
        <w:rPr>
          <w:rStyle w:val="StyleCustomColorRGB043691"/>
          <w:rFonts w:asciiTheme="minorHAnsi" w:hAnsiTheme="minorHAnsi" w:cstheme="minorHAnsi"/>
          <w:color w:val="5F5F5F"/>
        </w:rPr>
        <w:t xml:space="preserve">Successful delivery of </w:t>
      </w:r>
      <w:r>
        <w:rPr>
          <w:rStyle w:val="StyleCustomColorRGB043691"/>
          <w:rFonts w:asciiTheme="minorHAnsi" w:hAnsiTheme="minorHAnsi" w:cstheme="minorHAnsi"/>
          <w:color w:val="5F5F5F"/>
        </w:rPr>
        <w:t xml:space="preserve">the </w:t>
      </w:r>
      <w:r w:rsidRPr="009E7CFD">
        <w:rPr>
          <w:rStyle w:val="StyleCustomColorRGB043691"/>
          <w:rFonts w:asciiTheme="minorHAnsi" w:hAnsiTheme="minorHAnsi" w:cstheme="minorHAnsi"/>
          <w:color w:val="5F5F5F"/>
        </w:rPr>
        <w:t>exploration programme and asset monetisation options.</w:t>
      </w:r>
    </w:p>
    <w:p w:rsidR="0025533D" w:rsidRPr="00865F92" w:rsidRDefault="0025533D" w:rsidP="00865F92">
      <w:pPr>
        <w:autoSpaceDE w:val="0"/>
        <w:autoSpaceDN w:val="0"/>
        <w:adjustRightInd w:val="0"/>
        <w:spacing w:before="240" w:after="40" w:line="181" w:lineRule="atLeast"/>
        <w:outlineLvl w:val="0"/>
        <w:rPr>
          <w:rStyle w:val="StyleFranklinGothicDemi10ptCustomColorRGB1533154"/>
          <w:rFonts w:asciiTheme="minorHAnsi" w:hAnsiTheme="minorHAnsi"/>
          <w:color w:val="00305C"/>
          <w:sz w:val="22"/>
        </w:rPr>
      </w:pPr>
      <w:r w:rsidRPr="00865F92">
        <w:rPr>
          <w:rStyle w:val="StyleFranklinGothicDemi10ptCustomColorRGB1533154"/>
          <w:rFonts w:asciiTheme="minorHAnsi" w:hAnsiTheme="minorHAnsi" w:cstheme="minorHAnsi"/>
          <w:b/>
          <w:color w:val="00305C"/>
          <w:sz w:val="22"/>
          <w:szCs w:val="22"/>
        </w:rPr>
        <w:t>Financial strategy and outlook</w:t>
      </w:r>
    </w:p>
    <w:p w:rsidR="0025533D" w:rsidRPr="009E7CFD" w:rsidRDefault="0025533D" w:rsidP="0025533D">
      <w:pPr>
        <w:autoSpaceDE w:val="0"/>
        <w:autoSpaceDN w:val="0"/>
        <w:adjustRightInd w:val="0"/>
        <w:rPr>
          <w:rStyle w:val="StyleFranklinGothicDemi10ptCustomColorRGB1533154"/>
          <w:rFonts w:asciiTheme="minorHAnsi" w:hAnsiTheme="minorHAnsi" w:cstheme="minorHAnsi"/>
          <w:b/>
          <w:sz w:val="22"/>
          <w:szCs w:val="22"/>
        </w:rPr>
      </w:pPr>
      <w:r w:rsidRPr="006B21A3">
        <w:rPr>
          <w:rFonts w:ascii="Calibri" w:eastAsia="Calibri" w:hAnsi="Calibri"/>
          <w:color w:val="5F5F5F"/>
          <w:szCs w:val="19"/>
          <w:lang w:val="en-IE"/>
        </w:rPr>
        <w:t>Our financial strategy remains to maintain the appropriate fin</w:t>
      </w:r>
      <w:r>
        <w:rPr>
          <w:rFonts w:ascii="Calibri" w:eastAsia="Calibri" w:hAnsi="Calibri"/>
          <w:color w:val="5F5F5F"/>
          <w:szCs w:val="19"/>
          <w:lang w:val="en-IE"/>
        </w:rPr>
        <w:t>ancial flexibility to fund high-</w:t>
      </w:r>
      <w:r w:rsidRPr="006B21A3">
        <w:rPr>
          <w:rFonts w:ascii="Calibri" w:eastAsia="Calibri" w:hAnsi="Calibri"/>
          <w:color w:val="5F5F5F"/>
          <w:szCs w:val="19"/>
          <w:lang w:val="en-IE"/>
        </w:rPr>
        <w:t>impact exploration and selective development</w:t>
      </w:r>
      <w:r>
        <w:rPr>
          <w:rFonts w:ascii="Calibri" w:eastAsia="Calibri" w:hAnsi="Calibri"/>
          <w:color w:val="5F5F5F"/>
          <w:szCs w:val="19"/>
          <w:lang w:val="en-IE"/>
        </w:rPr>
        <w:t>s</w:t>
      </w:r>
      <w:r w:rsidRPr="006B21A3">
        <w:rPr>
          <w:rFonts w:ascii="Calibri" w:eastAsia="Calibri" w:hAnsi="Calibri"/>
          <w:color w:val="5F5F5F"/>
          <w:szCs w:val="19"/>
          <w:lang w:val="en-IE"/>
        </w:rPr>
        <w:t xml:space="preserve">. Our focus is to fund exploration activities from production cash flow and to fund selective developments </w:t>
      </w:r>
      <w:r>
        <w:rPr>
          <w:rFonts w:ascii="Calibri" w:eastAsia="Calibri" w:hAnsi="Calibri"/>
          <w:color w:val="5F5F5F"/>
          <w:szCs w:val="19"/>
          <w:lang w:val="en-IE"/>
        </w:rPr>
        <w:t xml:space="preserve">primarily </w:t>
      </w:r>
      <w:r w:rsidRPr="006B21A3">
        <w:rPr>
          <w:rFonts w:ascii="Calibri" w:eastAsia="Calibri" w:hAnsi="Calibri"/>
          <w:color w:val="5F5F5F"/>
          <w:szCs w:val="19"/>
          <w:lang w:val="en-IE"/>
        </w:rPr>
        <w:t xml:space="preserve">from </w:t>
      </w:r>
      <w:r>
        <w:rPr>
          <w:rFonts w:ascii="Calibri" w:eastAsia="Calibri" w:hAnsi="Calibri"/>
          <w:color w:val="5F5F5F"/>
          <w:szCs w:val="19"/>
          <w:lang w:val="en-IE"/>
        </w:rPr>
        <w:t>a combination of</w:t>
      </w:r>
      <w:r w:rsidRPr="006B21A3">
        <w:rPr>
          <w:rFonts w:ascii="Calibri" w:eastAsia="Calibri" w:hAnsi="Calibri"/>
          <w:color w:val="5F5F5F"/>
          <w:szCs w:val="19"/>
          <w:lang w:val="en-IE"/>
        </w:rPr>
        <w:t xml:space="preserve"> debt capacity</w:t>
      </w:r>
      <w:r>
        <w:rPr>
          <w:rFonts w:ascii="Calibri" w:eastAsia="Calibri" w:hAnsi="Calibri"/>
          <w:color w:val="5F5F5F"/>
          <w:szCs w:val="19"/>
          <w:lang w:val="en-IE"/>
        </w:rPr>
        <w:t xml:space="preserve"> and</w:t>
      </w:r>
      <w:r w:rsidRPr="006B21A3">
        <w:rPr>
          <w:rFonts w:ascii="Calibri" w:eastAsia="Calibri" w:hAnsi="Calibri"/>
          <w:color w:val="5F5F5F"/>
          <w:szCs w:val="19"/>
          <w:lang w:val="en-IE"/>
        </w:rPr>
        <w:t xml:space="preserve"> swapping equity to pay for development costs (carries). Where </w:t>
      </w:r>
      <w:r>
        <w:rPr>
          <w:rFonts w:ascii="Calibri" w:eastAsia="Calibri" w:hAnsi="Calibri"/>
          <w:color w:val="5F5F5F"/>
          <w:szCs w:val="19"/>
          <w:lang w:val="en-IE"/>
        </w:rPr>
        <w:t xml:space="preserve">surplus </w:t>
      </w:r>
      <w:r w:rsidRPr="006B21A3">
        <w:rPr>
          <w:rFonts w:ascii="Calibri" w:eastAsia="Calibri" w:hAnsi="Calibri"/>
          <w:color w:val="5F5F5F"/>
          <w:szCs w:val="19"/>
          <w:lang w:val="en-IE"/>
        </w:rPr>
        <w:t xml:space="preserve">cash is generated from farm-downs, this will either be reinvested or returned to shareholders as appropriate. We will also </w:t>
      </w:r>
      <w:r>
        <w:rPr>
          <w:rFonts w:ascii="Calibri" w:eastAsia="Calibri" w:hAnsi="Calibri"/>
          <w:color w:val="5F5F5F"/>
          <w:szCs w:val="19"/>
          <w:lang w:val="en-IE"/>
        </w:rPr>
        <w:t xml:space="preserve">continue to </w:t>
      </w:r>
      <w:r w:rsidRPr="006B21A3">
        <w:rPr>
          <w:rFonts w:ascii="Calibri" w:eastAsia="Calibri" w:hAnsi="Calibri"/>
          <w:color w:val="5F5F5F"/>
          <w:szCs w:val="19"/>
          <w:lang w:val="en-IE"/>
        </w:rPr>
        <w:t>look to broaden the sources of funding for Tullow, whilst ensuring an appropriate capital structure. Allied to this we will work to ensure that our cost base remains appropriate as we continue to build our organisational capacity and international footprint. T</w:t>
      </w:r>
      <w:r>
        <w:rPr>
          <w:rFonts w:ascii="Calibri" w:eastAsia="Calibri" w:hAnsi="Calibri"/>
          <w:color w:val="5F5F5F"/>
          <w:szCs w:val="19"/>
          <w:lang w:val="en-IE"/>
        </w:rPr>
        <w:t>hese goals are aligned with our 2014-2016</w:t>
      </w:r>
      <w:r w:rsidRPr="006B21A3">
        <w:rPr>
          <w:rFonts w:ascii="Calibri" w:eastAsia="Calibri" w:hAnsi="Calibri"/>
          <w:color w:val="5F5F5F"/>
          <w:szCs w:val="19"/>
          <w:lang w:val="en-IE"/>
        </w:rPr>
        <w:t xml:space="preserve"> business plan key objectives and enable us to support the Group’s growth strategy with a robust, well funded business. </w:t>
      </w:r>
    </w:p>
    <w:p w:rsidR="0025533D" w:rsidRPr="00C42BDE" w:rsidRDefault="0025533D" w:rsidP="00C42BDE">
      <w:pPr>
        <w:pStyle w:val="StyleTableheadingCustomColorRGB1533154"/>
        <w:tabs>
          <w:tab w:val="left" w:pos="3386"/>
        </w:tabs>
        <w:spacing w:line="240" w:lineRule="exact"/>
        <w:outlineLvl w:val="0"/>
        <w:rPr>
          <w:rStyle w:val="Bold"/>
          <w:rFonts w:asciiTheme="minorHAnsi" w:hAnsiTheme="minorHAnsi" w:cstheme="minorHAnsi"/>
          <w:b/>
          <w:color w:val="00305C"/>
        </w:rPr>
      </w:pPr>
      <w:r w:rsidRPr="00C42BDE">
        <w:rPr>
          <w:rStyle w:val="Bold"/>
          <w:rFonts w:asciiTheme="minorHAnsi" w:hAnsiTheme="minorHAnsi" w:cstheme="minorHAnsi"/>
          <w:b/>
          <w:color w:val="00305C"/>
        </w:rPr>
        <w:t>Responsibility statement</w:t>
      </w:r>
      <w:r w:rsidR="00C42BDE" w:rsidRPr="00C42BDE">
        <w:rPr>
          <w:rStyle w:val="Bold"/>
          <w:rFonts w:asciiTheme="minorHAnsi" w:hAnsiTheme="minorHAnsi" w:cstheme="minorHAnsi"/>
          <w:b/>
          <w:color w:val="00305C"/>
        </w:rPr>
        <w:tab/>
      </w:r>
    </w:p>
    <w:p w:rsidR="008972B3" w:rsidRDefault="008972B3" w:rsidP="0025533D">
      <w:pPr>
        <w:autoSpaceDE w:val="0"/>
        <w:autoSpaceDN w:val="0"/>
        <w:adjustRightInd w:val="0"/>
        <w:rPr>
          <w:rFonts w:asciiTheme="minorHAnsi" w:hAnsiTheme="minorHAnsi" w:cstheme="minorHAnsi"/>
          <w:color w:val="5F5F5F"/>
          <w:szCs w:val="19"/>
        </w:rPr>
      </w:pPr>
    </w:p>
    <w:p w:rsidR="0025533D" w:rsidRPr="009E7CFD" w:rsidRDefault="0025533D" w:rsidP="0025533D">
      <w:pPr>
        <w:autoSpaceDE w:val="0"/>
        <w:autoSpaceDN w:val="0"/>
        <w:adjustRightInd w:val="0"/>
        <w:rPr>
          <w:rFonts w:asciiTheme="minorHAnsi" w:hAnsiTheme="minorHAnsi" w:cstheme="minorHAnsi"/>
          <w:color w:val="5F5F5F"/>
          <w:szCs w:val="19"/>
        </w:rPr>
      </w:pPr>
      <w:r w:rsidRPr="009E7CFD">
        <w:rPr>
          <w:rFonts w:asciiTheme="minorHAnsi" w:hAnsiTheme="minorHAnsi" w:cstheme="minorHAnsi"/>
          <w:color w:val="5F5F5F"/>
          <w:szCs w:val="19"/>
        </w:rPr>
        <w:t>The Directors confirm that to the best of their knowledge:</w:t>
      </w:r>
    </w:p>
    <w:p w:rsidR="0025533D" w:rsidRPr="009E7CFD" w:rsidRDefault="0025533D" w:rsidP="0025533D">
      <w:pPr>
        <w:autoSpaceDE w:val="0"/>
        <w:autoSpaceDN w:val="0"/>
        <w:adjustRightInd w:val="0"/>
        <w:rPr>
          <w:rFonts w:asciiTheme="minorHAnsi" w:hAnsiTheme="minorHAnsi" w:cstheme="minorHAnsi"/>
          <w:color w:val="5F5F5F"/>
          <w:szCs w:val="19"/>
        </w:rPr>
      </w:pPr>
    </w:p>
    <w:p w:rsidR="0025533D" w:rsidRPr="009E7CFD" w:rsidRDefault="0025533D" w:rsidP="0025533D">
      <w:pPr>
        <w:autoSpaceDE w:val="0"/>
        <w:autoSpaceDN w:val="0"/>
        <w:adjustRightInd w:val="0"/>
        <w:rPr>
          <w:rFonts w:asciiTheme="minorHAnsi" w:hAnsiTheme="minorHAnsi" w:cstheme="minorHAnsi"/>
          <w:color w:val="5F5F5F"/>
          <w:szCs w:val="19"/>
        </w:rPr>
      </w:pPr>
      <w:r w:rsidRPr="009E7CFD">
        <w:rPr>
          <w:rFonts w:asciiTheme="minorHAnsi" w:hAnsiTheme="minorHAnsi" w:cstheme="minorHAnsi"/>
          <w:color w:val="5F5F5F"/>
        </w:rPr>
        <w:t>a)</w:t>
      </w:r>
      <w:r w:rsidR="00F70126">
        <w:rPr>
          <w:rFonts w:asciiTheme="minorHAnsi" w:hAnsiTheme="minorHAnsi" w:cstheme="minorHAnsi"/>
          <w:color w:val="5F5F5F"/>
          <w:szCs w:val="19"/>
        </w:rPr>
        <w:t xml:space="preserve"> </w:t>
      </w:r>
      <w:r w:rsidRPr="009E7CFD">
        <w:rPr>
          <w:rFonts w:asciiTheme="minorHAnsi" w:hAnsiTheme="minorHAnsi" w:cstheme="minorHAnsi"/>
          <w:color w:val="5F5F5F"/>
          <w:szCs w:val="19"/>
        </w:rPr>
        <w:t>the condensed set of financial statements has been prepared in accordance with lAS 34 'Interim Financial Reporting';</w:t>
      </w:r>
    </w:p>
    <w:p w:rsidR="0025533D" w:rsidRPr="009E7CFD" w:rsidRDefault="0025533D" w:rsidP="0025533D">
      <w:pPr>
        <w:autoSpaceDE w:val="0"/>
        <w:autoSpaceDN w:val="0"/>
        <w:adjustRightInd w:val="0"/>
        <w:rPr>
          <w:rFonts w:asciiTheme="minorHAnsi" w:hAnsiTheme="minorHAnsi" w:cstheme="minorHAnsi"/>
          <w:color w:val="5F5F5F"/>
          <w:szCs w:val="19"/>
        </w:rPr>
      </w:pPr>
      <w:r w:rsidRPr="009E7CFD">
        <w:rPr>
          <w:rFonts w:asciiTheme="minorHAnsi" w:hAnsiTheme="minorHAnsi" w:cstheme="minorHAnsi"/>
          <w:color w:val="5F5F5F"/>
          <w:szCs w:val="19"/>
        </w:rPr>
        <w:t>b) the interim management report includes a fair review of the information required by DTR 4.2.7R (indication of important events during the first six months and description of principal risks and uncertainties for the remaining six months of the year); and</w:t>
      </w:r>
    </w:p>
    <w:p w:rsidR="0025533D" w:rsidRPr="009E7CFD" w:rsidRDefault="00F70126" w:rsidP="00F7421E">
      <w:pPr>
        <w:autoSpaceDE w:val="0"/>
        <w:autoSpaceDN w:val="0"/>
        <w:adjustRightInd w:val="0"/>
        <w:spacing w:after="120"/>
        <w:rPr>
          <w:rFonts w:asciiTheme="minorHAnsi" w:hAnsiTheme="minorHAnsi" w:cstheme="minorHAnsi"/>
          <w:color w:val="5F5F5F"/>
          <w:szCs w:val="19"/>
        </w:rPr>
      </w:pPr>
      <w:r>
        <w:rPr>
          <w:rFonts w:asciiTheme="minorHAnsi" w:hAnsiTheme="minorHAnsi" w:cstheme="minorHAnsi"/>
          <w:color w:val="5F5F5F"/>
          <w:szCs w:val="19"/>
        </w:rPr>
        <w:t xml:space="preserve">c) </w:t>
      </w:r>
      <w:r w:rsidR="0025533D" w:rsidRPr="009E7CFD">
        <w:rPr>
          <w:rFonts w:asciiTheme="minorHAnsi" w:hAnsiTheme="minorHAnsi" w:cstheme="minorHAnsi"/>
          <w:color w:val="5F5F5F"/>
          <w:szCs w:val="19"/>
        </w:rPr>
        <w:t>the interim management report includes a fair review of the information required by DTR 4.2.8R (disclosure of related parties' transactions and changes therein).</w:t>
      </w:r>
    </w:p>
    <w:p w:rsidR="0025533D" w:rsidRPr="009E7CFD" w:rsidRDefault="0025533D" w:rsidP="0025533D">
      <w:pPr>
        <w:autoSpaceDE w:val="0"/>
        <w:autoSpaceDN w:val="0"/>
        <w:adjustRightInd w:val="0"/>
        <w:rPr>
          <w:rFonts w:asciiTheme="minorHAnsi" w:hAnsiTheme="minorHAnsi" w:cstheme="minorHAnsi"/>
          <w:color w:val="5F5F5F"/>
          <w:szCs w:val="19"/>
        </w:rPr>
      </w:pPr>
      <w:r w:rsidRPr="009E7CFD">
        <w:rPr>
          <w:rFonts w:asciiTheme="minorHAnsi" w:hAnsiTheme="minorHAnsi" w:cstheme="minorHAnsi"/>
          <w:color w:val="5F5F5F"/>
          <w:szCs w:val="19"/>
        </w:rPr>
        <w:t>The Directors of Tullow Oil plc are as listed in the Group’s 201</w:t>
      </w:r>
      <w:r>
        <w:rPr>
          <w:rFonts w:asciiTheme="minorHAnsi" w:hAnsiTheme="minorHAnsi" w:cstheme="minorHAnsi"/>
          <w:color w:val="5F5F5F"/>
          <w:szCs w:val="19"/>
        </w:rPr>
        <w:t>3</w:t>
      </w:r>
      <w:r w:rsidRPr="009E7CFD">
        <w:rPr>
          <w:rFonts w:asciiTheme="minorHAnsi" w:hAnsiTheme="minorHAnsi" w:cstheme="minorHAnsi"/>
          <w:color w:val="5F5F5F"/>
          <w:szCs w:val="19"/>
        </w:rPr>
        <w:t xml:space="preserve"> Annual Report and Accounts. A list of the current Directors is maintained on the Tullow Oil plc website: www.tullowoil.com.</w:t>
      </w:r>
    </w:p>
    <w:p w:rsidR="0025533D" w:rsidRPr="009E7CFD" w:rsidRDefault="0025533D" w:rsidP="0025533D">
      <w:pPr>
        <w:autoSpaceDE w:val="0"/>
        <w:autoSpaceDN w:val="0"/>
        <w:adjustRightInd w:val="0"/>
        <w:rPr>
          <w:rFonts w:asciiTheme="minorHAnsi" w:hAnsiTheme="minorHAnsi" w:cstheme="minorHAnsi"/>
          <w:color w:val="5F5F5F"/>
          <w:szCs w:val="19"/>
        </w:rPr>
      </w:pPr>
    </w:p>
    <w:p w:rsidR="0025533D" w:rsidRPr="009E7CFD" w:rsidRDefault="0025533D" w:rsidP="0025533D">
      <w:pPr>
        <w:autoSpaceDE w:val="0"/>
        <w:autoSpaceDN w:val="0"/>
        <w:adjustRightInd w:val="0"/>
        <w:rPr>
          <w:rFonts w:asciiTheme="minorHAnsi" w:hAnsiTheme="minorHAnsi" w:cstheme="minorHAnsi"/>
          <w:color w:val="5F5F5F"/>
          <w:szCs w:val="19"/>
        </w:rPr>
      </w:pPr>
      <w:r w:rsidRPr="009E7CFD">
        <w:rPr>
          <w:rFonts w:asciiTheme="minorHAnsi" w:hAnsiTheme="minorHAnsi" w:cstheme="minorHAnsi"/>
          <w:color w:val="5F5F5F"/>
          <w:szCs w:val="19"/>
        </w:rPr>
        <w:t>By order of the Board,</w:t>
      </w:r>
    </w:p>
    <w:p w:rsidR="0025533D" w:rsidRPr="009E7CFD" w:rsidRDefault="0025533D" w:rsidP="0025533D">
      <w:pPr>
        <w:autoSpaceDE w:val="0"/>
        <w:autoSpaceDN w:val="0"/>
        <w:adjustRightInd w:val="0"/>
        <w:rPr>
          <w:rFonts w:asciiTheme="minorHAnsi" w:hAnsiTheme="minorHAnsi" w:cstheme="minorHAnsi"/>
          <w:szCs w:val="19"/>
        </w:rPr>
      </w:pPr>
    </w:p>
    <w:p w:rsidR="0025533D" w:rsidRPr="009E7CFD" w:rsidRDefault="0025533D" w:rsidP="0025533D">
      <w:pPr>
        <w:autoSpaceDE w:val="0"/>
        <w:autoSpaceDN w:val="0"/>
        <w:adjustRightInd w:val="0"/>
        <w:rPr>
          <w:rFonts w:asciiTheme="minorHAnsi" w:hAnsiTheme="minorHAnsi" w:cstheme="minorHAnsi"/>
          <w:szCs w:val="19"/>
        </w:rPr>
      </w:pPr>
    </w:p>
    <w:p w:rsidR="0025533D" w:rsidRPr="009E7CFD" w:rsidRDefault="0025533D" w:rsidP="0025533D">
      <w:pPr>
        <w:tabs>
          <w:tab w:val="left" w:pos="3969"/>
        </w:tabs>
        <w:rPr>
          <w:rFonts w:asciiTheme="minorHAnsi" w:hAnsiTheme="minorHAnsi" w:cstheme="minorHAnsi"/>
          <w:color w:val="002B45"/>
          <w:sz w:val="20"/>
        </w:rPr>
      </w:pPr>
      <w:r w:rsidRPr="009E7CFD">
        <w:rPr>
          <w:rFonts w:asciiTheme="minorHAnsi" w:hAnsiTheme="minorHAnsi" w:cstheme="minorHAnsi"/>
          <w:color w:val="002B45"/>
          <w:sz w:val="20"/>
        </w:rPr>
        <w:t>Aidan Heavey</w:t>
      </w:r>
      <w:r w:rsidR="00F7421E">
        <w:rPr>
          <w:rFonts w:asciiTheme="minorHAnsi" w:hAnsiTheme="minorHAnsi" w:cstheme="minorHAnsi"/>
          <w:color w:val="002B45"/>
          <w:sz w:val="20"/>
        </w:rPr>
        <w:tab/>
      </w:r>
      <w:r w:rsidR="00F7421E">
        <w:rPr>
          <w:rFonts w:asciiTheme="minorHAnsi" w:hAnsiTheme="minorHAnsi" w:cstheme="minorHAnsi"/>
          <w:color w:val="002B45"/>
          <w:sz w:val="20"/>
        </w:rPr>
        <w:tab/>
      </w:r>
      <w:r w:rsidR="00F7421E">
        <w:rPr>
          <w:rFonts w:asciiTheme="minorHAnsi" w:hAnsiTheme="minorHAnsi" w:cstheme="minorHAnsi"/>
          <w:color w:val="002B45"/>
          <w:sz w:val="20"/>
        </w:rPr>
        <w:tab/>
      </w:r>
      <w:r w:rsidR="00F7421E">
        <w:rPr>
          <w:rFonts w:asciiTheme="minorHAnsi" w:hAnsiTheme="minorHAnsi" w:cstheme="minorHAnsi"/>
          <w:color w:val="002B45"/>
          <w:sz w:val="20"/>
        </w:rPr>
        <w:tab/>
      </w:r>
      <w:r w:rsidRPr="009E7CFD">
        <w:rPr>
          <w:rFonts w:asciiTheme="minorHAnsi" w:hAnsiTheme="minorHAnsi" w:cstheme="minorHAnsi"/>
          <w:color w:val="002B45"/>
          <w:sz w:val="20"/>
        </w:rPr>
        <w:t>Ian Springett</w:t>
      </w:r>
    </w:p>
    <w:p w:rsidR="0025533D" w:rsidRPr="009E7CFD" w:rsidRDefault="00F7421E" w:rsidP="0025533D">
      <w:pPr>
        <w:tabs>
          <w:tab w:val="left" w:pos="3969"/>
        </w:tabs>
        <w:rPr>
          <w:rStyle w:val="StyleCustomColorRGB043691"/>
          <w:rFonts w:asciiTheme="minorHAnsi" w:hAnsiTheme="minorHAnsi" w:cstheme="minorHAnsi"/>
          <w:color w:val="5F5F5F"/>
        </w:rPr>
      </w:pPr>
      <w:r>
        <w:rPr>
          <w:rStyle w:val="StyleCustomColorRGB043691"/>
          <w:rFonts w:asciiTheme="minorHAnsi" w:hAnsiTheme="minorHAnsi" w:cstheme="minorHAnsi"/>
          <w:color w:val="5F5F5F"/>
        </w:rPr>
        <w:t>Chief Executive Officer</w:t>
      </w:r>
      <w:r>
        <w:rPr>
          <w:rStyle w:val="StyleCustomColorRGB043691"/>
          <w:rFonts w:asciiTheme="minorHAnsi" w:hAnsiTheme="minorHAnsi" w:cstheme="minorHAnsi"/>
          <w:color w:val="5F5F5F"/>
        </w:rPr>
        <w:tab/>
      </w:r>
      <w:r>
        <w:rPr>
          <w:rStyle w:val="StyleCustomColorRGB043691"/>
          <w:rFonts w:asciiTheme="minorHAnsi" w:hAnsiTheme="minorHAnsi" w:cstheme="minorHAnsi"/>
          <w:color w:val="5F5F5F"/>
        </w:rPr>
        <w:tab/>
      </w:r>
      <w:r>
        <w:rPr>
          <w:rStyle w:val="StyleCustomColorRGB043691"/>
          <w:rFonts w:asciiTheme="minorHAnsi" w:hAnsiTheme="minorHAnsi" w:cstheme="minorHAnsi"/>
          <w:color w:val="5F5F5F"/>
        </w:rPr>
        <w:tab/>
      </w:r>
      <w:r>
        <w:rPr>
          <w:rStyle w:val="StyleCustomColorRGB043691"/>
          <w:rFonts w:asciiTheme="minorHAnsi" w:hAnsiTheme="minorHAnsi" w:cstheme="minorHAnsi"/>
          <w:color w:val="5F5F5F"/>
        </w:rPr>
        <w:tab/>
      </w:r>
      <w:r w:rsidR="0025533D" w:rsidRPr="009E7CFD">
        <w:rPr>
          <w:rStyle w:val="StyleCustomColorRGB043691"/>
          <w:rFonts w:asciiTheme="minorHAnsi" w:hAnsiTheme="minorHAnsi" w:cstheme="minorHAnsi"/>
          <w:color w:val="5F5F5F"/>
        </w:rPr>
        <w:t>Chief Financial Officer</w:t>
      </w:r>
    </w:p>
    <w:p w:rsidR="0025533D" w:rsidRPr="009E7CFD" w:rsidRDefault="0025533D" w:rsidP="00C42BDE">
      <w:pPr>
        <w:tabs>
          <w:tab w:val="left" w:pos="0"/>
        </w:tabs>
        <w:rPr>
          <w:rStyle w:val="StyleCustomColorRGB043691"/>
          <w:rFonts w:asciiTheme="minorHAnsi" w:hAnsiTheme="minorHAnsi" w:cstheme="minorHAnsi"/>
          <w:color w:val="5F5F5F"/>
        </w:rPr>
      </w:pPr>
      <w:r>
        <w:rPr>
          <w:rStyle w:val="StyleCustomColorRGB043691"/>
          <w:rFonts w:asciiTheme="minorHAnsi" w:hAnsiTheme="minorHAnsi" w:cstheme="minorHAnsi"/>
          <w:color w:val="5F5F5F"/>
        </w:rPr>
        <w:t>29 July 2014</w:t>
      </w:r>
      <w:r w:rsidR="00F7421E">
        <w:rPr>
          <w:rStyle w:val="StyleCustomColorRGB043691"/>
          <w:rFonts w:asciiTheme="minorHAnsi" w:hAnsiTheme="minorHAnsi" w:cstheme="minorHAnsi"/>
          <w:color w:val="5F5F5F"/>
        </w:rPr>
        <w:tab/>
      </w:r>
      <w:r w:rsidR="00F7421E">
        <w:rPr>
          <w:rStyle w:val="StyleCustomColorRGB043691"/>
          <w:rFonts w:asciiTheme="minorHAnsi" w:hAnsiTheme="minorHAnsi" w:cstheme="minorHAnsi"/>
          <w:color w:val="5F5F5F"/>
        </w:rPr>
        <w:tab/>
      </w:r>
      <w:r w:rsidR="00F7421E">
        <w:rPr>
          <w:rStyle w:val="StyleCustomColorRGB043691"/>
          <w:rFonts w:asciiTheme="minorHAnsi" w:hAnsiTheme="minorHAnsi" w:cstheme="minorHAnsi"/>
          <w:color w:val="5F5F5F"/>
        </w:rPr>
        <w:tab/>
      </w:r>
      <w:r w:rsidR="00F7421E">
        <w:rPr>
          <w:rStyle w:val="StyleCustomColorRGB043691"/>
          <w:rFonts w:asciiTheme="minorHAnsi" w:hAnsiTheme="minorHAnsi" w:cstheme="minorHAnsi"/>
          <w:color w:val="5F5F5F"/>
        </w:rPr>
        <w:tab/>
      </w:r>
      <w:r w:rsidR="00F7421E">
        <w:rPr>
          <w:rStyle w:val="StyleCustomColorRGB043691"/>
          <w:rFonts w:asciiTheme="minorHAnsi" w:hAnsiTheme="minorHAnsi" w:cstheme="minorHAnsi"/>
          <w:color w:val="5F5F5F"/>
        </w:rPr>
        <w:tab/>
      </w:r>
      <w:r w:rsidR="00F7421E">
        <w:rPr>
          <w:rStyle w:val="StyleCustomColorRGB043691"/>
          <w:rFonts w:asciiTheme="minorHAnsi" w:hAnsiTheme="minorHAnsi" w:cstheme="minorHAnsi"/>
          <w:color w:val="5F5F5F"/>
        </w:rPr>
        <w:tab/>
      </w:r>
      <w:r w:rsidR="00F7421E">
        <w:rPr>
          <w:rStyle w:val="StyleCustomColorRGB043691"/>
          <w:rFonts w:asciiTheme="minorHAnsi" w:hAnsiTheme="minorHAnsi" w:cstheme="minorHAnsi"/>
          <w:color w:val="5F5F5F"/>
        </w:rPr>
        <w:tab/>
      </w:r>
      <w:r>
        <w:rPr>
          <w:rStyle w:val="StyleCustomColorRGB043691"/>
          <w:rFonts w:asciiTheme="minorHAnsi" w:hAnsiTheme="minorHAnsi" w:cstheme="minorHAnsi"/>
          <w:color w:val="5F5F5F"/>
        </w:rPr>
        <w:t>29 July 2014</w:t>
      </w:r>
    </w:p>
    <w:p w:rsidR="0025533D" w:rsidRPr="009E7CFD" w:rsidRDefault="0025533D" w:rsidP="0025533D">
      <w:pPr>
        <w:autoSpaceDE w:val="0"/>
        <w:autoSpaceDN w:val="0"/>
        <w:adjustRightInd w:val="0"/>
        <w:rPr>
          <w:rFonts w:asciiTheme="minorHAnsi" w:hAnsiTheme="minorHAnsi" w:cstheme="minorHAnsi"/>
          <w:b/>
          <w:szCs w:val="19"/>
        </w:rPr>
      </w:pPr>
    </w:p>
    <w:p w:rsidR="0025533D" w:rsidRPr="009E7CFD" w:rsidRDefault="0025533D" w:rsidP="0025533D">
      <w:pPr>
        <w:autoSpaceDE w:val="0"/>
        <w:autoSpaceDN w:val="0"/>
        <w:adjustRightInd w:val="0"/>
        <w:rPr>
          <w:rFonts w:asciiTheme="minorHAnsi" w:hAnsiTheme="minorHAnsi" w:cstheme="minorHAnsi"/>
          <w:b/>
          <w:szCs w:val="19"/>
        </w:rPr>
      </w:pPr>
    </w:p>
    <w:p w:rsidR="0025533D" w:rsidRPr="009E7CFD" w:rsidRDefault="0025533D" w:rsidP="0025533D">
      <w:pPr>
        <w:pStyle w:val="StyleTableheadingCustomColorRGB1533154"/>
        <w:spacing w:line="240" w:lineRule="exact"/>
        <w:outlineLvl w:val="0"/>
        <w:rPr>
          <w:rStyle w:val="Bold"/>
          <w:rFonts w:asciiTheme="minorHAnsi" w:hAnsiTheme="minorHAnsi" w:cstheme="minorHAnsi"/>
        </w:rPr>
      </w:pPr>
      <w:r w:rsidRPr="009E7CFD">
        <w:rPr>
          <w:rStyle w:val="Bold"/>
          <w:rFonts w:asciiTheme="minorHAnsi" w:hAnsiTheme="minorHAnsi" w:cstheme="minorHAnsi"/>
        </w:rPr>
        <w:t>Disclaimer</w:t>
      </w:r>
    </w:p>
    <w:p w:rsidR="0025533D" w:rsidRPr="009E7CFD" w:rsidRDefault="0025533D" w:rsidP="0025533D">
      <w:pPr>
        <w:autoSpaceDE w:val="0"/>
        <w:autoSpaceDN w:val="0"/>
        <w:adjustRightInd w:val="0"/>
        <w:rPr>
          <w:rFonts w:asciiTheme="minorHAnsi" w:hAnsiTheme="minorHAnsi" w:cstheme="minorHAnsi"/>
          <w:color w:val="5F5F5F"/>
          <w:szCs w:val="19"/>
        </w:rPr>
      </w:pPr>
      <w:r w:rsidRPr="009E7CFD">
        <w:rPr>
          <w:rFonts w:asciiTheme="minorHAnsi" w:hAnsiTheme="minorHAnsi" w:cstheme="minorHAnsi"/>
          <w:color w:val="5F5F5F"/>
          <w:szCs w:val="19"/>
        </w:rPr>
        <w:t>This statement contains certain forward-looking statements that are subject to the usual risk factors and uncertainties associated with the oil and gas exploration and production business. Whilst the Group believes the expectations reflected herein to be reasonable in light of the information available to them at this time, the actual outcome may be materially different owing to factors beyond the Group’s control or within the Group’s control where, for example, the Group decides on a change of plan or strategy. Accordingly no reliance may be placed on the figures contained in such forward-looking statements.</w:t>
      </w:r>
    </w:p>
    <w:p w:rsidR="0025533D" w:rsidRPr="009E7CFD" w:rsidRDefault="0025533D" w:rsidP="0025533D">
      <w:pPr>
        <w:rPr>
          <w:rFonts w:asciiTheme="minorHAnsi" w:hAnsiTheme="minorHAnsi" w:cstheme="minorHAnsi"/>
          <w:szCs w:val="19"/>
        </w:rPr>
      </w:pPr>
    </w:p>
    <w:p w:rsidR="0025533D" w:rsidRPr="009E7CFD" w:rsidRDefault="0025533D" w:rsidP="0025533D">
      <w:pPr>
        <w:spacing w:line="240" w:lineRule="auto"/>
        <w:jc w:val="left"/>
        <w:rPr>
          <w:rFonts w:asciiTheme="minorHAnsi" w:hAnsiTheme="minorHAnsi" w:cstheme="minorHAnsi"/>
        </w:rPr>
      </w:pPr>
      <w:r w:rsidRPr="009E7CFD">
        <w:rPr>
          <w:rFonts w:asciiTheme="minorHAnsi" w:hAnsiTheme="minorHAnsi" w:cstheme="minorHAnsi"/>
        </w:rPr>
        <w:br w:type="page"/>
      </w:r>
    </w:p>
    <w:p w:rsidR="0025533D" w:rsidRPr="00B03C7C" w:rsidRDefault="0025533D" w:rsidP="0025533D">
      <w:pPr>
        <w:outlineLvl w:val="0"/>
        <w:rPr>
          <w:rStyle w:val="Bold"/>
          <w:rFonts w:asciiTheme="minorHAnsi" w:hAnsiTheme="minorHAnsi" w:cstheme="minorHAnsi"/>
          <w:sz w:val="32"/>
          <w:szCs w:val="32"/>
        </w:rPr>
      </w:pPr>
      <w:r w:rsidRPr="00B03C7C">
        <w:rPr>
          <w:rFonts w:asciiTheme="minorHAnsi" w:hAnsiTheme="minorHAnsi" w:cstheme="minorHAnsi"/>
          <w:b/>
          <w:color w:val="002B45"/>
          <w:sz w:val="32"/>
          <w:szCs w:val="32"/>
        </w:rPr>
        <w:t>Independent review report to Tullow Oil plc</w:t>
      </w:r>
    </w:p>
    <w:p w:rsidR="0025533D" w:rsidRPr="00B03C7C" w:rsidRDefault="0025533D" w:rsidP="0025533D">
      <w:pPr>
        <w:rPr>
          <w:rFonts w:asciiTheme="minorHAnsi" w:hAnsiTheme="minorHAnsi" w:cstheme="minorHAnsi"/>
          <w:sz w:val="18"/>
          <w:szCs w:val="18"/>
        </w:rPr>
      </w:pPr>
    </w:p>
    <w:p w:rsidR="0025533D" w:rsidRPr="00B03C7C" w:rsidRDefault="0025533D" w:rsidP="00C42BDE">
      <w:pPr>
        <w:spacing w:after="120"/>
        <w:rPr>
          <w:rStyle w:val="StyleCustomColorRGB043691"/>
          <w:rFonts w:asciiTheme="minorHAnsi" w:hAnsiTheme="minorHAnsi" w:cstheme="minorHAnsi"/>
          <w:color w:val="5F5F5F"/>
        </w:rPr>
      </w:pPr>
      <w:r w:rsidRPr="00B03C7C">
        <w:rPr>
          <w:rStyle w:val="StyleCustomColorRGB043691"/>
          <w:rFonts w:asciiTheme="minorHAnsi" w:hAnsiTheme="minorHAnsi" w:cstheme="minorHAnsi"/>
          <w:color w:val="5F5F5F"/>
        </w:rPr>
        <w:t>We have been engaged by the company to review the condensed set of financial statements in the half-yearly financial report for t</w:t>
      </w:r>
      <w:r w:rsidR="00B03C7C">
        <w:rPr>
          <w:rStyle w:val="StyleCustomColorRGB043691"/>
          <w:rFonts w:asciiTheme="minorHAnsi" w:hAnsiTheme="minorHAnsi" w:cstheme="minorHAnsi"/>
          <w:color w:val="5F5F5F"/>
        </w:rPr>
        <w:t>he six months ended 30 June 2014</w:t>
      </w:r>
      <w:r w:rsidRPr="00B03C7C">
        <w:rPr>
          <w:rStyle w:val="StyleCustomColorRGB043691"/>
          <w:rFonts w:asciiTheme="minorHAnsi" w:hAnsiTheme="minorHAnsi" w:cstheme="minorHAnsi"/>
          <w:color w:val="5F5F5F"/>
        </w:rPr>
        <w:t xml:space="preserve"> which comprises the condensed consolidated income statement, the condensed consolidated statement of comprehensive income and expense, the condensed consolidated balance sheet, the condensed consolidated statement of changes in equity, the condensed consolidated cash flow statement and related notes 1 to 1</w:t>
      </w:r>
      <w:r w:rsidR="00B03C7C">
        <w:rPr>
          <w:rStyle w:val="StyleCustomColorRGB043691"/>
          <w:rFonts w:asciiTheme="minorHAnsi" w:hAnsiTheme="minorHAnsi" w:cstheme="minorHAnsi"/>
          <w:color w:val="5F5F5F"/>
        </w:rPr>
        <w:t>4</w:t>
      </w:r>
      <w:r w:rsidRPr="00B03C7C">
        <w:rPr>
          <w:rStyle w:val="StyleCustomColorRGB043691"/>
          <w:rFonts w:asciiTheme="minorHAnsi" w:hAnsiTheme="minorHAnsi" w:cstheme="minorHAnsi"/>
          <w:color w:val="5F5F5F"/>
        </w:rPr>
        <w:t>. We have read the other information contained in the half-yearly financial report and considered whether it contains any apparent misstatements or material inconsistencies with the information in the condensed set of financial statements.</w:t>
      </w:r>
    </w:p>
    <w:p w:rsidR="0025533D" w:rsidRPr="00B03C7C" w:rsidRDefault="0025533D" w:rsidP="0025533D">
      <w:pPr>
        <w:rPr>
          <w:rStyle w:val="StyleCustomColorRGB043691"/>
          <w:rFonts w:asciiTheme="minorHAnsi" w:hAnsiTheme="minorHAnsi" w:cstheme="minorHAnsi"/>
          <w:color w:val="5F5F5F"/>
        </w:rPr>
      </w:pPr>
      <w:r w:rsidRPr="00B03C7C">
        <w:rPr>
          <w:rStyle w:val="StyleCustomColorRGB043691"/>
          <w:rFonts w:asciiTheme="minorHAnsi" w:hAnsiTheme="minorHAnsi" w:cstheme="minorHAnsi"/>
          <w:color w:val="5F5F5F"/>
        </w:rPr>
        <w:t>This report is made solely to the company in accordance with International Standards on Review Engagements (UK and Ireland) 2410 "Review of Interim Financial Information Performed by the Independent Auditor of the Entity" issued by</w:t>
      </w:r>
      <w:r w:rsidR="00F70126">
        <w:rPr>
          <w:rStyle w:val="StyleCustomColorRGB043691"/>
          <w:rFonts w:asciiTheme="minorHAnsi" w:hAnsiTheme="minorHAnsi" w:cstheme="minorHAnsi"/>
          <w:color w:val="5F5F5F"/>
        </w:rPr>
        <w:t xml:space="preserve"> the Auditing Practices Board. </w:t>
      </w:r>
      <w:r w:rsidRPr="00B03C7C">
        <w:rPr>
          <w:rStyle w:val="StyleCustomColorRGB043691"/>
          <w:rFonts w:asciiTheme="minorHAnsi" w:hAnsiTheme="minorHAnsi" w:cstheme="minorHAnsi"/>
          <w:color w:val="5F5F5F"/>
        </w:rPr>
        <w:t xml:space="preserve">Our work has been undertaken so that we might state to the company those matters we are required to state </w:t>
      </w:r>
      <w:r w:rsidR="00B03C7C">
        <w:rPr>
          <w:rStyle w:val="StyleCustomColorRGB043691"/>
          <w:rFonts w:asciiTheme="minorHAnsi" w:hAnsiTheme="minorHAnsi" w:cstheme="minorHAnsi"/>
          <w:color w:val="5F5F5F"/>
        </w:rPr>
        <w:t xml:space="preserve">to it in an independent review </w:t>
      </w:r>
      <w:r w:rsidRPr="00B03C7C">
        <w:rPr>
          <w:rStyle w:val="StyleCustomColorRGB043691"/>
          <w:rFonts w:asciiTheme="minorHAnsi" w:hAnsiTheme="minorHAnsi" w:cstheme="minorHAnsi"/>
          <w:color w:val="5F5F5F"/>
        </w:rPr>
        <w:t>report and for no other purpose. To the fullest extent permitted by law, we do not accept or assume responsibility to anyone other than the Company, for our review work, for this report, or for the conclusions we have formed.</w:t>
      </w:r>
    </w:p>
    <w:p w:rsidR="0025533D" w:rsidRPr="00B03C7C" w:rsidRDefault="0025533D" w:rsidP="00C42BDE">
      <w:pPr>
        <w:spacing w:before="240" w:after="40"/>
        <w:outlineLvl w:val="0"/>
        <w:rPr>
          <w:rFonts w:asciiTheme="minorHAnsi" w:hAnsiTheme="minorHAnsi" w:cstheme="minorHAnsi"/>
          <w:color w:val="002B45"/>
        </w:rPr>
      </w:pPr>
      <w:r w:rsidRPr="00B03C7C">
        <w:rPr>
          <w:rFonts w:asciiTheme="minorHAnsi" w:hAnsiTheme="minorHAnsi" w:cstheme="minorHAnsi"/>
          <w:b/>
          <w:color w:val="002B45"/>
          <w:sz w:val="22"/>
          <w:szCs w:val="22"/>
        </w:rPr>
        <w:t>Directors' responsibilities</w:t>
      </w:r>
    </w:p>
    <w:p w:rsidR="0025533D" w:rsidRPr="00B03C7C" w:rsidRDefault="0025533D" w:rsidP="00C42BDE">
      <w:pPr>
        <w:spacing w:after="120"/>
        <w:rPr>
          <w:rStyle w:val="StyleCustomColorRGB043691"/>
          <w:rFonts w:asciiTheme="minorHAnsi" w:hAnsiTheme="minorHAnsi" w:cstheme="minorHAnsi"/>
          <w:color w:val="5F5F5F"/>
        </w:rPr>
      </w:pPr>
      <w:r w:rsidRPr="00B03C7C">
        <w:rPr>
          <w:rStyle w:val="StyleCustomColorRGB043691"/>
          <w:rFonts w:asciiTheme="minorHAnsi" w:hAnsiTheme="minorHAnsi" w:cstheme="minorHAnsi"/>
          <w:color w:val="5F5F5F"/>
        </w:rPr>
        <w:t xml:space="preserve">The half-yearly financial report is the responsibility of, and has been approved by, the directors. The directors are responsible for preparing the half-yearly financial report in accordance with the Disclosure and Transparency Rules of the </w:t>
      </w:r>
      <w:smartTag w:uri="urn:schemas-microsoft-com:office:smarttags" w:element="place">
        <w:smartTag w:uri="urn:schemas-microsoft-com:office:smarttags" w:element="country-region">
          <w:r w:rsidRPr="00B03C7C">
            <w:rPr>
              <w:rStyle w:val="StyleCustomColorRGB043691"/>
              <w:rFonts w:asciiTheme="minorHAnsi" w:hAnsiTheme="minorHAnsi" w:cstheme="minorHAnsi"/>
              <w:color w:val="5F5F5F"/>
            </w:rPr>
            <w:t>United Kingdom</w:t>
          </w:r>
        </w:smartTag>
      </w:smartTag>
      <w:r w:rsidRPr="00B03C7C">
        <w:rPr>
          <w:rStyle w:val="StyleCustomColorRGB043691"/>
          <w:rFonts w:asciiTheme="minorHAnsi" w:hAnsiTheme="minorHAnsi" w:cstheme="minorHAnsi"/>
          <w:color w:val="5F5F5F"/>
        </w:rPr>
        <w:t>’s Financial Services Authority.</w:t>
      </w:r>
    </w:p>
    <w:p w:rsidR="0025533D" w:rsidRPr="00B03C7C" w:rsidRDefault="0025533D" w:rsidP="0025533D">
      <w:pPr>
        <w:rPr>
          <w:rStyle w:val="StyleCustomColorRGB043691"/>
          <w:rFonts w:asciiTheme="minorHAnsi" w:hAnsiTheme="minorHAnsi" w:cstheme="minorHAnsi"/>
          <w:color w:val="5F5F5F"/>
        </w:rPr>
      </w:pPr>
      <w:r w:rsidRPr="00B03C7C">
        <w:rPr>
          <w:rStyle w:val="StyleCustomColorRGB043691"/>
          <w:rFonts w:asciiTheme="minorHAnsi" w:hAnsiTheme="minorHAnsi" w:cstheme="minorHAnsi"/>
          <w:color w:val="5F5F5F"/>
        </w:rPr>
        <w:t>As disclosed in note 2, the annual financial statements of the group are prepared in accordance with IFRSs as adopted by the European Union. The condensed set of financial statements included in this half-yearly financial report has been prepared in accordance with International Accounting Standard 34, "Interim Financial Reporting," as adopted by the European Union.</w:t>
      </w:r>
    </w:p>
    <w:p w:rsidR="0025533D" w:rsidRPr="00B03C7C" w:rsidRDefault="0025533D" w:rsidP="00C42BDE">
      <w:pPr>
        <w:spacing w:before="240" w:after="40"/>
        <w:outlineLvl w:val="0"/>
        <w:rPr>
          <w:rFonts w:asciiTheme="minorHAnsi" w:hAnsiTheme="minorHAnsi" w:cstheme="minorHAnsi"/>
          <w:b/>
          <w:color w:val="002B45"/>
          <w:sz w:val="22"/>
          <w:szCs w:val="22"/>
        </w:rPr>
      </w:pPr>
      <w:r w:rsidRPr="00B03C7C">
        <w:rPr>
          <w:rFonts w:asciiTheme="minorHAnsi" w:hAnsiTheme="minorHAnsi" w:cstheme="minorHAnsi"/>
          <w:b/>
          <w:color w:val="002B45"/>
          <w:sz w:val="22"/>
          <w:szCs w:val="22"/>
        </w:rPr>
        <w:t>Our responsibility</w:t>
      </w:r>
    </w:p>
    <w:p w:rsidR="0025533D" w:rsidRPr="00B03C7C" w:rsidRDefault="0025533D" w:rsidP="0025533D">
      <w:pPr>
        <w:rPr>
          <w:rStyle w:val="StyleCustomColorRGB043691"/>
          <w:rFonts w:asciiTheme="minorHAnsi" w:hAnsiTheme="minorHAnsi" w:cstheme="minorHAnsi"/>
          <w:color w:val="5F5F5F"/>
        </w:rPr>
      </w:pPr>
      <w:r w:rsidRPr="00B03C7C">
        <w:rPr>
          <w:rStyle w:val="StyleCustomColorRGB043691"/>
          <w:rFonts w:asciiTheme="minorHAnsi" w:hAnsiTheme="minorHAnsi" w:cstheme="minorHAnsi"/>
          <w:color w:val="5F5F5F"/>
        </w:rPr>
        <w:t>Our responsibility is to express to the Company a conclusion on the condensed set of financial statements in the half-yearly financial report based on our review.</w:t>
      </w:r>
    </w:p>
    <w:p w:rsidR="0025533D" w:rsidRPr="00B03C7C" w:rsidRDefault="0025533D" w:rsidP="00C42BDE">
      <w:pPr>
        <w:spacing w:before="240" w:after="40"/>
        <w:outlineLvl w:val="0"/>
        <w:rPr>
          <w:rFonts w:asciiTheme="minorHAnsi" w:hAnsiTheme="minorHAnsi" w:cstheme="minorHAnsi"/>
          <w:b/>
          <w:color w:val="002B45"/>
          <w:sz w:val="22"/>
          <w:szCs w:val="22"/>
        </w:rPr>
      </w:pPr>
      <w:r w:rsidRPr="00B03C7C">
        <w:rPr>
          <w:rFonts w:asciiTheme="minorHAnsi" w:hAnsiTheme="minorHAnsi" w:cstheme="minorHAnsi"/>
          <w:b/>
          <w:color w:val="002B45"/>
          <w:sz w:val="22"/>
          <w:szCs w:val="22"/>
        </w:rPr>
        <w:t xml:space="preserve">Scope of Review </w:t>
      </w:r>
    </w:p>
    <w:p w:rsidR="0025533D" w:rsidRPr="00B03C7C" w:rsidRDefault="0025533D" w:rsidP="0025533D">
      <w:pPr>
        <w:rPr>
          <w:rStyle w:val="StyleCustomColorRGB043691"/>
          <w:rFonts w:asciiTheme="minorHAnsi" w:hAnsiTheme="minorHAnsi" w:cstheme="minorHAnsi"/>
          <w:color w:val="5F5F5F"/>
        </w:rPr>
      </w:pPr>
      <w:r w:rsidRPr="00B03C7C">
        <w:rPr>
          <w:rStyle w:val="StyleCustomColorRGB043691"/>
          <w:rFonts w:asciiTheme="minorHAnsi" w:hAnsiTheme="minorHAnsi" w:cstheme="minorHAnsi"/>
          <w:color w:val="5F5F5F"/>
        </w:rPr>
        <w:t>We conducted our review in accordance with International Standards on Review Engagements (UK and Ireland) 2410 "Review of Interim Financial Information Performed by the Independent Auditor of the Entity" issued by the Auditing Practices Board for use in the United Kingdom. A review of interim financial information consists of making inquiries, primarily of persons responsible for financial and accounting matters, and applying analytical and other review procedures. A review is substantially less in scope than an audit conducted in accordance with International Standards on Auditing (UK and Ireland) and consequently does not enable us to obtain assurance that we would become aware of all significant matters that might be identified in an audit. Accordingly, we do not express an audit opinion.</w:t>
      </w:r>
    </w:p>
    <w:p w:rsidR="0025533D" w:rsidRPr="00B03C7C" w:rsidRDefault="0025533D" w:rsidP="00C42BDE">
      <w:pPr>
        <w:spacing w:before="240" w:after="40"/>
        <w:outlineLvl w:val="0"/>
        <w:rPr>
          <w:rFonts w:asciiTheme="minorHAnsi" w:hAnsiTheme="minorHAnsi" w:cstheme="minorHAnsi"/>
          <w:b/>
          <w:color w:val="002B45"/>
          <w:sz w:val="22"/>
          <w:szCs w:val="22"/>
        </w:rPr>
      </w:pPr>
      <w:r w:rsidRPr="00B03C7C">
        <w:rPr>
          <w:rFonts w:asciiTheme="minorHAnsi" w:hAnsiTheme="minorHAnsi" w:cstheme="minorHAnsi"/>
          <w:b/>
          <w:color w:val="002B45"/>
          <w:sz w:val="22"/>
          <w:szCs w:val="22"/>
        </w:rPr>
        <w:t>Conclusion</w:t>
      </w:r>
    </w:p>
    <w:p w:rsidR="0025533D" w:rsidRPr="00B03C7C" w:rsidRDefault="0025533D" w:rsidP="0025533D">
      <w:pPr>
        <w:rPr>
          <w:rStyle w:val="StyleCustomColorRGB043691"/>
          <w:rFonts w:asciiTheme="minorHAnsi" w:hAnsiTheme="minorHAnsi" w:cstheme="minorHAnsi"/>
          <w:color w:val="5F5F5F"/>
        </w:rPr>
      </w:pPr>
      <w:r w:rsidRPr="00B03C7C">
        <w:rPr>
          <w:rStyle w:val="StyleCustomColorRGB043691"/>
          <w:rFonts w:asciiTheme="minorHAnsi" w:hAnsiTheme="minorHAnsi" w:cstheme="minorHAnsi"/>
          <w:color w:val="5F5F5F"/>
        </w:rPr>
        <w:t>Based on our review, nothing has come to our attention that causes us to believe that the condensed set of financial statements in the half-yearly financial report for t</w:t>
      </w:r>
      <w:r w:rsidR="00B03C7C">
        <w:rPr>
          <w:rStyle w:val="StyleCustomColorRGB043691"/>
          <w:rFonts w:asciiTheme="minorHAnsi" w:hAnsiTheme="minorHAnsi" w:cstheme="minorHAnsi"/>
          <w:color w:val="5F5F5F"/>
        </w:rPr>
        <w:t>he six months ended 30 June 2014</w:t>
      </w:r>
      <w:r w:rsidRPr="00B03C7C">
        <w:rPr>
          <w:rStyle w:val="StyleCustomColorRGB043691"/>
          <w:rFonts w:asciiTheme="minorHAnsi" w:hAnsiTheme="minorHAnsi" w:cstheme="minorHAnsi"/>
          <w:color w:val="5F5F5F"/>
        </w:rPr>
        <w:t xml:space="preserve"> is not prepared, in all material respects, in accordance with International Accounting Standard 34 as adopted by the European Union and the Disclosure and Transparency Rules of the United Kingdom's Financial Services Authority.</w:t>
      </w:r>
    </w:p>
    <w:p w:rsidR="0025533D" w:rsidRPr="00B03C7C" w:rsidRDefault="0025533D" w:rsidP="0025533D">
      <w:pPr>
        <w:rPr>
          <w:rStyle w:val="StyleCustomColorRGB043691"/>
          <w:rFonts w:asciiTheme="minorHAnsi" w:hAnsiTheme="minorHAnsi" w:cstheme="minorHAnsi"/>
          <w:color w:val="5F5F5F"/>
        </w:rPr>
      </w:pPr>
    </w:p>
    <w:p w:rsidR="0025533D" w:rsidRPr="00B03C7C" w:rsidRDefault="0025533D" w:rsidP="0025533D">
      <w:pPr>
        <w:rPr>
          <w:rStyle w:val="StyleCustomColorRGB043691"/>
          <w:rFonts w:asciiTheme="minorHAnsi" w:hAnsiTheme="minorHAnsi" w:cstheme="minorHAnsi"/>
          <w:color w:val="5F5F5F"/>
        </w:rPr>
      </w:pPr>
    </w:p>
    <w:p w:rsidR="0025533D" w:rsidRPr="00B03C7C" w:rsidRDefault="0025533D" w:rsidP="0025533D">
      <w:pPr>
        <w:rPr>
          <w:rFonts w:asciiTheme="minorHAnsi" w:hAnsiTheme="minorHAnsi" w:cstheme="minorHAnsi"/>
          <w:sz w:val="18"/>
          <w:szCs w:val="18"/>
        </w:rPr>
      </w:pPr>
    </w:p>
    <w:p w:rsidR="0025533D" w:rsidRPr="00B03C7C" w:rsidRDefault="0025533D" w:rsidP="0025533D">
      <w:pPr>
        <w:rPr>
          <w:rFonts w:asciiTheme="minorHAnsi" w:hAnsiTheme="minorHAnsi" w:cstheme="minorHAnsi"/>
          <w:b/>
          <w:color w:val="002B45"/>
          <w:sz w:val="22"/>
          <w:szCs w:val="22"/>
        </w:rPr>
      </w:pPr>
    </w:p>
    <w:p w:rsidR="0025533D" w:rsidRPr="00B03C7C" w:rsidRDefault="0025533D" w:rsidP="0025533D">
      <w:pPr>
        <w:outlineLvl w:val="0"/>
        <w:rPr>
          <w:rFonts w:asciiTheme="minorHAnsi" w:hAnsiTheme="minorHAnsi" w:cstheme="minorHAnsi"/>
          <w:b/>
          <w:color w:val="002B45"/>
          <w:sz w:val="22"/>
          <w:szCs w:val="22"/>
        </w:rPr>
      </w:pPr>
      <w:r w:rsidRPr="00B03C7C">
        <w:rPr>
          <w:rFonts w:asciiTheme="minorHAnsi" w:hAnsiTheme="minorHAnsi" w:cstheme="minorHAnsi"/>
          <w:b/>
          <w:color w:val="002B45"/>
          <w:sz w:val="22"/>
          <w:szCs w:val="22"/>
        </w:rPr>
        <w:t>Deloitte LLP</w:t>
      </w:r>
    </w:p>
    <w:p w:rsidR="0025533D" w:rsidRPr="00B03C7C" w:rsidRDefault="0025533D" w:rsidP="0025533D">
      <w:pPr>
        <w:outlineLvl w:val="0"/>
        <w:rPr>
          <w:rStyle w:val="StyleCustomColorRGB043691"/>
          <w:rFonts w:asciiTheme="minorHAnsi" w:hAnsiTheme="minorHAnsi" w:cstheme="minorHAnsi"/>
          <w:color w:val="5F5F5F"/>
        </w:rPr>
      </w:pPr>
      <w:r w:rsidRPr="00B03C7C">
        <w:rPr>
          <w:rStyle w:val="StyleCustomColorRGB043691"/>
          <w:rFonts w:asciiTheme="minorHAnsi" w:hAnsiTheme="minorHAnsi" w:cstheme="minorHAnsi"/>
          <w:color w:val="5F5F5F"/>
        </w:rPr>
        <w:t>Chartered Accountants and Statutory Auditor</w:t>
      </w:r>
    </w:p>
    <w:p w:rsidR="0025533D" w:rsidRPr="00B03C7C" w:rsidRDefault="0025533D" w:rsidP="0025533D">
      <w:pPr>
        <w:rPr>
          <w:rStyle w:val="StyleCustomColorRGB043691"/>
          <w:rFonts w:asciiTheme="minorHAnsi" w:hAnsiTheme="minorHAnsi" w:cstheme="minorHAnsi"/>
          <w:color w:val="5F5F5F"/>
        </w:rPr>
      </w:pPr>
      <w:smartTag w:uri="urn:schemas-microsoft-com:office:smarttags" w:element="place">
        <w:smartTag w:uri="urn:schemas-microsoft-com:office:smarttags" w:element="City">
          <w:r w:rsidRPr="00B03C7C">
            <w:rPr>
              <w:rStyle w:val="StyleCustomColorRGB043691"/>
              <w:rFonts w:asciiTheme="minorHAnsi" w:hAnsiTheme="minorHAnsi" w:cstheme="minorHAnsi"/>
              <w:color w:val="5F5F5F"/>
            </w:rPr>
            <w:t>London</w:t>
          </w:r>
        </w:smartTag>
        <w:r w:rsidRPr="00B03C7C">
          <w:rPr>
            <w:rStyle w:val="StyleCustomColorRGB043691"/>
            <w:rFonts w:asciiTheme="minorHAnsi" w:hAnsiTheme="minorHAnsi" w:cstheme="minorHAnsi"/>
            <w:color w:val="5F5F5F"/>
          </w:rPr>
          <w:t xml:space="preserve">, </w:t>
        </w:r>
        <w:smartTag w:uri="urn:schemas-microsoft-com:office:smarttags" w:element="country-region">
          <w:r w:rsidRPr="00B03C7C">
            <w:rPr>
              <w:rStyle w:val="StyleCustomColorRGB043691"/>
              <w:rFonts w:asciiTheme="minorHAnsi" w:hAnsiTheme="minorHAnsi" w:cstheme="minorHAnsi"/>
              <w:color w:val="5F5F5F"/>
            </w:rPr>
            <w:t>UK</w:t>
          </w:r>
        </w:smartTag>
      </w:smartTag>
    </w:p>
    <w:p w:rsidR="0025533D" w:rsidRPr="009E7CFD" w:rsidRDefault="00B03C7C" w:rsidP="0025533D">
      <w:pPr>
        <w:rPr>
          <w:rStyle w:val="StyleCustomColorRGB043691"/>
          <w:rFonts w:asciiTheme="minorHAnsi" w:hAnsiTheme="minorHAnsi" w:cstheme="minorHAnsi"/>
          <w:color w:val="5F5F5F"/>
        </w:rPr>
      </w:pPr>
      <w:r>
        <w:rPr>
          <w:rStyle w:val="StyleCustomColorRGB043691"/>
          <w:rFonts w:asciiTheme="minorHAnsi" w:hAnsiTheme="minorHAnsi" w:cstheme="minorHAnsi"/>
          <w:color w:val="5F5F5F"/>
        </w:rPr>
        <w:t>29 July 2014</w:t>
      </w:r>
    </w:p>
    <w:p w:rsidR="0025533D" w:rsidRPr="009E7CFD" w:rsidRDefault="0025533D" w:rsidP="0025533D">
      <w:pPr>
        <w:rPr>
          <w:rStyle w:val="StyleCustomColorRGB043691"/>
          <w:rFonts w:asciiTheme="minorHAnsi" w:hAnsiTheme="minorHAnsi" w:cstheme="minorHAnsi"/>
          <w:color w:val="5F5F5F"/>
        </w:rPr>
      </w:pPr>
    </w:p>
    <w:p w:rsidR="0025533D" w:rsidRPr="009E7CFD" w:rsidRDefault="0025533D" w:rsidP="0025533D">
      <w:pPr>
        <w:rPr>
          <w:rStyle w:val="StyleCustomColorRGB043691"/>
          <w:rFonts w:asciiTheme="minorHAnsi" w:hAnsiTheme="minorHAnsi" w:cstheme="minorHAnsi"/>
        </w:rPr>
      </w:pPr>
    </w:p>
    <w:p w:rsidR="0025533D" w:rsidRPr="009E7CFD" w:rsidRDefault="0025533D" w:rsidP="0025533D">
      <w:pPr>
        <w:rPr>
          <w:rFonts w:asciiTheme="minorHAnsi" w:hAnsiTheme="minorHAnsi" w:cstheme="minorHAnsi"/>
          <w:sz w:val="32"/>
          <w:szCs w:val="32"/>
        </w:rPr>
      </w:pPr>
      <w:r w:rsidRPr="009E7CFD">
        <w:rPr>
          <w:rFonts w:asciiTheme="minorHAnsi" w:hAnsiTheme="minorHAnsi" w:cstheme="minorHAnsi"/>
          <w:sz w:val="32"/>
          <w:szCs w:val="32"/>
        </w:rPr>
        <w:br w:type="page"/>
      </w:r>
    </w:p>
    <w:p w:rsidR="0025533D" w:rsidRPr="007A2E5D" w:rsidRDefault="0025533D" w:rsidP="007A2E5D">
      <w:pPr>
        <w:spacing w:after="40"/>
        <w:outlineLvl w:val="0"/>
        <w:rPr>
          <w:rFonts w:asciiTheme="minorHAnsi" w:hAnsiTheme="minorHAnsi" w:cstheme="minorHAnsi"/>
          <w:color w:val="00305C"/>
          <w:sz w:val="28"/>
          <w:szCs w:val="28"/>
        </w:rPr>
      </w:pPr>
      <w:r w:rsidRPr="007A2E5D">
        <w:rPr>
          <w:rFonts w:asciiTheme="minorHAnsi" w:hAnsiTheme="minorHAnsi" w:cstheme="minorHAnsi"/>
          <w:b/>
          <w:color w:val="00305C"/>
          <w:sz w:val="28"/>
          <w:szCs w:val="28"/>
        </w:rPr>
        <w:t>Condensed consolidated income statement</w:t>
      </w:r>
    </w:p>
    <w:p w:rsidR="0025533D" w:rsidRPr="009E7CFD" w:rsidRDefault="0025533D" w:rsidP="0025533D">
      <w:pPr>
        <w:pStyle w:val="Tablesub-haeding"/>
        <w:outlineLvl w:val="0"/>
        <w:rPr>
          <w:rFonts w:asciiTheme="minorHAnsi" w:hAnsiTheme="minorHAnsi" w:cstheme="minorHAnsi"/>
          <w:color w:val="5F5F5F"/>
        </w:rPr>
      </w:pPr>
      <w:r w:rsidRPr="009E7CFD">
        <w:rPr>
          <w:rStyle w:val="StyleCustomColorRGB043691"/>
          <w:rFonts w:asciiTheme="minorHAnsi" w:hAnsiTheme="minorHAnsi" w:cstheme="minorHAnsi"/>
          <w:color w:val="5F5F5F"/>
          <w:sz w:val="19"/>
          <w:szCs w:val="24"/>
        </w:rPr>
        <w:t>Six months ended 30 June 201</w:t>
      </w:r>
      <w:r>
        <w:rPr>
          <w:rStyle w:val="StyleCustomColorRGB043691"/>
          <w:rFonts w:asciiTheme="minorHAnsi" w:hAnsiTheme="minorHAnsi" w:cstheme="minorHAnsi"/>
          <w:color w:val="5F5F5F"/>
          <w:sz w:val="19"/>
          <w:szCs w:val="24"/>
        </w:rPr>
        <w:t>4</w:t>
      </w:r>
    </w:p>
    <w:tbl>
      <w:tblPr>
        <w:tblW w:w="9524" w:type="dxa"/>
        <w:tblBorders>
          <w:bottom w:val="single" w:sz="4" w:space="0" w:color="E0EFFA"/>
          <w:insideH w:val="single" w:sz="4" w:space="0" w:color="E0EFFA"/>
        </w:tblBorders>
        <w:tblLayout w:type="fixed"/>
        <w:tblCellMar>
          <w:left w:w="0" w:type="dxa"/>
          <w:right w:w="0" w:type="dxa"/>
        </w:tblCellMar>
        <w:tblLook w:val="00A0" w:firstRow="1" w:lastRow="0" w:firstColumn="1" w:lastColumn="0" w:noHBand="0" w:noVBand="0"/>
      </w:tblPr>
      <w:tblGrid>
        <w:gridCol w:w="5896"/>
        <w:gridCol w:w="907"/>
        <w:gridCol w:w="907"/>
        <w:gridCol w:w="907"/>
        <w:gridCol w:w="907"/>
      </w:tblGrid>
      <w:tr w:rsidR="0025533D" w:rsidRPr="009E7CFD" w:rsidTr="00B2719E">
        <w:trPr>
          <w:trHeight w:val="467"/>
        </w:trPr>
        <w:tc>
          <w:tcPr>
            <w:tcW w:w="5896" w:type="dxa"/>
            <w:tcBorders>
              <w:top w:val="nil"/>
              <w:bottom w:val="single" w:sz="12" w:space="0" w:color="A6A6A6" w:themeColor="background1" w:themeShade="A6"/>
            </w:tcBorders>
            <w:tcMar>
              <w:top w:w="0" w:type="dxa"/>
              <w:left w:w="0" w:type="dxa"/>
              <w:bottom w:w="28" w:type="dxa"/>
              <w:right w:w="0" w:type="dxa"/>
            </w:tcMar>
            <w:vAlign w:val="bottom"/>
          </w:tcPr>
          <w:p w:rsidR="0025533D" w:rsidRPr="009E7CFD" w:rsidRDefault="0025533D" w:rsidP="00B2719E">
            <w:pPr>
              <w:spacing w:line="180" w:lineRule="exact"/>
              <w:jc w:val="right"/>
              <w:rPr>
                <w:rFonts w:asciiTheme="minorHAnsi" w:hAnsiTheme="minorHAnsi" w:cstheme="minorHAnsi"/>
                <w:sz w:val="15"/>
                <w:szCs w:val="15"/>
                <w:lang w:val="en-US"/>
              </w:rPr>
            </w:pPr>
          </w:p>
        </w:tc>
        <w:tc>
          <w:tcPr>
            <w:tcW w:w="907" w:type="dxa"/>
            <w:tcBorders>
              <w:top w:val="nil"/>
              <w:bottom w:val="single" w:sz="12" w:space="0" w:color="A6A6A6" w:themeColor="background1" w:themeShade="A6"/>
            </w:tcBorders>
            <w:tcMar>
              <w:top w:w="0" w:type="dxa"/>
              <w:left w:w="0" w:type="dxa"/>
              <w:bottom w:w="28" w:type="dxa"/>
              <w:right w:w="0" w:type="dxa"/>
            </w:tcMar>
            <w:vAlign w:val="bottom"/>
          </w:tcPr>
          <w:p w:rsidR="0025533D" w:rsidRPr="00EE2EF7" w:rsidRDefault="0025533D" w:rsidP="00B2719E">
            <w:pPr>
              <w:pStyle w:val="Tabletext"/>
              <w:ind w:right="85"/>
              <w:jc w:val="right"/>
              <w:rPr>
                <w:rStyle w:val="StyleCustomColorRGB043691"/>
                <w:rFonts w:asciiTheme="minorHAnsi" w:hAnsiTheme="minorHAnsi" w:cstheme="minorHAnsi"/>
                <w:color w:val="00305C"/>
                <w:sz w:val="15"/>
                <w:szCs w:val="15"/>
                <w:lang w:val="en-GB"/>
              </w:rPr>
            </w:pPr>
            <w:r w:rsidRPr="00EE2EF7">
              <w:rPr>
                <w:rStyle w:val="StyleCustomColorRGB043691"/>
                <w:rFonts w:asciiTheme="minorHAnsi" w:hAnsiTheme="minorHAnsi" w:cstheme="minorHAnsi"/>
                <w:color w:val="00305C"/>
                <w:sz w:val="15"/>
                <w:szCs w:val="15"/>
                <w:lang w:val="en-GB"/>
              </w:rPr>
              <w:t>Note</w:t>
            </w:r>
          </w:p>
        </w:tc>
        <w:tc>
          <w:tcPr>
            <w:tcW w:w="907" w:type="dxa"/>
            <w:tcBorders>
              <w:top w:val="nil"/>
              <w:bottom w:val="single" w:sz="12" w:space="0" w:color="A6A6A6" w:themeColor="background1" w:themeShade="A6"/>
            </w:tcBorders>
            <w:shd w:val="clear" w:color="auto" w:fill="FFFFFF" w:themeFill="background1"/>
            <w:tcMar>
              <w:top w:w="0" w:type="dxa"/>
              <w:left w:w="0" w:type="dxa"/>
              <w:bottom w:w="28" w:type="dxa"/>
              <w:right w:w="0" w:type="dxa"/>
            </w:tcMar>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 xml:space="preserve">6 months </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ended</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 xml:space="preserve"> 30.06.14</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Unaudited</w:t>
            </w:r>
          </w:p>
          <w:p w:rsidR="0025533D" w:rsidRPr="00EE2EF7" w:rsidRDefault="0025533D" w:rsidP="00B2719E">
            <w:pPr>
              <w:spacing w:line="180" w:lineRule="exact"/>
              <w:ind w:right="57"/>
              <w:jc w:val="right"/>
              <w:rPr>
                <w:rFonts w:asciiTheme="minorHAnsi" w:hAnsiTheme="minorHAnsi" w:cstheme="minorHAnsi"/>
                <w:color w:val="00305C"/>
                <w:sz w:val="18"/>
                <w:szCs w:val="18"/>
                <w:lang w:val="en-US"/>
              </w:rPr>
            </w:pPr>
            <w:r w:rsidRPr="00EE2EF7">
              <w:rPr>
                <w:rStyle w:val="Bold"/>
                <w:rFonts w:asciiTheme="minorHAnsi" w:hAnsiTheme="minorHAnsi" w:cstheme="minorHAnsi"/>
                <w:color w:val="00305C"/>
                <w:sz w:val="15"/>
                <w:szCs w:val="15"/>
              </w:rPr>
              <w:t>$m</w:t>
            </w:r>
          </w:p>
        </w:tc>
        <w:tc>
          <w:tcPr>
            <w:tcW w:w="907" w:type="dxa"/>
            <w:tcBorders>
              <w:top w:val="nil"/>
              <w:bottom w:val="single" w:sz="12" w:space="0" w:color="A6A6A6" w:themeColor="background1" w:themeShade="A6"/>
            </w:tcBorders>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 xml:space="preserve">6 months </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ended</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 xml:space="preserve"> 30.06.13</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Unaudited</w:t>
            </w:r>
          </w:p>
          <w:p w:rsidR="0025533D" w:rsidRPr="00EE2EF7" w:rsidRDefault="0025533D" w:rsidP="00B2719E">
            <w:pPr>
              <w:spacing w:line="180" w:lineRule="exact"/>
              <w:ind w:right="57"/>
              <w:jc w:val="right"/>
              <w:rPr>
                <w:rFonts w:asciiTheme="minorHAnsi" w:hAnsiTheme="minorHAnsi" w:cstheme="minorHAnsi"/>
                <w:color w:val="00305C"/>
                <w:sz w:val="18"/>
                <w:szCs w:val="18"/>
                <w:lang w:val="en-US"/>
              </w:rPr>
            </w:pPr>
            <w:r w:rsidRPr="00EE2EF7">
              <w:rPr>
                <w:rStyle w:val="Bold"/>
                <w:rFonts w:asciiTheme="minorHAnsi" w:hAnsiTheme="minorHAnsi" w:cstheme="minorHAnsi"/>
                <w:color w:val="00305C"/>
                <w:sz w:val="15"/>
                <w:szCs w:val="15"/>
              </w:rPr>
              <w:t>$m</w:t>
            </w:r>
          </w:p>
        </w:tc>
        <w:tc>
          <w:tcPr>
            <w:tcW w:w="907" w:type="dxa"/>
            <w:tcBorders>
              <w:top w:val="nil"/>
              <w:bottom w:val="single" w:sz="12" w:space="0" w:color="A6A6A6" w:themeColor="background1" w:themeShade="A6"/>
            </w:tcBorders>
            <w:tcMar>
              <w:top w:w="0" w:type="dxa"/>
              <w:left w:w="0" w:type="dxa"/>
              <w:bottom w:w="28" w:type="dxa"/>
              <w:right w:w="0" w:type="dxa"/>
            </w:tcMar>
            <w:vAlign w:val="bottom"/>
          </w:tcPr>
          <w:p w:rsidR="0025533D" w:rsidRPr="00EE2EF7" w:rsidRDefault="0025533D" w:rsidP="00B2719E">
            <w:pPr>
              <w:spacing w:line="180" w:lineRule="exact"/>
              <w:ind w:right="57"/>
              <w:jc w:val="right"/>
              <w:rPr>
                <w:rFonts w:asciiTheme="minorHAnsi" w:hAnsiTheme="minorHAnsi" w:cstheme="minorHAnsi"/>
                <w:color w:val="00305C"/>
                <w:sz w:val="15"/>
                <w:szCs w:val="15"/>
                <w:lang w:val="en-US"/>
              </w:rPr>
            </w:pPr>
            <w:r w:rsidRPr="00EE2EF7">
              <w:rPr>
                <w:rFonts w:asciiTheme="minorHAnsi" w:hAnsiTheme="minorHAnsi" w:cstheme="minorHAnsi"/>
                <w:color w:val="00305C"/>
                <w:sz w:val="15"/>
                <w:szCs w:val="15"/>
                <w:lang w:val="en-US"/>
              </w:rPr>
              <w:t>Year</w:t>
            </w:r>
          </w:p>
          <w:p w:rsidR="0025533D" w:rsidRPr="00EE2EF7" w:rsidRDefault="0025533D" w:rsidP="00B2719E">
            <w:pPr>
              <w:spacing w:line="180" w:lineRule="exact"/>
              <w:ind w:right="57"/>
              <w:jc w:val="right"/>
              <w:rPr>
                <w:rFonts w:asciiTheme="minorHAnsi" w:hAnsiTheme="minorHAnsi" w:cstheme="minorHAnsi"/>
                <w:color w:val="00305C"/>
                <w:sz w:val="15"/>
                <w:szCs w:val="15"/>
                <w:lang w:val="en-US"/>
              </w:rPr>
            </w:pPr>
            <w:r w:rsidRPr="00EE2EF7">
              <w:rPr>
                <w:rFonts w:asciiTheme="minorHAnsi" w:hAnsiTheme="minorHAnsi" w:cstheme="minorHAnsi"/>
                <w:color w:val="00305C"/>
                <w:sz w:val="15"/>
                <w:szCs w:val="15"/>
                <w:lang w:val="en-US"/>
              </w:rPr>
              <w:t xml:space="preserve"> ended 31.12.13 Audited</w:t>
            </w:r>
          </w:p>
          <w:p w:rsidR="0025533D" w:rsidRPr="00EE2EF7" w:rsidRDefault="0025533D" w:rsidP="00B2719E">
            <w:pPr>
              <w:spacing w:line="180" w:lineRule="exact"/>
              <w:ind w:right="57"/>
              <w:jc w:val="right"/>
              <w:rPr>
                <w:rFonts w:asciiTheme="minorHAnsi" w:hAnsiTheme="minorHAnsi" w:cstheme="minorHAnsi"/>
                <w:color w:val="00305C"/>
                <w:sz w:val="15"/>
                <w:szCs w:val="15"/>
                <w:lang w:val="en-US"/>
              </w:rPr>
            </w:pPr>
            <w:r w:rsidRPr="00EE2EF7">
              <w:rPr>
                <w:rFonts w:asciiTheme="minorHAnsi" w:hAnsiTheme="minorHAnsi" w:cstheme="minorHAnsi"/>
                <w:color w:val="00305C"/>
                <w:sz w:val="15"/>
                <w:szCs w:val="15"/>
                <w:lang w:val="en-US"/>
              </w:rPr>
              <w:t xml:space="preserve">$m </w:t>
            </w:r>
          </w:p>
        </w:tc>
      </w:tr>
      <w:tr w:rsidR="0025533D" w:rsidRPr="009E7CFD" w:rsidTr="00E01DEA">
        <w:trPr>
          <w:trHeight w:val="243"/>
        </w:trPr>
        <w:tc>
          <w:tcPr>
            <w:tcW w:w="5896" w:type="dxa"/>
            <w:tcBorders>
              <w:top w:val="single" w:sz="12" w:space="0" w:color="A6A6A6" w:themeColor="background1" w:themeShade="A6"/>
              <w:bottom w:val="nil"/>
            </w:tcBorders>
            <w:tcMar>
              <w:top w:w="0" w:type="dxa"/>
              <w:left w:w="0" w:type="dxa"/>
              <w:bottom w:w="28" w:type="dxa"/>
              <w:right w:w="0" w:type="dxa"/>
            </w:tcMar>
            <w:vAlign w:val="center"/>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 xml:space="preserve">Sales revenue </w:t>
            </w:r>
          </w:p>
        </w:tc>
        <w:tc>
          <w:tcPr>
            <w:tcW w:w="907" w:type="dxa"/>
            <w:tcBorders>
              <w:top w:val="single" w:sz="12" w:space="0" w:color="A6A6A6" w:themeColor="background1" w:themeShade="A6"/>
              <w:bottom w:val="nil"/>
            </w:tcBorders>
            <w:shd w:val="clear" w:color="auto" w:fill="auto"/>
            <w:tcMar>
              <w:top w:w="0" w:type="dxa"/>
              <w:left w:w="0" w:type="dxa"/>
              <w:bottom w:w="28" w:type="dxa"/>
              <w:right w:w="0" w:type="dxa"/>
            </w:tcMar>
            <w:vAlign w:val="bottom"/>
          </w:tcPr>
          <w:p w:rsidR="0025533D" w:rsidRPr="009E7CFD" w:rsidRDefault="00FF450C" w:rsidP="00B2719E">
            <w:pPr>
              <w:pStyle w:val="Tabletext"/>
              <w:ind w:right="85"/>
              <w:jc w:val="right"/>
              <w:rPr>
                <w:rFonts w:asciiTheme="minorHAnsi" w:hAnsiTheme="minorHAnsi" w:cstheme="minorHAnsi"/>
                <w:color w:val="002B45"/>
              </w:rPr>
            </w:pPr>
            <w:r>
              <w:rPr>
                <w:rFonts w:asciiTheme="minorHAnsi" w:hAnsiTheme="minorHAnsi" w:cstheme="minorHAnsi"/>
                <w:color w:val="002B45"/>
              </w:rPr>
              <w:t>6</w:t>
            </w:r>
          </w:p>
        </w:tc>
        <w:tc>
          <w:tcPr>
            <w:tcW w:w="907" w:type="dxa"/>
            <w:tcBorders>
              <w:top w:val="single" w:sz="12" w:space="0" w:color="A6A6A6" w:themeColor="background1" w:themeShade="A6"/>
              <w:bottom w:val="nil"/>
            </w:tcBorders>
            <w:shd w:val="clear" w:color="auto" w:fill="E6E6E6"/>
            <w:tcMar>
              <w:top w:w="0" w:type="dxa"/>
              <w:left w:w="0" w:type="dxa"/>
              <w:bottom w:w="28" w:type="dxa"/>
              <w:right w:w="0" w:type="dxa"/>
            </w:tcMar>
            <w:vAlign w:val="center"/>
          </w:tcPr>
          <w:p w:rsidR="0025533D" w:rsidRPr="00EE7F69" w:rsidRDefault="0025533D" w:rsidP="00B2719E">
            <w:pPr>
              <w:pStyle w:val="Tabletext"/>
              <w:ind w:right="85"/>
              <w:jc w:val="right"/>
              <w:rPr>
                <w:rFonts w:asciiTheme="minorHAnsi" w:hAnsiTheme="minorHAnsi" w:cstheme="minorHAnsi"/>
                <w:color w:val="002B45"/>
              </w:rPr>
            </w:pPr>
            <w:r w:rsidRPr="00EE7F69">
              <w:rPr>
                <w:rFonts w:asciiTheme="minorHAnsi" w:hAnsiTheme="minorHAnsi" w:cstheme="minorHAnsi"/>
                <w:color w:val="002B45"/>
              </w:rPr>
              <w:t xml:space="preserve"> 1,264.6 </w:t>
            </w:r>
          </w:p>
        </w:tc>
        <w:tc>
          <w:tcPr>
            <w:tcW w:w="907" w:type="dxa"/>
            <w:tcBorders>
              <w:top w:val="single" w:sz="12" w:space="0" w:color="A6A6A6" w:themeColor="background1" w:themeShade="A6"/>
              <w:bottom w:val="nil"/>
            </w:tcBorders>
            <w:shd w:val="clear" w:color="auto" w:fill="FFFFFF"/>
          </w:tcPr>
          <w:p w:rsidR="0025533D" w:rsidRPr="009E7CFD" w:rsidRDefault="0025533D" w:rsidP="00B2719E">
            <w:pPr>
              <w:pStyle w:val="Tabletext"/>
              <w:ind w:right="85"/>
              <w:jc w:val="right"/>
              <w:rPr>
                <w:rFonts w:asciiTheme="minorHAnsi" w:hAnsiTheme="minorHAnsi" w:cstheme="minorHAnsi"/>
                <w:color w:val="002B45"/>
              </w:rPr>
            </w:pPr>
            <w:r w:rsidRPr="009E7CFD">
              <w:rPr>
                <w:rFonts w:asciiTheme="minorHAnsi" w:hAnsiTheme="minorHAnsi" w:cstheme="minorHAnsi"/>
                <w:color w:val="002B45"/>
              </w:rPr>
              <w:t xml:space="preserve"> 1,347.0 </w:t>
            </w:r>
          </w:p>
        </w:tc>
        <w:tc>
          <w:tcPr>
            <w:tcW w:w="907" w:type="dxa"/>
            <w:tcBorders>
              <w:top w:val="single" w:sz="12" w:space="0" w:color="A6A6A6" w:themeColor="background1" w:themeShade="A6"/>
              <w:bottom w:val="nil"/>
            </w:tcBorders>
            <w:tcMar>
              <w:top w:w="0" w:type="dxa"/>
              <w:left w:w="0" w:type="dxa"/>
              <w:bottom w:w="28" w:type="dxa"/>
              <w:right w:w="0" w:type="dxa"/>
            </w:tcMar>
          </w:tcPr>
          <w:p w:rsidR="0025533D" w:rsidRPr="00E54282" w:rsidRDefault="0025533D" w:rsidP="00B2719E">
            <w:pPr>
              <w:pStyle w:val="Tabletext"/>
              <w:ind w:right="85"/>
              <w:jc w:val="right"/>
              <w:rPr>
                <w:rFonts w:asciiTheme="minorHAnsi" w:hAnsiTheme="minorHAnsi" w:cstheme="minorHAnsi"/>
                <w:color w:val="002B45"/>
              </w:rPr>
            </w:pPr>
            <w:r w:rsidRPr="00E54282">
              <w:rPr>
                <w:rFonts w:asciiTheme="minorHAnsi" w:hAnsiTheme="minorHAnsi" w:cstheme="minorHAnsi"/>
                <w:color w:val="002B45"/>
              </w:rPr>
              <w:t xml:space="preserve"> 2,646.9 </w:t>
            </w:r>
          </w:p>
        </w:tc>
      </w:tr>
      <w:tr w:rsidR="0025533D" w:rsidRPr="009E7CFD" w:rsidTr="00E01DEA">
        <w:trPr>
          <w:trHeight w:val="258"/>
        </w:trPr>
        <w:tc>
          <w:tcPr>
            <w:tcW w:w="5896" w:type="dxa"/>
            <w:tcBorders>
              <w:top w:val="nil"/>
              <w:bottom w:val="single" w:sz="2" w:space="0" w:color="A6A6A6"/>
            </w:tcBorders>
            <w:tcMar>
              <w:top w:w="0" w:type="dxa"/>
              <w:left w:w="0" w:type="dxa"/>
              <w:bottom w:w="28" w:type="dxa"/>
              <w:right w:w="0" w:type="dxa"/>
            </w:tcMar>
            <w:vAlign w:val="center"/>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 xml:space="preserve">Cost of sales </w:t>
            </w:r>
          </w:p>
        </w:tc>
        <w:tc>
          <w:tcPr>
            <w:tcW w:w="907" w:type="dxa"/>
            <w:tcBorders>
              <w:top w:val="nil"/>
              <w:bottom w:val="single" w:sz="2" w:space="0" w:color="A6A6A6"/>
            </w:tcBorders>
            <w:tcMar>
              <w:top w:w="0" w:type="dxa"/>
              <w:left w:w="0" w:type="dxa"/>
              <w:bottom w:w="28" w:type="dxa"/>
              <w:right w:w="0" w:type="dxa"/>
            </w:tcMar>
            <w:vAlign w:val="bottom"/>
          </w:tcPr>
          <w:p w:rsidR="0025533D" w:rsidRPr="009E7CFD" w:rsidRDefault="0025533D" w:rsidP="00B2719E">
            <w:pPr>
              <w:pStyle w:val="Tabletext"/>
              <w:ind w:right="85"/>
              <w:jc w:val="right"/>
              <w:rPr>
                <w:rFonts w:asciiTheme="minorHAnsi" w:hAnsiTheme="minorHAnsi" w:cstheme="minorHAnsi"/>
                <w:color w:val="002B45"/>
              </w:rPr>
            </w:pPr>
          </w:p>
        </w:tc>
        <w:tc>
          <w:tcPr>
            <w:tcW w:w="907" w:type="dxa"/>
            <w:tcBorders>
              <w:top w:val="nil"/>
              <w:bottom w:val="single" w:sz="2" w:space="0" w:color="A6A6A6"/>
            </w:tcBorders>
            <w:shd w:val="clear" w:color="auto" w:fill="E6E6E6"/>
            <w:tcMar>
              <w:top w:w="0" w:type="dxa"/>
              <w:left w:w="0" w:type="dxa"/>
              <w:bottom w:w="28" w:type="dxa"/>
              <w:right w:w="0" w:type="dxa"/>
            </w:tcMar>
            <w:vAlign w:val="center"/>
          </w:tcPr>
          <w:p w:rsidR="0025533D" w:rsidRPr="00EE7F69" w:rsidRDefault="0025533D" w:rsidP="00B2719E">
            <w:pPr>
              <w:pStyle w:val="Tabletext"/>
              <w:ind w:right="85"/>
              <w:jc w:val="right"/>
              <w:rPr>
                <w:rFonts w:asciiTheme="minorHAnsi" w:hAnsiTheme="minorHAnsi" w:cstheme="minorHAnsi"/>
                <w:color w:val="002B45"/>
              </w:rPr>
            </w:pPr>
            <w:r w:rsidRPr="00EE7F69">
              <w:rPr>
                <w:rFonts w:asciiTheme="minorHAnsi" w:hAnsiTheme="minorHAnsi" w:cstheme="minorHAnsi"/>
                <w:color w:val="002B45"/>
              </w:rPr>
              <w:t>(591.3)</w:t>
            </w:r>
          </w:p>
        </w:tc>
        <w:tc>
          <w:tcPr>
            <w:tcW w:w="907" w:type="dxa"/>
            <w:tcBorders>
              <w:top w:val="nil"/>
              <w:bottom w:val="single" w:sz="2" w:space="0" w:color="A6A6A6"/>
            </w:tcBorders>
            <w:shd w:val="clear" w:color="auto" w:fill="FFFFFF"/>
          </w:tcPr>
          <w:p w:rsidR="0025533D" w:rsidRPr="009E7CFD" w:rsidRDefault="0025533D" w:rsidP="00B2719E">
            <w:pPr>
              <w:pStyle w:val="Tabletext"/>
              <w:ind w:right="85"/>
              <w:jc w:val="right"/>
              <w:rPr>
                <w:rFonts w:asciiTheme="minorHAnsi" w:hAnsiTheme="minorHAnsi" w:cstheme="minorHAnsi"/>
                <w:color w:val="002B45"/>
              </w:rPr>
            </w:pPr>
            <w:r w:rsidRPr="009E7CFD">
              <w:rPr>
                <w:rFonts w:asciiTheme="minorHAnsi" w:hAnsiTheme="minorHAnsi" w:cstheme="minorHAnsi"/>
                <w:color w:val="002B45"/>
              </w:rPr>
              <w:t>(582.9)</w:t>
            </w:r>
          </w:p>
        </w:tc>
        <w:tc>
          <w:tcPr>
            <w:tcW w:w="907" w:type="dxa"/>
            <w:tcBorders>
              <w:top w:val="nil"/>
              <w:bottom w:val="single" w:sz="2" w:space="0" w:color="A6A6A6"/>
            </w:tcBorders>
            <w:tcMar>
              <w:top w:w="0" w:type="dxa"/>
              <w:left w:w="0" w:type="dxa"/>
              <w:bottom w:w="28" w:type="dxa"/>
              <w:right w:w="0" w:type="dxa"/>
            </w:tcMar>
          </w:tcPr>
          <w:p w:rsidR="0025533D" w:rsidRPr="00E54282" w:rsidRDefault="0025533D" w:rsidP="00B2719E">
            <w:pPr>
              <w:pStyle w:val="Tabletext"/>
              <w:ind w:right="85"/>
              <w:jc w:val="right"/>
              <w:rPr>
                <w:rFonts w:asciiTheme="minorHAnsi" w:hAnsiTheme="minorHAnsi" w:cstheme="minorHAnsi"/>
                <w:color w:val="002B45"/>
              </w:rPr>
            </w:pPr>
            <w:r w:rsidRPr="00E54282">
              <w:rPr>
                <w:rFonts w:asciiTheme="minorHAnsi" w:hAnsiTheme="minorHAnsi" w:cstheme="minorHAnsi"/>
                <w:color w:val="002B45"/>
              </w:rPr>
              <w:t>(1,206.5)</w:t>
            </w:r>
          </w:p>
        </w:tc>
      </w:tr>
      <w:tr w:rsidR="0025533D" w:rsidRPr="009E7CFD" w:rsidTr="00E01DEA">
        <w:trPr>
          <w:trHeight w:val="258"/>
        </w:trPr>
        <w:tc>
          <w:tcPr>
            <w:tcW w:w="5896" w:type="dxa"/>
            <w:tcBorders>
              <w:top w:val="single" w:sz="2" w:space="0" w:color="A6A6A6"/>
              <w:bottom w:val="single" w:sz="4" w:space="0" w:color="A6A6A6" w:themeColor="background1" w:themeShade="A6"/>
            </w:tcBorders>
            <w:tcMar>
              <w:top w:w="0" w:type="dxa"/>
              <w:left w:w="0" w:type="dxa"/>
              <w:bottom w:w="28" w:type="dxa"/>
              <w:right w:w="0" w:type="dxa"/>
            </w:tcMar>
            <w:vAlign w:val="center"/>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 xml:space="preserve">Gross profit </w:t>
            </w:r>
          </w:p>
        </w:tc>
        <w:tc>
          <w:tcPr>
            <w:tcW w:w="907" w:type="dxa"/>
            <w:tcBorders>
              <w:top w:val="single" w:sz="2" w:space="0" w:color="A6A6A6"/>
              <w:bottom w:val="single" w:sz="4" w:space="0" w:color="A6A6A6" w:themeColor="background1" w:themeShade="A6"/>
            </w:tcBorders>
            <w:tcMar>
              <w:top w:w="0" w:type="dxa"/>
              <w:left w:w="0" w:type="dxa"/>
              <w:bottom w:w="28" w:type="dxa"/>
              <w:right w:w="0" w:type="dxa"/>
            </w:tcMar>
            <w:vAlign w:val="bottom"/>
          </w:tcPr>
          <w:p w:rsidR="0025533D" w:rsidRPr="009E7CFD" w:rsidRDefault="0025533D" w:rsidP="00B2719E">
            <w:pPr>
              <w:pStyle w:val="Tabletext"/>
              <w:ind w:right="85"/>
              <w:jc w:val="right"/>
              <w:rPr>
                <w:rFonts w:asciiTheme="minorHAnsi" w:hAnsiTheme="minorHAnsi" w:cstheme="minorHAnsi"/>
                <w:color w:val="002B45"/>
              </w:rPr>
            </w:pPr>
          </w:p>
        </w:tc>
        <w:tc>
          <w:tcPr>
            <w:tcW w:w="907" w:type="dxa"/>
            <w:tcBorders>
              <w:top w:val="single" w:sz="2" w:space="0" w:color="A6A6A6"/>
              <w:bottom w:val="single" w:sz="4" w:space="0" w:color="A6A6A6" w:themeColor="background1" w:themeShade="A6"/>
            </w:tcBorders>
            <w:shd w:val="clear" w:color="auto" w:fill="E6E6E6"/>
            <w:tcMar>
              <w:top w:w="0" w:type="dxa"/>
              <w:left w:w="0" w:type="dxa"/>
              <w:bottom w:w="28" w:type="dxa"/>
              <w:right w:w="0" w:type="dxa"/>
            </w:tcMar>
            <w:vAlign w:val="center"/>
          </w:tcPr>
          <w:p w:rsidR="0025533D" w:rsidRPr="00EE7F69" w:rsidRDefault="0025533D" w:rsidP="00B2719E">
            <w:pPr>
              <w:pStyle w:val="Tabletext"/>
              <w:ind w:right="85"/>
              <w:jc w:val="right"/>
              <w:rPr>
                <w:rFonts w:asciiTheme="minorHAnsi" w:hAnsiTheme="minorHAnsi" w:cstheme="minorHAnsi"/>
                <w:color w:val="002B45"/>
              </w:rPr>
            </w:pPr>
            <w:r w:rsidRPr="00EE7F69">
              <w:rPr>
                <w:rFonts w:asciiTheme="minorHAnsi" w:hAnsiTheme="minorHAnsi" w:cstheme="minorHAnsi"/>
                <w:color w:val="002B45"/>
              </w:rPr>
              <w:t xml:space="preserve"> 673.3 </w:t>
            </w:r>
          </w:p>
        </w:tc>
        <w:tc>
          <w:tcPr>
            <w:tcW w:w="907" w:type="dxa"/>
            <w:tcBorders>
              <w:top w:val="single" w:sz="2" w:space="0" w:color="A6A6A6"/>
              <w:bottom w:val="single" w:sz="4" w:space="0" w:color="A6A6A6" w:themeColor="background1" w:themeShade="A6"/>
            </w:tcBorders>
            <w:shd w:val="clear" w:color="auto" w:fill="FFFFFF"/>
          </w:tcPr>
          <w:p w:rsidR="0025533D" w:rsidRPr="009E7CFD" w:rsidRDefault="0025533D" w:rsidP="00B2719E">
            <w:pPr>
              <w:pStyle w:val="Tabletext"/>
              <w:ind w:right="85"/>
              <w:jc w:val="right"/>
              <w:rPr>
                <w:rFonts w:asciiTheme="minorHAnsi" w:hAnsiTheme="minorHAnsi" w:cstheme="minorHAnsi"/>
                <w:color w:val="002B45"/>
              </w:rPr>
            </w:pPr>
            <w:r w:rsidRPr="009E7CFD">
              <w:rPr>
                <w:rFonts w:asciiTheme="minorHAnsi" w:hAnsiTheme="minorHAnsi" w:cstheme="minorHAnsi"/>
                <w:color w:val="002B45"/>
              </w:rPr>
              <w:t xml:space="preserve"> 764.1 </w:t>
            </w:r>
          </w:p>
        </w:tc>
        <w:tc>
          <w:tcPr>
            <w:tcW w:w="907" w:type="dxa"/>
            <w:tcBorders>
              <w:top w:val="single" w:sz="2" w:space="0" w:color="A6A6A6"/>
              <w:bottom w:val="single" w:sz="4" w:space="0" w:color="A6A6A6" w:themeColor="background1" w:themeShade="A6"/>
            </w:tcBorders>
            <w:tcMar>
              <w:top w:w="0" w:type="dxa"/>
              <w:left w:w="0" w:type="dxa"/>
              <w:bottom w:w="28" w:type="dxa"/>
              <w:right w:w="0" w:type="dxa"/>
            </w:tcMar>
          </w:tcPr>
          <w:p w:rsidR="0025533D" w:rsidRPr="00E54282" w:rsidRDefault="0025533D" w:rsidP="00B2719E">
            <w:pPr>
              <w:pStyle w:val="Tabletext"/>
              <w:ind w:right="85"/>
              <w:jc w:val="right"/>
              <w:rPr>
                <w:rFonts w:asciiTheme="minorHAnsi" w:hAnsiTheme="minorHAnsi" w:cstheme="minorHAnsi"/>
                <w:color w:val="002B45"/>
              </w:rPr>
            </w:pPr>
            <w:r w:rsidRPr="00E54282">
              <w:rPr>
                <w:rFonts w:asciiTheme="minorHAnsi" w:hAnsiTheme="minorHAnsi" w:cstheme="minorHAnsi"/>
                <w:color w:val="002B45"/>
              </w:rPr>
              <w:t xml:space="preserve"> 1,440.4 </w:t>
            </w:r>
          </w:p>
        </w:tc>
      </w:tr>
      <w:tr w:rsidR="0025533D" w:rsidRPr="009E7CFD" w:rsidTr="00E01DEA">
        <w:trPr>
          <w:trHeight w:val="258"/>
        </w:trPr>
        <w:tc>
          <w:tcPr>
            <w:tcW w:w="5896" w:type="dxa"/>
            <w:tcBorders>
              <w:top w:val="single" w:sz="4" w:space="0" w:color="A6A6A6" w:themeColor="background1" w:themeShade="A6"/>
              <w:bottom w:val="nil"/>
            </w:tcBorders>
            <w:tcMar>
              <w:top w:w="0" w:type="dxa"/>
              <w:left w:w="0" w:type="dxa"/>
              <w:bottom w:w="28" w:type="dxa"/>
              <w:right w:w="0" w:type="dxa"/>
            </w:tcMar>
            <w:vAlign w:val="center"/>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 xml:space="preserve">Administrative expenses </w:t>
            </w:r>
          </w:p>
        </w:tc>
        <w:tc>
          <w:tcPr>
            <w:tcW w:w="907" w:type="dxa"/>
            <w:tcBorders>
              <w:top w:val="single" w:sz="4" w:space="0" w:color="A6A6A6" w:themeColor="background1" w:themeShade="A6"/>
              <w:bottom w:val="nil"/>
            </w:tcBorders>
            <w:tcMar>
              <w:top w:w="0" w:type="dxa"/>
              <w:left w:w="0" w:type="dxa"/>
              <w:bottom w:w="28" w:type="dxa"/>
              <w:right w:w="0" w:type="dxa"/>
            </w:tcMar>
            <w:vAlign w:val="bottom"/>
          </w:tcPr>
          <w:p w:rsidR="0025533D" w:rsidRPr="009E7CFD" w:rsidRDefault="0025533D" w:rsidP="00B2719E">
            <w:pPr>
              <w:pStyle w:val="Tabletext"/>
              <w:ind w:right="85"/>
              <w:jc w:val="right"/>
              <w:rPr>
                <w:rFonts w:asciiTheme="minorHAnsi" w:hAnsiTheme="minorHAnsi" w:cstheme="minorHAnsi"/>
                <w:color w:val="002B45"/>
              </w:rPr>
            </w:pPr>
          </w:p>
        </w:tc>
        <w:tc>
          <w:tcPr>
            <w:tcW w:w="907" w:type="dxa"/>
            <w:tcBorders>
              <w:top w:val="single" w:sz="4" w:space="0" w:color="A6A6A6" w:themeColor="background1" w:themeShade="A6"/>
              <w:bottom w:val="nil"/>
            </w:tcBorders>
            <w:shd w:val="clear" w:color="auto" w:fill="E6E6E6"/>
            <w:tcMar>
              <w:top w:w="0" w:type="dxa"/>
              <w:left w:w="0" w:type="dxa"/>
              <w:bottom w:w="28" w:type="dxa"/>
              <w:right w:w="0" w:type="dxa"/>
            </w:tcMar>
            <w:vAlign w:val="center"/>
          </w:tcPr>
          <w:p w:rsidR="0025533D" w:rsidRPr="00EE7F69" w:rsidRDefault="0025533D" w:rsidP="00B2719E">
            <w:pPr>
              <w:pStyle w:val="Tabletext"/>
              <w:ind w:right="85"/>
              <w:jc w:val="right"/>
              <w:rPr>
                <w:rFonts w:asciiTheme="minorHAnsi" w:hAnsiTheme="minorHAnsi" w:cstheme="minorHAnsi"/>
                <w:color w:val="002B45"/>
              </w:rPr>
            </w:pPr>
            <w:r w:rsidRPr="00EE7F69">
              <w:rPr>
                <w:rFonts w:asciiTheme="minorHAnsi" w:hAnsiTheme="minorHAnsi" w:cstheme="minorHAnsi"/>
                <w:color w:val="002B45"/>
              </w:rPr>
              <w:t>(120.0)</w:t>
            </w:r>
          </w:p>
        </w:tc>
        <w:tc>
          <w:tcPr>
            <w:tcW w:w="907" w:type="dxa"/>
            <w:tcBorders>
              <w:top w:val="single" w:sz="4" w:space="0" w:color="A6A6A6" w:themeColor="background1" w:themeShade="A6"/>
              <w:bottom w:val="nil"/>
            </w:tcBorders>
            <w:shd w:val="clear" w:color="auto" w:fill="FFFFFF"/>
          </w:tcPr>
          <w:p w:rsidR="0025533D" w:rsidRPr="009E7CFD" w:rsidRDefault="0025533D" w:rsidP="00B2719E">
            <w:pPr>
              <w:pStyle w:val="Tabletext"/>
              <w:ind w:right="85"/>
              <w:jc w:val="right"/>
              <w:rPr>
                <w:rFonts w:asciiTheme="minorHAnsi" w:hAnsiTheme="minorHAnsi" w:cstheme="minorHAnsi"/>
                <w:color w:val="002B45"/>
              </w:rPr>
            </w:pPr>
            <w:r w:rsidRPr="009E7CFD">
              <w:rPr>
                <w:rFonts w:asciiTheme="minorHAnsi" w:hAnsiTheme="minorHAnsi" w:cstheme="minorHAnsi"/>
                <w:color w:val="002B45"/>
              </w:rPr>
              <w:t>(88.6)</w:t>
            </w:r>
          </w:p>
        </w:tc>
        <w:tc>
          <w:tcPr>
            <w:tcW w:w="907" w:type="dxa"/>
            <w:tcBorders>
              <w:top w:val="single" w:sz="4" w:space="0" w:color="A6A6A6" w:themeColor="background1" w:themeShade="A6"/>
              <w:bottom w:val="nil"/>
            </w:tcBorders>
            <w:tcMar>
              <w:top w:w="0" w:type="dxa"/>
              <w:left w:w="0" w:type="dxa"/>
              <w:bottom w:w="28" w:type="dxa"/>
              <w:right w:w="0" w:type="dxa"/>
            </w:tcMar>
          </w:tcPr>
          <w:p w:rsidR="0025533D" w:rsidRPr="00E54282" w:rsidRDefault="0025533D" w:rsidP="00B2719E">
            <w:pPr>
              <w:pStyle w:val="Tabletext"/>
              <w:ind w:right="85"/>
              <w:jc w:val="right"/>
              <w:rPr>
                <w:rFonts w:asciiTheme="minorHAnsi" w:hAnsiTheme="minorHAnsi" w:cstheme="minorHAnsi"/>
                <w:color w:val="002B45"/>
              </w:rPr>
            </w:pPr>
            <w:r w:rsidRPr="00E54282">
              <w:rPr>
                <w:rFonts w:asciiTheme="minorHAnsi" w:hAnsiTheme="minorHAnsi" w:cstheme="minorHAnsi"/>
                <w:color w:val="002B45"/>
              </w:rPr>
              <w:t>(218.5)</w:t>
            </w:r>
          </w:p>
        </w:tc>
      </w:tr>
      <w:tr w:rsidR="0025533D" w:rsidRPr="009E7CFD" w:rsidTr="00E01DEA">
        <w:trPr>
          <w:trHeight w:val="258"/>
        </w:trPr>
        <w:tc>
          <w:tcPr>
            <w:tcW w:w="5896" w:type="dxa"/>
            <w:tcBorders>
              <w:top w:val="nil"/>
              <w:bottom w:val="nil"/>
            </w:tcBorders>
            <w:tcMar>
              <w:top w:w="0" w:type="dxa"/>
              <w:left w:w="0" w:type="dxa"/>
              <w:bottom w:w="28" w:type="dxa"/>
              <w:right w:w="0" w:type="dxa"/>
            </w:tcMar>
            <w:vAlign w:val="center"/>
          </w:tcPr>
          <w:p w:rsidR="0025533D" w:rsidRPr="009E7CFD" w:rsidRDefault="0025533D" w:rsidP="00B2719E">
            <w:pPr>
              <w:pStyle w:val="Tabletext"/>
              <w:ind w:right="85"/>
              <w:rPr>
                <w:rFonts w:asciiTheme="minorHAnsi" w:hAnsiTheme="minorHAnsi" w:cstheme="minorHAnsi"/>
                <w:color w:val="002B45"/>
              </w:rPr>
            </w:pPr>
            <w:r>
              <w:rPr>
                <w:rFonts w:asciiTheme="minorHAnsi" w:hAnsiTheme="minorHAnsi" w:cstheme="minorHAnsi"/>
                <w:color w:val="002B45"/>
              </w:rPr>
              <w:t>(Loss)/profit</w:t>
            </w:r>
            <w:r w:rsidRPr="009E7CFD">
              <w:rPr>
                <w:rFonts w:asciiTheme="minorHAnsi" w:hAnsiTheme="minorHAnsi" w:cstheme="minorHAnsi"/>
                <w:color w:val="002B45"/>
              </w:rPr>
              <w:t xml:space="preserve"> on disposal</w:t>
            </w:r>
          </w:p>
        </w:tc>
        <w:tc>
          <w:tcPr>
            <w:tcW w:w="907" w:type="dxa"/>
            <w:tcBorders>
              <w:top w:val="nil"/>
              <w:bottom w:val="nil"/>
            </w:tcBorders>
            <w:tcMar>
              <w:top w:w="0" w:type="dxa"/>
              <w:left w:w="0" w:type="dxa"/>
              <w:bottom w:w="28" w:type="dxa"/>
              <w:right w:w="0" w:type="dxa"/>
            </w:tcMar>
            <w:vAlign w:val="bottom"/>
          </w:tcPr>
          <w:p w:rsidR="0025533D" w:rsidRPr="009E7CFD" w:rsidRDefault="0025533D" w:rsidP="00B2719E">
            <w:pPr>
              <w:pStyle w:val="Tabletext"/>
              <w:ind w:right="85"/>
              <w:jc w:val="right"/>
              <w:rPr>
                <w:rFonts w:asciiTheme="minorHAnsi" w:hAnsiTheme="minorHAnsi" w:cstheme="minorHAnsi"/>
                <w:color w:val="002B45"/>
              </w:rPr>
            </w:pPr>
            <w:r>
              <w:rPr>
                <w:rFonts w:asciiTheme="minorHAnsi" w:hAnsiTheme="minorHAnsi" w:cstheme="minorHAnsi"/>
                <w:color w:val="002B45"/>
              </w:rPr>
              <w:t>7</w:t>
            </w:r>
          </w:p>
        </w:tc>
        <w:tc>
          <w:tcPr>
            <w:tcW w:w="907" w:type="dxa"/>
            <w:tcBorders>
              <w:top w:val="nil"/>
              <w:bottom w:val="nil"/>
            </w:tcBorders>
            <w:shd w:val="clear" w:color="auto" w:fill="E6E6E6"/>
            <w:tcMar>
              <w:top w:w="0" w:type="dxa"/>
              <w:left w:w="0" w:type="dxa"/>
              <w:bottom w:w="28" w:type="dxa"/>
              <w:right w:w="0" w:type="dxa"/>
            </w:tcMar>
            <w:vAlign w:val="center"/>
          </w:tcPr>
          <w:p w:rsidR="0025533D" w:rsidRPr="00EE7F69" w:rsidRDefault="0025533D" w:rsidP="00B2719E">
            <w:pPr>
              <w:pStyle w:val="Tabletext"/>
              <w:ind w:right="85"/>
              <w:jc w:val="right"/>
              <w:rPr>
                <w:rFonts w:asciiTheme="minorHAnsi" w:hAnsiTheme="minorHAnsi" w:cstheme="minorHAnsi"/>
                <w:color w:val="002B45"/>
              </w:rPr>
            </w:pPr>
            <w:r w:rsidRPr="00EE7F69">
              <w:rPr>
                <w:rFonts w:asciiTheme="minorHAnsi" w:hAnsiTheme="minorHAnsi" w:cstheme="minorHAnsi"/>
                <w:color w:val="002B45"/>
              </w:rPr>
              <w:t>(114.8)</w:t>
            </w:r>
          </w:p>
        </w:tc>
        <w:tc>
          <w:tcPr>
            <w:tcW w:w="907" w:type="dxa"/>
            <w:tcBorders>
              <w:top w:val="nil"/>
              <w:bottom w:val="nil"/>
            </w:tcBorders>
            <w:shd w:val="clear" w:color="auto" w:fill="FFFFFF"/>
          </w:tcPr>
          <w:p w:rsidR="0025533D" w:rsidRPr="009E7CFD" w:rsidRDefault="0025533D" w:rsidP="00B2719E">
            <w:pPr>
              <w:pStyle w:val="Tabletext"/>
              <w:ind w:right="85"/>
              <w:jc w:val="right"/>
              <w:rPr>
                <w:rFonts w:asciiTheme="minorHAnsi" w:hAnsiTheme="minorHAnsi" w:cstheme="minorHAnsi"/>
                <w:color w:val="002B45"/>
              </w:rPr>
            </w:pPr>
            <w:r w:rsidRPr="009E7CFD">
              <w:rPr>
                <w:rFonts w:asciiTheme="minorHAnsi" w:hAnsiTheme="minorHAnsi" w:cstheme="minorHAnsi"/>
                <w:color w:val="002B45"/>
              </w:rPr>
              <w:t xml:space="preserve"> -   </w:t>
            </w:r>
          </w:p>
        </w:tc>
        <w:tc>
          <w:tcPr>
            <w:tcW w:w="907" w:type="dxa"/>
            <w:tcBorders>
              <w:top w:val="nil"/>
              <w:bottom w:val="nil"/>
            </w:tcBorders>
            <w:tcMar>
              <w:top w:w="0" w:type="dxa"/>
              <w:left w:w="0" w:type="dxa"/>
              <w:bottom w:w="28" w:type="dxa"/>
              <w:right w:w="0" w:type="dxa"/>
            </w:tcMar>
          </w:tcPr>
          <w:p w:rsidR="0025533D" w:rsidRPr="00E54282" w:rsidRDefault="0025533D" w:rsidP="00B2719E">
            <w:pPr>
              <w:pStyle w:val="Tabletext"/>
              <w:ind w:right="85"/>
              <w:jc w:val="right"/>
              <w:rPr>
                <w:rFonts w:asciiTheme="minorHAnsi" w:hAnsiTheme="minorHAnsi" w:cstheme="minorHAnsi"/>
                <w:color w:val="002B45"/>
              </w:rPr>
            </w:pPr>
            <w:r w:rsidRPr="00E54282">
              <w:rPr>
                <w:rFonts w:asciiTheme="minorHAnsi" w:hAnsiTheme="minorHAnsi" w:cstheme="minorHAnsi"/>
                <w:color w:val="002B45"/>
              </w:rPr>
              <w:t>29.5</w:t>
            </w:r>
          </w:p>
        </w:tc>
      </w:tr>
      <w:tr w:rsidR="0025533D" w:rsidRPr="009E7CFD" w:rsidTr="00E01DEA">
        <w:trPr>
          <w:trHeight w:val="258"/>
        </w:trPr>
        <w:tc>
          <w:tcPr>
            <w:tcW w:w="5896" w:type="dxa"/>
            <w:tcBorders>
              <w:top w:val="nil"/>
              <w:bottom w:val="single" w:sz="2" w:space="0" w:color="A6A6A6"/>
            </w:tcBorders>
            <w:tcMar>
              <w:top w:w="0" w:type="dxa"/>
              <w:left w:w="0" w:type="dxa"/>
              <w:bottom w:w="28" w:type="dxa"/>
              <w:right w:w="0" w:type="dxa"/>
            </w:tcMar>
            <w:vAlign w:val="center"/>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 xml:space="preserve">Exploration costs written off </w:t>
            </w:r>
          </w:p>
        </w:tc>
        <w:tc>
          <w:tcPr>
            <w:tcW w:w="907" w:type="dxa"/>
            <w:tcBorders>
              <w:top w:val="nil"/>
              <w:bottom w:val="single" w:sz="2" w:space="0" w:color="A6A6A6"/>
            </w:tcBorders>
            <w:tcMar>
              <w:top w:w="0" w:type="dxa"/>
              <w:left w:w="0" w:type="dxa"/>
              <w:bottom w:w="28" w:type="dxa"/>
              <w:right w:w="0" w:type="dxa"/>
            </w:tcMar>
            <w:vAlign w:val="bottom"/>
          </w:tcPr>
          <w:p w:rsidR="0025533D" w:rsidRPr="009E7CFD" w:rsidRDefault="0025533D" w:rsidP="00B2719E">
            <w:pPr>
              <w:pStyle w:val="Tabletext"/>
              <w:ind w:right="85"/>
              <w:jc w:val="right"/>
              <w:rPr>
                <w:rFonts w:asciiTheme="minorHAnsi" w:hAnsiTheme="minorHAnsi" w:cstheme="minorHAnsi"/>
                <w:color w:val="002B45"/>
              </w:rPr>
            </w:pPr>
            <w:r>
              <w:rPr>
                <w:rFonts w:asciiTheme="minorHAnsi" w:hAnsiTheme="minorHAnsi" w:cstheme="minorHAnsi"/>
                <w:color w:val="002B45"/>
              </w:rPr>
              <w:t>8</w:t>
            </w:r>
          </w:p>
        </w:tc>
        <w:tc>
          <w:tcPr>
            <w:tcW w:w="907" w:type="dxa"/>
            <w:tcBorders>
              <w:top w:val="nil"/>
              <w:bottom w:val="single" w:sz="2" w:space="0" w:color="A6A6A6"/>
            </w:tcBorders>
            <w:shd w:val="clear" w:color="auto" w:fill="E6E6E6"/>
            <w:tcMar>
              <w:top w:w="0" w:type="dxa"/>
              <w:left w:w="0" w:type="dxa"/>
              <w:bottom w:w="28" w:type="dxa"/>
              <w:right w:w="0" w:type="dxa"/>
            </w:tcMar>
            <w:vAlign w:val="center"/>
          </w:tcPr>
          <w:p w:rsidR="0025533D" w:rsidRPr="00EE7F69" w:rsidRDefault="0025533D" w:rsidP="00B2719E">
            <w:pPr>
              <w:pStyle w:val="Tabletext"/>
              <w:ind w:right="85"/>
              <w:jc w:val="right"/>
              <w:rPr>
                <w:rFonts w:asciiTheme="minorHAnsi" w:hAnsiTheme="minorHAnsi" w:cstheme="minorHAnsi"/>
                <w:color w:val="002B45"/>
              </w:rPr>
            </w:pPr>
            <w:r w:rsidRPr="00EE7F69">
              <w:rPr>
                <w:rFonts w:asciiTheme="minorHAnsi" w:hAnsiTheme="minorHAnsi" w:cstheme="minorHAnsi"/>
                <w:color w:val="002B45"/>
              </w:rPr>
              <w:t>(402.2)</w:t>
            </w:r>
          </w:p>
        </w:tc>
        <w:tc>
          <w:tcPr>
            <w:tcW w:w="907" w:type="dxa"/>
            <w:tcBorders>
              <w:top w:val="nil"/>
              <w:bottom w:val="single" w:sz="2" w:space="0" w:color="A6A6A6"/>
            </w:tcBorders>
            <w:shd w:val="clear" w:color="auto" w:fill="FFFFFF"/>
          </w:tcPr>
          <w:p w:rsidR="0025533D" w:rsidRPr="009E7CFD" w:rsidRDefault="0025533D" w:rsidP="00B2719E">
            <w:pPr>
              <w:pStyle w:val="Tabletext"/>
              <w:ind w:right="85"/>
              <w:jc w:val="right"/>
              <w:rPr>
                <w:rFonts w:asciiTheme="minorHAnsi" w:hAnsiTheme="minorHAnsi" w:cstheme="minorHAnsi"/>
                <w:color w:val="002B45"/>
              </w:rPr>
            </w:pPr>
            <w:r w:rsidRPr="009E7CFD">
              <w:rPr>
                <w:rFonts w:asciiTheme="minorHAnsi" w:hAnsiTheme="minorHAnsi" w:cstheme="minorHAnsi"/>
                <w:color w:val="002B45"/>
              </w:rPr>
              <w:t>(176.0)</w:t>
            </w:r>
          </w:p>
        </w:tc>
        <w:tc>
          <w:tcPr>
            <w:tcW w:w="907" w:type="dxa"/>
            <w:tcBorders>
              <w:top w:val="nil"/>
              <w:bottom w:val="single" w:sz="2" w:space="0" w:color="A6A6A6"/>
            </w:tcBorders>
            <w:tcMar>
              <w:top w:w="0" w:type="dxa"/>
              <w:left w:w="0" w:type="dxa"/>
              <w:bottom w:w="28" w:type="dxa"/>
              <w:right w:w="0" w:type="dxa"/>
            </w:tcMar>
          </w:tcPr>
          <w:p w:rsidR="0025533D" w:rsidRPr="00E54282" w:rsidRDefault="0025533D" w:rsidP="00B2719E">
            <w:pPr>
              <w:pStyle w:val="Tabletext"/>
              <w:ind w:right="85"/>
              <w:jc w:val="right"/>
              <w:rPr>
                <w:rFonts w:asciiTheme="minorHAnsi" w:hAnsiTheme="minorHAnsi" w:cstheme="minorHAnsi"/>
                <w:color w:val="002B45"/>
              </w:rPr>
            </w:pPr>
            <w:r w:rsidRPr="00E54282">
              <w:rPr>
                <w:rFonts w:asciiTheme="minorHAnsi" w:hAnsiTheme="minorHAnsi" w:cstheme="minorHAnsi"/>
                <w:color w:val="002B45"/>
              </w:rPr>
              <w:t>(870.6)</w:t>
            </w:r>
          </w:p>
        </w:tc>
      </w:tr>
      <w:tr w:rsidR="0025533D" w:rsidRPr="009E7CFD" w:rsidTr="00E01DEA">
        <w:trPr>
          <w:trHeight w:val="258"/>
        </w:trPr>
        <w:tc>
          <w:tcPr>
            <w:tcW w:w="5896" w:type="dxa"/>
            <w:tcBorders>
              <w:top w:val="single" w:sz="2" w:space="0" w:color="A6A6A6"/>
              <w:bottom w:val="single" w:sz="4" w:space="0" w:color="A6A6A6" w:themeColor="background1" w:themeShade="A6"/>
            </w:tcBorders>
            <w:tcMar>
              <w:top w:w="0" w:type="dxa"/>
              <w:left w:w="0" w:type="dxa"/>
              <w:bottom w:w="28" w:type="dxa"/>
              <w:right w:w="0" w:type="dxa"/>
            </w:tcMar>
            <w:vAlign w:val="center"/>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 xml:space="preserve">Operating profit </w:t>
            </w:r>
          </w:p>
        </w:tc>
        <w:tc>
          <w:tcPr>
            <w:tcW w:w="907" w:type="dxa"/>
            <w:tcBorders>
              <w:top w:val="single" w:sz="2" w:space="0" w:color="A6A6A6"/>
              <w:bottom w:val="single" w:sz="4" w:space="0" w:color="A6A6A6" w:themeColor="background1" w:themeShade="A6"/>
            </w:tcBorders>
            <w:tcMar>
              <w:top w:w="0" w:type="dxa"/>
              <w:left w:w="0" w:type="dxa"/>
              <w:bottom w:w="28" w:type="dxa"/>
              <w:right w:w="0" w:type="dxa"/>
            </w:tcMar>
            <w:vAlign w:val="bottom"/>
          </w:tcPr>
          <w:p w:rsidR="0025533D" w:rsidRPr="009E7CFD" w:rsidRDefault="00FF450C" w:rsidP="00B2719E">
            <w:pPr>
              <w:pStyle w:val="Tabletext"/>
              <w:ind w:right="85"/>
              <w:jc w:val="right"/>
              <w:rPr>
                <w:rFonts w:asciiTheme="minorHAnsi" w:hAnsiTheme="minorHAnsi" w:cstheme="minorHAnsi"/>
                <w:color w:val="002B45"/>
              </w:rPr>
            </w:pPr>
            <w:r>
              <w:rPr>
                <w:rFonts w:asciiTheme="minorHAnsi" w:hAnsiTheme="minorHAnsi" w:cstheme="minorHAnsi"/>
                <w:color w:val="002B45"/>
              </w:rPr>
              <w:t>6</w:t>
            </w:r>
          </w:p>
        </w:tc>
        <w:tc>
          <w:tcPr>
            <w:tcW w:w="907" w:type="dxa"/>
            <w:tcBorders>
              <w:top w:val="single" w:sz="2" w:space="0" w:color="A6A6A6"/>
              <w:bottom w:val="single" w:sz="4" w:space="0" w:color="A6A6A6" w:themeColor="background1" w:themeShade="A6"/>
            </w:tcBorders>
            <w:shd w:val="clear" w:color="auto" w:fill="E6E6E6"/>
            <w:tcMar>
              <w:top w:w="0" w:type="dxa"/>
              <w:left w:w="0" w:type="dxa"/>
              <w:bottom w:w="28" w:type="dxa"/>
              <w:right w:w="0" w:type="dxa"/>
            </w:tcMar>
            <w:vAlign w:val="center"/>
          </w:tcPr>
          <w:p w:rsidR="0025533D" w:rsidRPr="00EE7F69" w:rsidRDefault="0025533D" w:rsidP="00B2719E">
            <w:pPr>
              <w:pStyle w:val="Tabletext"/>
              <w:ind w:right="85"/>
              <w:jc w:val="right"/>
              <w:rPr>
                <w:rFonts w:asciiTheme="minorHAnsi" w:hAnsiTheme="minorHAnsi" w:cstheme="minorHAnsi"/>
                <w:color w:val="002B45"/>
              </w:rPr>
            </w:pPr>
            <w:r w:rsidRPr="00EE7F69">
              <w:rPr>
                <w:rFonts w:asciiTheme="minorHAnsi" w:hAnsiTheme="minorHAnsi" w:cstheme="minorHAnsi"/>
                <w:color w:val="002B45"/>
              </w:rPr>
              <w:t xml:space="preserve"> 36.3 </w:t>
            </w:r>
          </w:p>
        </w:tc>
        <w:tc>
          <w:tcPr>
            <w:tcW w:w="907" w:type="dxa"/>
            <w:tcBorders>
              <w:top w:val="single" w:sz="2" w:space="0" w:color="A6A6A6"/>
              <w:bottom w:val="single" w:sz="4" w:space="0" w:color="A6A6A6" w:themeColor="background1" w:themeShade="A6"/>
            </w:tcBorders>
            <w:shd w:val="clear" w:color="auto" w:fill="FFFFFF"/>
          </w:tcPr>
          <w:p w:rsidR="0025533D" w:rsidRPr="009E7CFD" w:rsidRDefault="0025533D" w:rsidP="00B2719E">
            <w:pPr>
              <w:pStyle w:val="Tabletext"/>
              <w:ind w:right="85"/>
              <w:jc w:val="right"/>
              <w:rPr>
                <w:rFonts w:asciiTheme="minorHAnsi" w:hAnsiTheme="minorHAnsi" w:cstheme="minorHAnsi"/>
                <w:color w:val="002B45"/>
              </w:rPr>
            </w:pPr>
            <w:r w:rsidRPr="009E7CFD">
              <w:rPr>
                <w:rFonts w:asciiTheme="minorHAnsi" w:hAnsiTheme="minorHAnsi" w:cstheme="minorHAnsi"/>
                <w:color w:val="002B45"/>
              </w:rPr>
              <w:t xml:space="preserve"> 499.5 </w:t>
            </w:r>
          </w:p>
        </w:tc>
        <w:tc>
          <w:tcPr>
            <w:tcW w:w="907" w:type="dxa"/>
            <w:tcBorders>
              <w:top w:val="single" w:sz="2" w:space="0" w:color="A6A6A6"/>
              <w:bottom w:val="single" w:sz="4" w:space="0" w:color="A6A6A6" w:themeColor="background1" w:themeShade="A6"/>
            </w:tcBorders>
            <w:tcMar>
              <w:top w:w="0" w:type="dxa"/>
              <w:left w:w="0" w:type="dxa"/>
              <w:bottom w:w="28" w:type="dxa"/>
              <w:right w:w="0" w:type="dxa"/>
            </w:tcMar>
          </w:tcPr>
          <w:p w:rsidR="0025533D" w:rsidRPr="00E54282" w:rsidRDefault="0025533D" w:rsidP="00B2719E">
            <w:pPr>
              <w:pStyle w:val="Tabletext"/>
              <w:ind w:right="85"/>
              <w:jc w:val="right"/>
              <w:rPr>
                <w:rFonts w:asciiTheme="minorHAnsi" w:hAnsiTheme="minorHAnsi" w:cstheme="minorHAnsi"/>
                <w:color w:val="002B45"/>
              </w:rPr>
            </w:pPr>
            <w:r w:rsidRPr="00E54282">
              <w:rPr>
                <w:rFonts w:asciiTheme="minorHAnsi" w:hAnsiTheme="minorHAnsi" w:cstheme="minorHAnsi"/>
                <w:color w:val="002B45"/>
              </w:rPr>
              <w:t xml:space="preserve"> 380.8 </w:t>
            </w:r>
          </w:p>
        </w:tc>
      </w:tr>
      <w:tr w:rsidR="0025533D" w:rsidRPr="009E7CFD" w:rsidTr="00E01DEA">
        <w:trPr>
          <w:trHeight w:val="258"/>
        </w:trPr>
        <w:tc>
          <w:tcPr>
            <w:tcW w:w="5896" w:type="dxa"/>
            <w:tcBorders>
              <w:top w:val="single" w:sz="4" w:space="0" w:color="A6A6A6" w:themeColor="background1" w:themeShade="A6"/>
              <w:bottom w:val="nil"/>
            </w:tcBorders>
            <w:tcMar>
              <w:top w:w="0" w:type="dxa"/>
              <w:left w:w="0" w:type="dxa"/>
              <w:bottom w:w="28" w:type="dxa"/>
              <w:right w:w="0" w:type="dxa"/>
            </w:tcMar>
            <w:vAlign w:val="center"/>
          </w:tcPr>
          <w:p w:rsidR="0025533D" w:rsidRPr="009E7CFD" w:rsidRDefault="0025533D" w:rsidP="00B2719E">
            <w:pPr>
              <w:pStyle w:val="Tabletext"/>
              <w:ind w:right="85"/>
              <w:rPr>
                <w:rFonts w:asciiTheme="minorHAnsi" w:hAnsiTheme="minorHAnsi" w:cstheme="minorHAnsi"/>
                <w:color w:val="002B45"/>
              </w:rPr>
            </w:pPr>
            <w:r>
              <w:rPr>
                <w:rFonts w:asciiTheme="minorHAnsi" w:hAnsiTheme="minorHAnsi" w:cstheme="minorHAnsi"/>
                <w:color w:val="002B45"/>
              </w:rPr>
              <w:t>(Loss)</w:t>
            </w:r>
            <w:r w:rsidRPr="009E7CFD">
              <w:rPr>
                <w:rFonts w:asciiTheme="minorHAnsi" w:hAnsiTheme="minorHAnsi" w:cstheme="minorHAnsi"/>
                <w:color w:val="002B45"/>
              </w:rPr>
              <w:t>/</w:t>
            </w:r>
            <w:r>
              <w:rPr>
                <w:rFonts w:asciiTheme="minorHAnsi" w:hAnsiTheme="minorHAnsi" w:cstheme="minorHAnsi"/>
                <w:color w:val="002B45"/>
              </w:rPr>
              <w:t>gain</w:t>
            </w:r>
            <w:r w:rsidRPr="009E7CFD">
              <w:rPr>
                <w:rFonts w:asciiTheme="minorHAnsi" w:hAnsiTheme="minorHAnsi" w:cstheme="minorHAnsi"/>
                <w:color w:val="002B45"/>
              </w:rPr>
              <w:t xml:space="preserve"> on hedging instruments</w:t>
            </w:r>
          </w:p>
        </w:tc>
        <w:tc>
          <w:tcPr>
            <w:tcW w:w="907" w:type="dxa"/>
            <w:tcBorders>
              <w:top w:val="single" w:sz="4" w:space="0" w:color="A6A6A6" w:themeColor="background1" w:themeShade="A6"/>
              <w:bottom w:val="nil"/>
            </w:tcBorders>
            <w:tcMar>
              <w:top w:w="0" w:type="dxa"/>
              <w:left w:w="0" w:type="dxa"/>
              <w:bottom w:w="28" w:type="dxa"/>
              <w:right w:w="0" w:type="dxa"/>
            </w:tcMar>
            <w:vAlign w:val="bottom"/>
          </w:tcPr>
          <w:p w:rsidR="0025533D" w:rsidRPr="009E7CFD" w:rsidRDefault="0025533D" w:rsidP="00B2719E">
            <w:pPr>
              <w:pStyle w:val="Tabletext"/>
              <w:ind w:right="85"/>
              <w:jc w:val="right"/>
              <w:rPr>
                <w:rFonts w:asciiTheme="minorHAnsi" w:hAnsiTheme="minorHAnsi" w:cstheme="minorHAnsi"/>
                <w:color w:val="002B45"/>
              </w:rPr>
            </w:pPr>
          </w:p>
        </w:tc>
        <w:tc>
          <w:tcPr>
            <w:tcW w:w="907" w:type="dxa"/>
            <w:tcBorders>
              <w:top w:val="single" w:sz="4" w:space="0" w:color="A6A6A6" w:themeColor="background1" w:themeShade="A6"/>
              <w:bottom w:val="nil"/>
            </w:tcBorders>
            <w:shd w:val="clear" w:color="auto" w:fill="E6E6E6"/>
            <w:tcMar>
              <w:top w:w="0" w:type="dxa"/>
              <w:left w:w="0" w:type="dxa"/>
              <w:bottom w:w="28" w:type="dxa"/>
              <w:right w:w="0" w:type="dxa"/>
            </w:tcMar>
            <w:vAlign w:val="center"/>
          </w:tcPr>
          <w:p w:rsidR="0025533D" w:rsidRPr="00EE7F69" w:rsidRDefault="0025533D" w:rsidP="00B2719E">
            <w:pPr>
              <w:pStyle w:val="Tabletext"/>
              <w:ind w:right="85"/>
              <w:jc w:val="right"/>
              <w:rPr>
                <w:rFonts w:asciiTheme="minorHAnsi" w:hAnsiTheme="minorHAnsi" w:cstheme="minorHAnsi"/>
                <w:color w:val="002B45"/>
              </w:rPr>
            </w:pPr>
            <w:r w:rsidRPr="00EE7F69">
              <w:rPr>
                <w:rFonts w:asciiTheme="minorHAnsi" w:hAnsiTheme="minorHAnsi" w:cstheme="minorHAnsi"/>
                <w:color w:val="002B45"/>
              </w:rPr>
              <w:t>(18.0)</w:t>
            </w:r>
          </w:p>
        </w:tc>
        <w:tc>
          <w:tcPr>
            <w:tcW w:w="907" w:type="dxa"/>
            <w:tcBorders>
              <w:top w:val="single" w:sz="4" w:space="0" w:color="A6A6A6" w:themeColor="background1" w:themeShade="A6"/>
              <w:bottom w:val="nil"/>
            </w:tcBorders>
            <w:shd w:val="clear" w:color="auto" w:fill="FFFFFF"/>
          </w:tcPr>
          <w:p w:rsidR="0025533D" w:rsidRPr="009E7CFD" w:rsidRDefault="0025533D" w:rsidP="00B2719E">
            <w:pPr>
              <w:pStyle w:val="Tabletext"/>
              <w:ind w:right="85"/>
              <w:jc w:val="right"/>
              <w:rPr>
                <w:rFonts w:asciiTheme="minorHAnsi" w:hAnsiTheme="minorHAnsi" w:cstheme="minorHAnsi"/>
                <w:color w:val="002B45"/>
              </w:rPr>
            </w:pPr>
            <w:r w:rsidRPr="009E7CFD">
              <w:rPr>
                <w:rFonts w:asciiTheme="minorHAnsi" w:hAnsiTheme="minorHAnsi" w:cstheme="minorHAnsi"/>
                <w:color w:val="002B45"/>
              </w:rPr>
              <w:t xml:space="preserve"> 11.5 </w:t>
            </w:r>
          </w:p>
        </w:tc>
        <w:tc>
          <w:tcPr>
            <w:tcW w:w="907" w:type="dxa"/>
            <w:tcBorders>
              <w:top w:val="single" w:sz="4" w:space="0" w:color="A6A6A6" w:themeColor="background1" w:themeShade="A6"/>
              <w:bottom w:val="nil"/>
            </w:tcBorders>
            <w:tcMar>
              <w:top w:w="0" w:type="dxa"/>
              <w:left w:w="0" w:type="dxa"/>
              <w:bottom w:w="28" w:type="dxa"/>
              <w:right w:w="0" w:type="dxa"/>
            </w:tcMar>
          </w:tcPr>
          <w:p w:rsidR="0025533D" w:rsidRPr="00E54282" w:rsidRDefault="0025533D" w:rsidP="00B2719E">
            <w:pPr>
              <w:pStyle w:val="Tabletext"/>
              <w:ind w:right="85"/>
              <w:jc w:val="right"/>
              <w:rPr>
                <w:rFonts w:asciiTheme="minorHAnsi" w:hAnsiTheme="minorHAnsi" w:cstheme="minorHAnsi"/>
                <w:color w:val="002B45"/>
              </w:rPr>
            </w:pPr>
            <w:r w:rsidRPr="00E54282">
              <w:rPr>
                <w:rFonts w:asciiTheme="minorHAnsi" w:hAnsiTheme="minorHAnsi" w:cstheme="minorHAnsi"/>
                <w:color w:val="002B45"/>
              </w:rPr>
              <w:t>(19.7)</w:t>
            </w:r>
          </w:p>
        </w:tc>
      </w:tr>
      <w:tr w:rsidR="0025533D" w:rsidRPr="009E7CFD" w:rsidTr="00E01DEA">
        <w:trPr>
          <w:trHeight w:val="258"/>
        </w:trPr>
        <w:tc>
          <w:tcPr>
            <w:tcW w:w="5896" w:type="dxa"/>
            <w:tcBorders>
              <w:top w:val="nil"/>
              <w:bottom w:val="nil"/>
            </w:tcBorders>
            <w:tcMar>
              <w:top w:w="0" w:type="dxa"/>
              <w:left w:w="0" w:type="dxa"/>
              <w:bottom w:w="28" w:type="dxa"/>
              <w:right w:w="0" w:type="dxa"/>
            </w:tcMar>
            <w:vAlign w:val="center"/>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Finance revenue</w:t>
            </w:r>
          </w:p>
        </w:tc>
        <w:tc>
          <w:tcPr>
            <w:tcW w:w="907" w:type="dxa"/>
            <w:tcBorders>
              <w:top w:val="nil"/>
              <w:bottom w:val="nil"/>
            </w:tcBorders>
            <w:tcMar>
              <w:top w:w="0" w:type="dxa"/>
              <w:left w:w="0" w:type="dxa"/>
              <w:bottom w:w="28" w:type="dxa"/>
              <w:right w:w="0" w:type="dxa"/>
            </w:tcMar>
            <w:vAlign w:val="bottom"/>
          </w:tcPr>
          <w:p w:rsidR="0025533D" w:rsidRPr="009E7CFD" w:rsidRDefault="0025533D" w:rsidP="00B2719E">
            <w:pPr>
              <w:pStyle w:val="Tabletext"/>
              <w:ind w:right="85"/>
              <w:jc w:val="right"/>
              <w:rPr>
                <w:rFonts w:asciiTheme="minorHAnsi" w:hAnsiTheme="minorHAnsi" w:cstheme="minorHAnsi"/>
                <w:color w:val="002B45"/>
              </w:rPr>
            </w:pPr>
          </w:p>
        </w:tc>
        <w:tc>
          <w:tcPr>
            <w:tcW w:w="907" w:type="dxa"/>
            <w:tcBorders>
              <w:top w:val="nil"/>
              <w:bottom w:val="nil"/>
            </w:tcBorders>
            <w:shd w:val="clear" w:color="auto" w:fill="E6E6E6"/>
            <w:tcMar>
              <w:top w:w="0" w:type="dxa"/>
              <w:left w:w="0" w:type="dxa"/>
              <w:bottom w:w="28" w:type="dxa"/>
              <w:right w:w="0" w:type="dxa"/>
            </w:tcMar>
            <w:vAlign w:val="center"/>
          </w:tcPr>
          <w:p w:rsidR="0025533D" w:rsidRPr="00EE7F69" w:rsidRDefault="0025533D" w:rsidP="00B2719E">
            <w:pPr>
              <w:pStyle w:val="Tabletext"/>
              <w:ind w:right="85"/>
              <w:jc w:val="right"/>
              <w:rPr>
                <w:rFonts w:asciiTheme="minorHAnsi" w:hAnsiTheme="minorHAnsi" w:cstheme="minorHAnsi"/>
                <w:color w:val="002B45"/>
              </w:rPr>
            </w:pPr>
            <w:r w:rsidRPr="00EE7F69">
              <w:rPr>
                <w:rFonts w:asciiTheme="minorHAnsi" w:hAnsiTheme="minorHAnsi" w:cstheme="minorHAnsi"/>
                <w:color w:val="002B45"/>
              </w:rPr>
              <w:t xml:space="preserve"> 7.3 </w:t>
            </w:r>
          </w:p>
        </w:tc>
        <w:tc>
          <w:tcPr>
            <w:tcW w:w="907" w:type="dxa"/>
            <w:tcBorders>
              <w:top w:val="nil"/>
              <w:bottom w:val="nil"/>
            </w:tcBorders>
            <w:shd w:val="clear" w:color="auto" w:fill="FFFFFF"/>
          </w:tcPr>
          <w:p w:rsidR="0025533D" w:rsidRPr="009E7CFD" w:rsidRDefault="0025533D" w:rsidP="00B2719E">
            <w:pPr>
              <w:pStyle w:val="Tabletext"/>
              <w:ind w:right="85"/>
              <w:jc w:val="right"/>
              <w:rPr>
                <w:rFonts w:asciiTheme="minorHAnsi" w:hAnsiTheme="minorHAnsi" w:cstheme="minorHAnsi"/>
                <w:color w:val="002B45"/>
              </w:rPr>
            </w:pPr>
            <w:r w:rsidRPr="009E7CFD">
              <w:rPr>
                <w:rFonts w:asciiTheme="minorHAnsi" w:hAnsiTheme="minorHAnsi" w:cstheme="minorHAnsi"/>
                <w:color w:val="002B45"/>
              </w:rPr>
              <w:t xml:space="preserve"> 7.3 </w:t>
            </w:r>
          </w:p>
        </w:tc>
        <w:tc>
          <w:tcPr>
            <w:tcW w:w="907" w:type="dxa"/>
            <w:tcBorders>
              <w:top w:val="nil"/>
              <w:bottom w:val="nil"/>
            </w:tcBorders>
            <w:tcMar>
              <w:top w:w="0" w:type="dxa"/>
              <w:left w:w="0" w:type="dxa"/>
              <w:bottom w:w="28" w:type="dxa"/>
              <w:right w:w="0" w:type="dxa"/>
            </w:tcMar>
          </w:tcPr>
          <w:p w:rsidR="0025533D" w:rsidRPr="00E54282" w:rsidRDefault="0025533D" w:rsidP="00B2719E">
            <w:pPr>
              <w:pStyle w:val="Tabletext"/>
              <w:ind w:right="85"/>
              <w:jc w:val="right"/>
              <w:rPr>
                <w:rFonts w:asciiTheme="minorHAnsi" w:hAnsiTheme="minorHAnsi" w:cstheme="minorHAnsi"/>
                <w:color w:val="002B45"/>
              </w:rPr>
            </w:pPr>
            <w:r w:rsidRPr="00E54282">
              <w:rPr>
                <w:rFonts w:asciiTheme="minorHAnsi" w:hAnsiTheme="minorHAnsi" w:cstheme="minorHAnsi"/>
                <w:color w:val="002B45"/>
              </w:rPr>
              <w:t xml:space="preserve"> 43.7 </w:t>
            </w:r>
          </w:p>
        </w:tc>
      </w:tr>
      <w:tr w:rsidR="0025533D" w:rsidRPr="009E7CFD" w:rsidTr="00E01DEA">
        <w:trPr>
          <w:trHeight w:val="258"/>
        </w:trPr>
        <w:tc>
          <w:tcPr>
            <w:tcW w:w="5896" w:type="dxa"/>
            <w:tcBorders>
              <w:top w:val="nil"/>
              <w:bottom w:val="single" w:sz="4" w:space="0" w:color="A6A6A6"/>
            </w:tcBorders>
            <w:tcMar>
              <w:top w:w="0" w:type="dxa"/>
              <w:left w:w="0" w:type="dxa"/>
              <w:bottom w:w="28" w:type="dxa"/>
              <w:right w:w="0" w:type="dxa"/>
            </w:tcMar>
            <w:vAlign w:val="center"/>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 xml:space="preserve">Finance costs </w:t>
            </w:r>
          </w:p>
        </w:tc>
        <w:tc>
          <w:tcPr>
            <w:tcW w:w="907" w:type="dxa"/>
            <w:tcBorders>
              <w:top w:val="nil"/>
              <w:bottom w:val="single" w:sz="4" w:space="0" w:color="A6A6A6"/>
            </w:tcBorders>
            <w:tcMar>
              <w:top w:w="0" w:type="dxa"/>
              <w:left w:w="0" w:type="dxa"/>
              <w:bottom w:w="28" w:type="dxa"/>
              <w:right w:w="0" w:type="dxa"/>
            </w:tcMar>
            <w:vAlign w:val="bottom"/>
          </w:tcPr>
          <w:p w:rsidR="0025533D" w:rsidRPr="009E7CFD" w:rsidRDefault="0025533D" w:rsidP="00B2719E">
            <w:pPr>
              <w:pStyle w:val="Tabletext"/>
              <w:ind w:right="85"/>
              <w:jc w:val="right"/>
              <w:rPr>
                <w:rFonts w:asciiTheme="minorHAnsi" w:hAnsiTheme="minorHAnsi" w:cstheme="minorHAnsi"/>
                <w:color w:val="002B45"/>
              </w:rPr>
            </w:pPr>
          </w:p>
        </w:tc>
        <w:tc>
          <w:tcPr>
            <w:tcW w:w="907" w:type="dxa"/>
            <w:tcBorders>
              <w:top w:val="nil"/>
              <w:bottom w:val="single" w:sz="4" w:space="0" w:color="A6A6A6"/>
            </w:tcBorders>
            <w:shd w:val="clear" w:color="auto" w:fill="E6E6E6"/>
            <w:tcMar>
              <w:top w:w="0" w:type="dxa"/>
              <w:left w:w="0" w:type="dxa"/>
              <w:bottom w:w="28" w:type="dxa"/>
              <w:right w:w="0" w:type="dxa"/>
            </w:tcMar>
            <w:vAlign w:val="center"/>
          </w:tcPr>
          <w:p w:rsidR="0025533D" w:rsidRPr="00EE7F69" w:rsidRDefault="0025533D" w:rsidP="00B2719E">
            <w:pPr>
              <w:pStyle w:val="Tabletext"/>
              <w:ind w:right="85"/>
              <w:jc w:val="right"/>
              <w:rPr>
                <w:rFonts w:asciiTheme="minorHAnsi" w:hAnsiTheme="minorHAnsi" w:cstheme="minorHAnsi"/>
                <w:color w:val="002B45"/>
              </w:rPr>
            </w:pPr>
            <w:r w:rsidRPr="00EE7F69">
              <w:rPr>
                <w:rFonts w:asciiTheme="minorHAnsi" w:hAnsiTheme="minorHAnsi" w:cstheme="minorHAnsi"/>
                <w:color w:val="002B45"/>
              </w:rPr>
              <w:t>(54.5)</w:t>
            </w:r>
          </w:p>
        </w:tc>
        <w:tc>
          <w:tcPr>
            <w:tcW w:w="907" w:type="dxa"/>
            <w:tcBorders>
              <w:top w:val="nil"/>
              <w:bottom w:val="single" w:sz="4" w:space="0" w:color="A6A6A6"/>
            </w:tcBorders>
            <w:shd w:val="clear" w:color="auto" w:fill="FFFFFF"/>
          </w:tcPr>
          <w:p w:rsidR="0025533D" w:rsidRPr="009E7CFD" w:rsidRDefault="0025533D" w:rsidP="00B2719E">
            <w:pPr>
              <w:pStyle w:val="Tabletext"/>
              <w:ind w:right="85"/>
              <w:jc w:val="right"/>
              <w:rPr>
                <w:rFonts w:asciiTheme="minorHAnsi" w:hAnsiTheme="minorHAnsi" w:cstheme="minorHAnsi"/>
                <w:color w:val="002B45"/>
              </w:rPr>
            </w:pPr>
            <w:r w:rsidRPr="009E7CFD">
              <w:rPr>
                <w:rFonts w:asciiTheme="minorHAnsi" w:hAnsiTheme="minorHAnsi" w:cstheme="minorHAnsi"/>
                <w:color w:val="002B45"/>
              </w:rPr>
              <w:t>(32.1)</w:t>
            </w:r>
          </w:p>
        </w:tc>
        <w:tc>
          <w:tcPr>
            <w:tcW w:w="907" w:type="dxa"/>
            <w:tcBorders>
              <w:top w:val="nil"/>
              <w:bottom w:val="single" w:sz="4" w:space="0" w:color="A6A6A6"/>
            </w:tcBorders>
            <w:tcMar>
              <w:top w:w="0" w:type="dxa"/>
              <w:left w:w="0" w:type="dxa"/>
              <w:bottom w:w="28" w:type="dxa"/>
              <w:right w:w="0" w:type="dxa"/>
            </w:tcMar>
          </w:tcPr>
          <w:p w:rsidR="0025533D" w:rsidRPr="00E54282" w:rsidRDefault="0025533D" w:rsidP="00B2719E">
            <w:pPr>
              <w:pStyle w:val="Tabletext"/>
              <w:ind w:right="85"/>
              <w:jc w:val="right"/>
              <w:rPr>
                <w:rFonts w:asciiTheme="minorHAnsi" w:hAnsiTheme="minorHAnsi" w:cstheme="minorHAnsi"/>
                <w:color w:val="002B45"/>
              </w:rPr>
            </w:pPr>
            <w:r w:rsidRPr="00E54282">
              <w:rPr>
                <w:rFonts w:asciiTheme="minorHAnsi" w:hAnsiTheme="minorHAnsi" w:cstheme="minorHAnsi"/>
                <w:color w:val="002B45"/>
              </w:rPr>
              <w:t>(91.6)</w:t>
            </w:r>
          </w:p>
        </w:tc>
      </w:tr>
      <w:tr w:rsidR="0025533D" w:rsidRPr="009E7CFD" w:rsidTr="00E01DEA">
        <w:trPr>
          <w:trHeight w:val="258"/>
        </w:trPr>
        <w:tc>
          <w:tcPr>
            <w:tcW w:w="5896" w:type="dxa"/>
            <w:tcBorders>
              <w:top w:val="nil"/>
              <w:bottom w:val="single" w:sz="4" w:space="0" w:color="A6A6A6"/>
            </w:tcBorders>
            <w:tcMar>
              <w:top w:w="0" w:type="dxa"/>
              <w:left w:w="0" w:type="dxa"/>
              <w:bottom w:w="28" w:type="dxa"/>
              <w:right w:w="0" w:type="dxa"/>
            </w:tcMar>
            <w:vAlign w:val="center"/>
          </w:tcPr>
          <w:p w:rsidR="0025533D" w:rsidRPr="009E7CFD" w:rsidRDefault="0025533D" w:rsidP="00B2719E">
            <w:pPr>
              <w:pStyle w:val="Tabletext"/>
              <w:ind w:right="85"/>
              <w:rPr>
                <w:rFonts w:asciiTheme="minorHAnsi" w:hAnsiTheme="minorHAnsi" w:cstheme="minorHAnsi"/>
                <w:color w:val="002B45"/>
              </w:rPr>
            </w:pPr>
            <w:r>
              <w:rPr>
                <w:rFonts w:asciiTheme="minorHAnsi" w:hAnsiTheme="minorHAnsi" w:cstheme="minorHAnsi"/>
                <w:color w:val="002B45"/>
              </w:rPr>
              <w:t>(Loss)/p</w:t>
            </w:r>
            <w:r w:rsidRPr="009E7CFD">
              <w:rPr>
                <w:rFonts w:asciiTheme="minorHAnsi" w:hAnsiTheme="minorHAnsi" w:cstheme="minorHAnsi"/>
                <w:color w:val="002B45"/>
              </w:rPr>
              <w:t xml:space="preserve">rofit from continuing activities before tax </w:t>
            </w:r>
          </w:p>
        </w:tc>
        <w:tc>
          <w:tcPr>
            <w:tcW w:w="907" w:type="dxa"/>
            <w:tcBorders>
              <w:top w:val="nil"/>
              <w:bottom w:val="single" w:sz="4" w:space="0" w:color="A6A6A6"/>
            </w:tcBorders>
            <w:tcMar>
              <w:top w:w="0" w:type="dxa"/>
              <w:left w:w="0" w:type="dxa"/>
              <w:bottom w:w="28" w:type="dxa"/>
              <w:right w:w="0" w:type="dxa"/>
            </w:tcMar>
            <w:vAlign w:val="bottom"/>
          </w:tcPr>
          <w:p w:rsidR="0025533D" w:rsidRPr="009E7CFD" w:rsidRDefault="0025533D" w:rsidP="00B2719E">
            <w:pPr>
              <w:pStyle w:val="Tabletext"/>
              <w:ind w:right="85"/>
              <w:jc w:val="right"/>
              <w:rPr>
                <w:rFonts w:asciiTheme="minorHAnsi" w:hAnsiTheme="minorHAnsi" w:cstheme="minorHAnsi"/>
                <w:color w:val="002B45"/>
              </w:rPr>
            </w:pPr>
          </w:p>
        </w:tc>
        <w:tc>
          <w:tcPr>
            <w:tcW w:w="907" w:type="dxa"/>
            <w:tcBorders>
              <w:top w:val="nil"/>
              <w:bottom w:val="single" w:sz="4" w:space="0" w:color="A6A6A6"/>
            </w:tcBorders>
            <w:shd w:val="clear" w:color="auto" w:fill="E6E6E6"/>
            <w:tcMar>
              <w:top w:w="0" w:type="dxa"/>
              <w:left w:w="0" w:type="dxa"/>
              <w:bottom w:w="28" w:type="dxa"/>
              <w:right w:w="0" w:type="dxa"/>
            </w:tcMar>
            <w:vAlign w:val="center"/>
          </w:tcPr>
          <w:p w:rsidR="0025533D" w:rsidRPr="00EE7F69" w:rsidRDefault="0025533D" w:rsidP="00B2719E">
            <w:pPr>
              <w:pStyle w:val="Tabletext"/>
              <w:ind w:right="85"/>
              <w:jc w:val="right"/>
              <w:rPr>
                <w:rFonts w:asciiTheme="minorHAnsi" w:hAnsiTheme="minorHAnsi" w:cstheme="minorHAnsi"/>
                <w:color w:val="002B45"/>
              </w:rPr>
            </w:pPr>
            <w:r w:rsidRPr="00EE7F69">
              <w:rPr>
                <w:rFonts w:asciiTheme="minorHAnsi" w:hAnsiTheme="minorHAnsi" w:cstheme="minorHAnsi"/>
                <w:color w:val="002B45"/>
              </w:rPr>
              <w:t>(28.9)</w:t>
            </w:r>
          </w:p>
        </w:tc>
        <w:tc>
          <w:tcPr>
            <w:tcW w:w="907" w:type="dxa"/>
            <w:tcBorders>
              <w:top w:val="nil"/>
              <w:bottom w:val="single" w:sz="4" w:space="0" w:color="A6A6A6"/>
            </w:tcBorders>
            <w:shd w:val="clear" w:color="auto" w:fill="FFFFFF"/>
          </w:tcPr>
          <w:p w:rsidR="0025533D" w:rsidRPr="009E7CFD" w:rsidRDefault="0025533D" w:rsidP="00B2719E">
            <w:pPr>
              <w:pStyle w:val="Tabletext"/>
              <w:ind w:right="85"/>
              <w:jc w:val="right"/>
              <w:rPr>
                <w:rFonts w:asciiTheme="minorHAnsi" w:hAnsiTheme="minorHAnsi" w:cstheme="minorHAnsi"/>
                <w:color w:val="002B45"/>
              </w:rPr>
            </w:pPr>
            <w:r w:rsidRPr="009E7CFD">
              <w:rPr>
                <w:rFonts w:asciiTheme="minorHAnsi" w:hAnsiTheme="minorHAnsi" w:cstheme="minorHAnsi"/>
                <w:color w:val="002B45"/>
              </w:rPr>
              <w:t xml:space="preserve"> 486.2 </w:t>
            </w:r>
          </w:p>
        </w:tc>
        <w:tc>
          <w:tcPr>
            <w:tcW w:w="907" w:type="dxa"/>
            <w:tcBorders>
              <w:top w:val="nil"/>
              <w:bottom w:val="single" w:sz="4" w:space="0" w:color="A6A6A6"/>
            </w:tcBorders>
            <w:tcMar>
              <w:top w:w="0" w:type="dxa"/>
              <w:left w:w="0" w:type="dxa"/>
              <w:bottom w:w="28" w:type="dxa"/>
              <w:right w:w="0" w:type="dxa"/>
            </w:tcMar>
          </w:tcPr>
          <w:p w:rsidR="0025533D" w:rsidRPr="00E54282" w:rsidRDefault="0025533D" w:rsidP="00B2719E">
            <w:pPr>
              <w:pStyle w:val="Tabletext"/>
              <w:ind w:right="85"/>
              <w:jc w:val="right"/>
              <w:rPr>
                <w:rFonts w:asciiTheme="minorHAnsi" w:hAnsiTheme="minorHAnsi" w:cstheme="minorHAnsi"/>
                <w:color w:val="002B45"/>
              </w:rPr>
            </w:pPr>
            <w:r w:rsidRPr="00E54282">
              <w:rPr>
                <w:rFonts w:asciiTheme="minorHAnsi" w:hAnsiTheme="minorHAnsi" w:cstheme="minorHAnsi"/>
                <w:color w:val="002B45"/>
              </w:rPr>
              <w:t xml:space="preserve"> 313.2 </w:t>
            </w:r>
          </w:p>
        </w:tc>
      </w:tr>
      <w:tr w:rsidR="0025533D" w:rsidRPr="009E7CFD" w:rsidTr="00E01DEA">
        <w:trPr>
          <w:trHeight w:val="258"/>
        </w:trPr>
        <w:tc>
          <w:tcPr>
            <w:tcW w:w="5896" w:type="dxa"/>
            <w:tcBorders>
              <w:top w:val="nil"/>
              <w:bottom w:val="single" w:sz="4" w:space="0" w:color="A6A6A6"/>
            </w:tcBorders>
            <w:tcMar>
              <w:top w:w="0" w:type="dxa"/>
              <w:left w:w="0" w:type="dxa"/>
              <w:bottom w:w="28" w:type="dxa"/>
              <w:right w:w="0" w:type="dxa"/>
            </w:tcMar>
            <w:vAlign w:val="center"/>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 xml:space="preserve">Income tax expense </w:t>
            </w:r>
          </w:p>
        </w:tc>
        <w:tc>
          <w:tcPr>
            <w:tcW w:w="907" w:type="dxa"/>
            <w:tcBorders>
              <w:top w:val="nil"/>
              <w:bottom w:val="single" w:sz="4" w:space="0" w:color="A6A6A6"/>
            </w:tcBorders>
            <w:tcMar>
              <w:top w:w="0" w:type="dxa"/>
              <w:left w:w="0" w:type="dxa"/>
              <w:bottom w:w="28" w:type="dxa"/>
              <w:right w:w="0" w:type="dxa"/>
            </w:tcMar>
            <w:vAlign w:val="bottom"/>
          </w:tcPr>
          <w:p w:rsidR="0025533D" w:rsidRPr="009E7CFD" w:rsidRDefault="0025533D" w:rsidP="00B2719E">
            <w:pPr>
              <w:pStyle w:val="Tabletext"/>
              <w:ind w:right="85"/>
              <w:jc w:val="right"/>
              <w:rPr>
                <w:rFonts w:asciiTheme="minorHAnsi" w:hAnsiTheme="minorHAnsi" w:cstheme="minorHAnsi"/>
                <w:color w:val="002B45"/>
              </w:rPr>
            </w:pPr>
            <w:r w:rsidRPr="009E7CFD">
              <w:rPr>
                <w:rFonts w:asciiTheme="minorHAnsi" w:hAnsiTheme="minorHAnsi" w:cstheme="minorHAnsi"/>
                <w:color w:val="002B45"/>
              </w:rPr>
              <w:t>1</w:t>
            </w:r>
            <w:r w:rsidR="00B03C7C">
              <w:rPr>
                <w:rFonts w:asciiTheme="minorHAnsi" w:hAnsiTheme="minorHAnsi" w:cstheme="minorHAnsi"/>
                <w:color w:val="002B45"/>
              </w:rPr>
              <w:t>0</w:t>
            </w:r>
          </w:p>
        </w:tc>
        <w:tc>
          <w:tcPr>
            <w:tcW w:w="907" w:type="dxa"/>
            <w:tcBorders>
              <w:top w:val="nil"/>
              <w:bottom w:val="single" w:sz="4" w:space="0" w:color="A6A6A6"/>
            </w:tcBorders>
            <w:shd w:val="clear" w:color="auto" w:fill="E6E6E6"/>
            <w:tcMar>
              <w:top w:w="0" w:type="dxa"/>
              <w:left w:w="0" w:type="dxa"/>
              <w:bottom w:w="28" w:type="dxa"/>
              <w:right w:w="0" w:type="dxa"/>
            </w:tcMar>
            <w:vAlign w:val="center"/>
          </w:tcPr>
          <w:p w:rsidR="0025533D" w:rsidRPr="002C3E0B" w:rsidRDefault="0025533D" w:rsidP="00B2719E">
            <w:pPr>
              <w:pStyle w:val="Tabletext"/>
              <w:ind w:right="85"/>
              <w:jc w:val="right"/>
              <w:rPr>
                <w:rFonts w:asciiTheme="minorHAnsi" w:hAnsiTheme="minorHAnsi" w:cstheme="minorHAnsi"/>
                <w:color w:val="002B45"/>
              </w:rPr>
            </w:pPr>
            <w:r w:rsidRPr="002C3E0B">
              <w:rPr>
                <w:rFonts w:asciiTheme="minorHAnsi" w:hAnsiTheme="minorHAnsi" w:cstheme="minorHAnsi"/>
                <w:color w:val="002B45"/>
              </w:rPr>
              <w:t>(</w:t>
            </w:r>
            <w:r>
              <w:rPr>
                <w:rFonts w:asciiTheme="minorHAnsi" w:hAnsiTheme="minorHAnsi" w:cstheme="minorHAnsi"/>
                <w:color w:val="002B45"/>
              </w:rPr>
              <w:t>66</w:t>
            </w:r>
            <w:r w:rsidRPr="002C3E0B">
              <w:rPr>
                <w:rFonts w:asciiTheme="minorHAnsi" w:hAnsiTheme="minorHAnsi" w:cstheme="minorHAnsi"/>
                <w:color w:val="002B45"/>
              </w:rPr>
              <w:t>.</w:t>
            </w:r>
            <w:r>
              <w:rPr>
                <w:rFonts w:asciiTheme="minorHAnsi" w:hAnsiTheme="minorHAnsi" w:cstheme="minorHAnsi"/>
                <w:color w:val="002B45"/>
              </w:rPr>
              <w:t>2</w:t>
            </w:r>
            <w:r w:rsidRPr="002C3E0B">
              <w:rPr>
                <w:rFonts w:asciiTheme="minorHAnsi" w:hAnsiTheme="minorHAnsi" w:cstheme="minorHAnsi"/>
                <w:color w:val="002B45"/>
              </w:rPr>
              <w:t>)</w:t>
            </w:r>
          </w:p>
        </w:tc>
        <w:tc>
          <w:tcPr>
            <w:tcW w:w="907" w:type="dxa"/>
            <w:tcBorders>
              <w:top w:val="nil"/>
              <w:bottom w:val="single" w:sz="4" w:space="0" w:color="A6A6A6"/>
            </w:tcBorders>
            <w:shd w:val="clear" w:color="auto" w:fill="FFFFFF"/>
          </w:tcPr>
          <w:p w:rsidR="0025533D" w:rsidRPr="009E7CFD" w:rsidRDefault="0025533D" w:rsidP="00B2719E">
            <w:pPr>
              <w:pStyle w:val="Tabletext"/>
              <w:ind w:right="85"/>
              <w:jc w:val="right"/>
              <w:rPr>
                <w:rFonts w:asciiTheme="minorHAnsi" w:hAnsiTheme="minorHAnsi" w:cstheme="minorHAnsi"/>
                <w:color w:val="002B45"/>
              </w:rPr>
            </w:pPr>
            <w:r w:rsidRPr="009E7CFD">
              <w:rPr>
                <w:rFonts w:asciiTheme="minorHAnsi" w:hAnsiTheme="minorHAnsi" w:cstheme="minorHAnsi"/>
                <w:color w:val="002B45"/>
              </w:rPr>
              <w:t>(172.8)</w:t>
            </w:r>
          </w:p>
        </w:tc>
        <w:tc>
          <w:tcPr>
            <w:tcW w:w="907" w:type="dxa"/>
            <w:tcBorders>
              <w:top w:val="nil"/>
              <w:bottom w:val="single" w:sz="4" w:space="0" w:color="A6A6A6"/>
            </w:tcBorders>
            <w:tcMar>
              <w:top w:w="0" w:type="dxa"/>
              <w:left w:w="0" w:type="dxa"/>
              <w:bottom w:w="28" w:type="dxa"/>
              <w:right w:w="0" w:type="dxa"/>
            </w:tcMar>
          </w:tcPr>
          <w:p w:rsidR="0025533D" w:rsidRPr="00E54282" w:rsidRDefault="0025533D" w:rsidP="00B2719E">
            <w:pPr>
              <w:pStyle w:val="Tabletext"/>
              <w:ind w:right="85"/>
              <w:jc w:val="right"/>
              <w:rPr>
                <w:rFonts w:asciiTheme="minorHAnsi" w:hAnsiTheme="minorHAnsi" w:cstheme="minorHAnsi"/>
                <w:color w:val="002B45"/>
              </w:rPr>
            </w:pPr>
            <w:r w:rsidRPr="00E54282">
              <w:rPr>
                <w:rFonts w:asciiTheme="minorHAnsi" w:hAnsiTheme="minorHAnsi" w:cstheme="minorHAnsi"/>
                <w:color w:val="002B45"/>
              </w:rPr>
              <w:t>(97.1)</w:t>
            </w:r>
          </w:p>
        </w:tc>
      </w:tr>
      <w:tr w:rsidR="0025533D" w:rsidRPr="009E7CFD" w:rsidTr="00E01DEA">
        <w:trPr>
          <w:trHeight w:val="258"/>
        </w:trPr>
        <w:tc>
          <w:tcPr>
            <w:tcW w:w="5896" w:type="dxa"/>
            <w:tcBorders>
              <w:top w:val="single" w:sz="4" w:space="0" w:color="A6A6A6"/>
              <w:bottom w:val="single" w:sz="4" w:space="0" w:color="A6A6A6" w:themeColor="background1" w:themeShade="A6"/>
            </w:tcBorders>
            <w:tcMar>
              <w:top w:w="0" w:type="dxa"/>
              <w:left w:w="0" w:type="dxa"/>
              <w:bottom w:w="28" w:type="dxa"/>
              <w:right w:w="0" w:type="dxa"/>
            </w:tcMar>
            <w:vAlign w:val="center"/>
          </w:tcPr>
          <w:p w:rsidR="0025533D" w:rsidRPr="009E7CFD" w:rsidRDefault="0025533D" w:rsidP="00B2719E">
            <w:pPr>
              <w:pStyle w:val="Tabletext"/>
              <w:ind w:right="85"/>
              <w:rPr>
                <w:rFonts w:asciiTheme="minorHAnsi" w:hAnsiTheme="minorHAnsi" w:cstheme="minorHAnsi"/>
                <w:color w:val="002B45"/>
              </w:rPr>
            </w:pPr>
            <w:r>
              <w:rPr>
                <w:rFonts w:asciiTheme="minorHAnsi" w:hAnsiTheme="minorHAnsi" w:cstheme="minorHAnsi"/>
                <w:color w:val="002B45"/>
              </w:rPr>
              <w:t>(Loss)/p</w:t>
            </w:r>
            <w:r w:rsidRPr="009E7CFD">
              <w:rPr>
                <w:rFonts w:asciiTheme="minorHAnsi" w:hAnsiTheme="minorHAnsi" w:cstheme="minorHAnsi"/>
                <w:color w:val="002B45"/>
              </w:rPr>
              <w:t xml:space="preserve">rofit for the period from continuing activities </w:t>
            </w:r>
          </w:p>
        </w:tc>
        <w:tc>
          <w:tcPr>
            <w:tcW w:w="907" w:type="dxa"/>
            <w:tcBorders>
              <w:top w:val="single" w:sz="4" w:space="0" w:color="A6A6A6"/>
              <w:bottom w:val="single" w:sz="4" w:space="0" w:color="A6A6A6" w:themeColor="background1" w:themeShade="A6"/>
            </w:tcBorders>
            <w:tcMar>
              <w:top w:w="0" w:type="dxa"/>
              <w:left w:w="0" w:type="dxa"/>
              <w:bottom w:w="28" w:type="dxa"/>
              <w:right w:w="0" w:type="dxa"/>
            </w:tcMar>
            <w:vAlign w:val="bottom"/>
          </w:tcPr>
          <w:p w:rsidR="0025533D" w:rsidRPr="009E7CFD" w:rsidRDefault="0025533D" w:rsidP="00B2719E">
            <w:pPr>
              <w:pStyle w:val="Tabletext"/>
              <w:ind w:right="85"/>
              <w:jc w:val="right"/>
              <w:rPr>
                <w:rFonts w:asciiTheme="minorHAnsi" w:hAnsiTheme="minorHAnsi" w:cstheme="minorHAnsi"/>
                <w:color w:val="002B45"/>
              </w:rPr>
            </w:pPr>
          </w:p>
        </w:tc>
        <w:tc>
          <w:tcPr>
            <w:tcW w:w="907" w:type="dxa"/>
            <w:tcBorders>
              <w:top w:val="single" w:sz="4" w:space="0" w:color="A6A6A6"/>
              <w:bottom w:val="single" w:sz="4" w:space="0" w:color="A6A6A6" w:themeColor="background1" w:themeShade="A6"/>
            </w:tcBorders>
            <w:shd w:val="clear" w:color="auto" w:fill="E6E6E6"/>
            <w:tcMar>
              <w:top w:w="0" w:type="dxa"/>
              <w:left w:w="0" w:type="dxa"/>
              <w:bottom w:w="28" w:type="dxa"/>
              <w:right w:w="0" w:type="dxa"/>
            </w:tcMar>
            <w:vAlign w:val="center"/>
          </w:tcPr>
          <w:p w:rsidR="0025533D" w:rsidRPr="002C3E0B" w:rsidRDefault="0025533D" w:rsidP="00B2719E">
            <w:pPr>
              <w:pStyle w:val="Tabletext"/>
              <w:ind w:right="85"/>
              <w:jc w:val="right"/>
              <w:rPr>
                <w:rFonts w:asciiTheme="minorHAnsi" w:hAnsiTheme="minorHAnsi" w:cstheme="minorHAnsi"/>
                <w:color w:val="002B45"/>
              </w:rPr>
            </w:pPr>
            <w:r w:rsidRPr="002C3E0B">
              <w:rPr>
                <w:rFonts w:asciiTheme="minorHAnsi" w:hAnsiTheme="minorHAnsi" w:cstheme="minorHAnsi"/>
                <w:color w:val="002B45"/>
              </w:rPr>
              <w:t>(</w:t>
            </w:r>
            <w:r>
              <w:rPr>
                <w:rFonts w:asciiTheme="minorHAnsi" w:hAnsiTheme="minorHAnsi" w:cstheme="minorHAnsi"/>
                <w:color w:val="002B45"/>
              </w:rPr>
              <w:t>95</w:t>
            </w:r>
            <w:r w:rsidRPr="002C3E0B">
              <w:rPr>
                <w:rFonts w:asciiTheme="minorHAnsi" w:hAnsiTheme="minorHAnsi" w:cstheme="minorHAnsi"/>
                <w:color w:val="002B45"/>
              </w:rPr>
              <w:t>.</w:t>
            </w:r>
            <w:r>
              <w:rPr>
                <w:rFonts w:asciiTheme="minorHAnsi" w:hAnsiTheme="minorHAnsi" w:cstheme="minorHAnsi"/>
                <w:color w:val="002B45"/>
              </w:rPr>
              <w:t>1</w:t>
            </w:r>
            <w:r w:rsidRPr="002C3E0B">
              <w:rPr>
                <w:rFonts w:asciiTheme="minorHAnsi" w:hAnsiTheme="minorHAnsi" w:cstheme="minorHAnsi"/>
                <w:color w:val="002B45"/>
              </w:rPr>
              <w:t>)</w:t>
            </w:r>
          </w:p>
        </w:tc>
        <w:tc>
          <w:tcPr>
            <w:tcW w:w="907" w:type="dxa"/>
            <w:tcBorders>
              <w:top w:val="single" w:sz="4" w:space="0" w:color="A6A6A6"/>
              <w:bottom w:val="single" w:sz="4" w:space="0" w:color="A6A6A6" w:themeColor="background1" w:themeShade="A6"/>
            </w:tcBorders>
            <w:shd w:val="clear" w:color="auto" w:fill="FFFFFF"/>
          </w:tcPr>
          <w:p w:rsidR="0025533D" w:rsidRPr="009E7CFD" w:rsidRDefault="0025533D" w:rsidP="00B2719E">
            <w:pPr>
              <w:pStyle w:val="Tabletext"/>
              <w:ind w:right="85"/>
              <w:jc w:val="right"/>
              <w:rPr>
                <w:rFonts w:asciiTheme="minorHAnsi" w:hAnsiTheme="minorHAnsi" w:cstheme="minorHAnsi"/>
                <w:color w:val="002B45"/>
              </w:rPr>
            </w:pPr>
            <w:r w:rsidRPr="009E7CFD">
              <w:rPr>
                <w:rFonts w:asciiTheme="minorHAnsi" w:hAnsiTheme="minorHAnsi" w:cstheme="minorHAnsi"/>
                <w:color w:val="002B45"/>
              </w:rPr>
              <w:t xml:space="preserve"> 313.4 </w:t>
            </w:r>
          </w:p>
        </w:tc>
        <w:tc>
          <w:tcPr>
            <w:tcW w:w="907" w:type="dxa"/>
            <w:tcBorders>
              <w:top w:val="single" w:sz="4" w:space="0" w:color="A6A6A6"/>
              <w:bottom w:val="single" w:sz="4" w:space="0" w:color="A6A6A6" w:themeColor="background1" w:themeShade="A6"/>
            </w:tcBorders>
            <w:tcMar>
              <w:top w:w="0" w:type="dxa"/>
              <w:left w:w="0" w:type="dxa"/>
              <w:bottom w:w="28" w:type="dxa"/>
              <w:right w:w="0" w:type="dxa"/>
            </w:tcMar>
          </w:tcPr>
          <w:p w:rsidR="0025533D" w:rsidRPr="00E54282" w:rsidRDefault="0025533D" w:rsidP="00B2719E">
            <w:pPr>
              <w:pStyle w:val="Tabletext"/>
              <w:ind w:right="85"/>
              <w:jc w:val="right"/>
              <w:rPr>
                <w:rFonts w:asciiTheme="minorHAnsi" w:hAnsiTheme="minorHAnsi" w:cstheme="minorHAnsi"/>
                <w:color w:val="002B45"/>
              </w:rPr>
            </w:pPr>
            <w:r w:rsidRPr="00E54282">
              <w:rPr>
                <w:rFonts w:asciiTheme="minorHAnsi" w:hAnsiTheme="minorHAnsi" w:cstheme="minorHAnsi"/>
                <w:color w:val="002B45"/>
              </w:rPr>
              <w:t xml:space="preserve"> 216.1 </w:t>
            </w:r>
          </w:p>
        </w:tc>
      </w:tr>
      <w:tr w:rsidR="0025533D" w:rsidRPr="009E7CFD" w:rsidTr="00E01DEA">
        <w:trPr>
          <w:trHeight w:val="258"/>
        </w:trPr>
        <w:tc>
          <w:tcPr>
            <w:tcW w:w="5896" w:type="dxa"/>
            <w:tcBorders>
              <w:top w:val="single" w:sz="4" w:space="0" w:color="A6A6A6" w:themeColor="background1" w:themeShade="A6"/>
              <w:bottom w:val="nil"/>
            </w:tcBorders>
            <w:tcMar>
              <w:top w:w="0" w:type="dxa"/>
              <w:left w:w="0" w:type="dxa"/>
              <w:bottom w:w="28" w:type="dxa"/>
              <w:right w:w="0" w:type="dxa"/>
            </w:tcMar>
            <w:vAlign w:val="center"/>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Attributable to:</w:t>
            </w:r>
          </w:p>
        </w:tc>
        <w:tc>
          <w:tcPr>
            <w:tcW w:w="907" w:type="dxa"/>
            <w:tcBorders>
              <w:top w:val="single" w:sz="4" w:space="0" w:color="A6A6A6" w:themeColor="background1" w:themeShade="A6"/>
              <w:bottom w:val="nil"/>
            </w:tcBorders>
            <w:tcMar>
              <w:top w:w="0" w:type="dxa"/>
              <w:left w:w="0" w:type="dxa"/>
              <w:bottom w:w="28" w:type="dxa"/>
              <w:right w:w="0" w:type="dxa"/>
            </w:tcMar>
            <w:vAlign w:val="bottom"/>
          </w:tcPr>
          <w:p w:rsidR="0025533D" w:rsidRPr="009E7CFD" w:rsidRDefault="0025533D" w:rsidP="00B2719E">
            <w:pPr>
              <w:pStyle w:val="Tabletext"/>
              <w:ind w:right="85"/>
              <w:jc w:val="right"/>
              <w:rPr>
                <w:rFonts w:asciiTheme="minorHAnsi" w:hAnsiTheme="minorHAnsi" w:cstheme="minorHAnsi"/>
                <w:color w:val="002B45"/>
              </w:rPr>
            </w:pPr>
          </w:p>
        </w:tc>
        <w:tc>
          <w:tcPr>
            <w:tcW w:w="907" w:type="dxa"/>
            <w:tcBorders>
              <w:top w:val="single" w:sz="4" w:space="0" w:color="A6A6A6" w:themeColor="background1" w:themeShade="A6"/>
              <w:bottom w:val="nil"/>
            </w:tcBorders>
            <w:shd w:val="clear" w:color="auto" w:fill="E6E6E6"/>
            <w:tcMar>
              <w:top w:w="0" w:type="dxa"/>
              <w:left w:w="0" w:type="dxa"/>
              <w:bottom w:w="28" w:type="dxa"/>
              <w:right w:w="0" w:type="dxa"/>
            </w:tcMar>
            <w:vAlign w:val="center"/>
          </w:tcPr>
          <w:p w:rsidR="0025533D" w:rsidRPr="002C3E0B" w:rsidRDefault="0025533D" w:rsidP="00B2719E">
            <w:pPr>
              <w:pStyle w:val="Tabletext"/>
              <w:ind w:right="85"/>
              <w:jc w:val="right"/>
              <w:rPr>
                <w:rFonts w:asciiTheme="minorHAnsi" w:hAnsiTheme="minorHAnsi" w:cstheme="minorHAnsi"/>
                <w:color w:val="002B45"/>
              </w:rPr>
            </w:pPr>
          </w:p>
        </w:tc>
        <w:tc>
          <w:tcPr>
            <w:tcW w:w="907" w:type="dxa"/>
            <w:tcBorders>
              <w:top w:val="single" w:sz="4" w:space="0" w:color="A6A6A6" w:themeColor="background1" w:themeShade="A6"/>
              <w:bottom w:val="nil"/>
            </w:tcBorders>
            <w:shd w:val="clear" w:color="auto" w:fill="FFFFFF"/>
          </w:tcPr>
          <w:p w:rsidR="0025533D" w:rsidRPr="009E7CFD" w:rsidRDefault="0025533D" w:rsidP="00B2719E">
            <w:pPr>
              <w:pStyle w:val="Tabletext"/>
              <w:ind w:right="85"/>
              <w:jc w:val="right"/>
              <w:rPr>
                <w:rFonts w:asciiTheme="minorHAnsi" w:hAnsiTheme="minorHAnsi" w:cstheme="minorHAnsi"/>
                <w:color w:val="002B45"/>
              </w:rPr>
            </w:pPr>
          </w:p>
        </w:tc>
        <w:tc>
          <w:tcPr>
            <w:tcW w:w="907" w:type="dxa"/>
            <w:tcBorders>
              <w:top w:val="single" w:sz="4" w:space="0" w:color="A6A6A6" w:themeColor="background1" w:themeShade="A6"/>
              <w:bottom w:val="nil"/>
            </w:tcBorders>
            <w:tcMar>
              <w:top w:w="0" w:type="dxa"/>
              <w:left w:w="0" w:type="dxa"/>
              <w:bottom w:w="28" w:type="dxa"/>
              <w:right w:w="0" w:type="dxa"/>
            </w:tcMar>
          </w:tcPr>
          <w:p w:rsidR="0025533D" w:rsidRPr="00E54282" w:rsidRDefault="0025533D" w:rsidP="00B2719E">
            <w:pPr>
              <w:pStyle w:val="Tabletext"/>
              <w:ind w:right="85"/>
              <w:jc w:val="right"/>
              <w:rPr>
                <w:rFonts w:asciiTheme="minorHAnsi" w:hAnsiTheme="minorHAnsi" w:cstheme="minorHAnsi"/>
                <w:color w:val="002B45"/>
              </w:rPr>
            </w:pPr>
          </w:p>
        </w:tc>
      </w:tr>
      <w:tr w:rsidR="0025533D" w:rsidRPr="009E7CFD" w:rsidTr="00E01DEA">
        <w:trPr>
          <w:trHeight w:val="258"/>
        </w:trPr>
        <w:tc>
          <w:tcPr>
            <w:tcW w:w="5896" w:type="dxa"/>
            <w:tcBorders>
              <w:top w:val="nil"/>
              <w:bottom w:val="nil"/>
            </w:tcBorders>
            <w:tcMar>
              <w:top w:w="0" w:type="dxa"/>
              <w:left w:w="0" w:type="dxa"/>
              <w:bottom w:w="28" w:type="dxa"/>
              <w:right w:w="0" w:type="dxa"/>
            </w:tcMar>
            <w:vAlign w:val="center"/>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Equity holders of the parent</w:t>
            </w:r>
          </w:p>
        </w:tc>
        <w:tc>
          <w:tcPr>
            <w:tcW w:w="907" w:type="dxa"/>
            <w:tcBorders>
              <w:top w:val="nil"/>
              <w:bottom w:val="nil"/>
            </w:tcBorders>
            <w:tcMar>
              <w:top w:w="0" w:type="dxa"/>
              <w:left w:w="0" w:type="dxa"/>
              <w:bottom w:w="28" w:type="dxa"/>
              <w:right w:w="0" w:type="dxa"/>
            </w:tcMar>
            <w:vAlign w:val="bottom"/>
          </w:tcPr>
          <w:p w:rsidR="0025533D" w:rsidRPr="009E7CFD" w:rsidRDefault="0025533D" w:rsidP="00B2719E">
            <w:pPr>
              <w:pStyle w:val="Tabletext"/>
              <w:ind w:right="85"/>
              <w:jc w:val="right"/>
              <w:rPr>
                <w:rFonts w:asciiTheme="minorHAnsi" w:hAnsiTheme="minorHAnsi" w:cstheme="minorHAnsi"/>
                <w:color w:val="002B45"/>
              </w:rPr>
            </w:pPr>
          </w:p>
        </w:tc>
        <w:tc>
          <w:tcPr>
            <w:tcW w:w="907" w:type="dxa"/>
            <w:tcBorders>
              <w:top w:val="nil"/>
              <w:bottom w:val="nil"/>
            </w:tcBorders>
            <w:shd w:val="clear" w:color="auto" w:fill="E6E6E6"/>
            <w:tcMar>
              <w:top w:w="0" w:type="dxa"/>
              <w:left w:w="0" w:type="dxa"/>
              <w:bottom w:w="28" w:type="dxa"/>
              <w:right w:w="0" w:type="dxa"/>
            </w:tcMar>
            <w:vAlign w:val="center"/>
          </w:tcPr>
          <w:p w:rsidR="0025533D" w:rsidRPr="002C3E0B" w:rsidRDefault="0025533D" w:rsidP="00B2719E">
            <w:pPr>
              <w:pStyle w:val="Tabletext"/>
              <w:ind w:right="85"/>
              <w:jc w:val="right"/>
              <w:rPr>
                <w:rFonts w:asciiTheme="minorHAnsi" w:hAnsiTheme="minorHAnsi" w:cstheme="minorHAnsi"/>
                <w:color w:val="002B45"/>
              </w:rPr>
            </w:pPr>
            <w:r w:rsidRPr="002C3E0B">
              <w:rPr>
                <w:rFonts w:asciiTheme="minorHAnsi" w:hAnsiTheme="minorHAnsi" w:cstheme="minorHAnsi"/>
                <w:color w:val="002B45"/>
              </w:rPr>
              <w:t>(</w:t>
            </w:r>
            <w:r>
              <w:rPr>
                <w:rFonts w:asciiTheme="minorHAnsi" w:hAnsiTheme="minorHAnsi" w:cstheme="minorHAnsi"/>
                <w:color w:val="002B45"/>
              </w:rPr>
              <w:t>75</w:t>
            </w:r>
            <w:r w:rsidRPr="002C3E0B">
              <w:rPr>
                <w:rFonts w:asciiTheme="minorHAnsi" w:hAnsiTheme="minorHAnsi" w:cstheme="minorHAnsi"/>
                <w:color w:val="002B45"/>
              </w:rPr>
              <w:t>.</w:t>
            </w:r>
            <w:r>
              <w:rPr>
                <w:rFonts w:asciiTheme="minorHAnsi" w:hAnsiTheme="minorHAnsi" w:cstheme="minorHAnsi"/>
                <w:color w:val="002B45"/>
              </w:rPr>
              <w:t>3</w:t>
            </w:r>
            <w:r w:rsidRPr="002C3E0B">
              <w:rPr>
                <w:rFonts w:asciiTheme="minorHAnsi" w:hAnsiTheme="minorHAnsi" w:cstheme="minorHAnsi"/>
                <w:color w:val="002B45"/>
              </w:rPr>
              <w:t>)</w:t>
            </w:r>
          </w:p>
        </w:tc>
        <w:tc>
          <w:tcPr>
            <w:tcW w:w="907" w:type="dxa"/>
            <w:tcBorders>
              <w:top w:val="nil"/>
              <w:bottom w:val="nil"/>
            </w:tcBorders>
            <w:shd w:val="clear" w:color="auto" w:fill="FFFFFF"/>
          </w:tcPr>
          <w:p w:rsidR="0025533D" w:rsidRPr="009E7CFD" w:rsidRDefault="0025533D" w:rsidP="00B2719E">
            <w:pPr>
              <w:pStyle w:val="Tabletext"/>
              <w:ind w:right="85"/>
              <w:jc w:val="right"/>
              <w:rPr>
                <w:rFonts w:asciiTheme="minorHAnsi" w:hAnsiTheme="minorHAnsi" w:cstheme="minorHAnsi"/>
                <w:color w:val="002B45"/>
              </w:rPr>
            </w:pPr>
            <w:r w:rsidRPr="009E7CFD">
              <w:rPr>
                <w:rFonts w:asciiTheme="minorHAnsi" w:hAnsiTheme="minorHAnsi" w:cstheme="minorHAnsi"/>
                <w:color w:val="002B45"/>
              </w:rPr>
              <w:t xml:space="preserve"> 292.2 </w:t>
            </w:r>
          </w:p>
        </w:tc>
        <w:tc>
          <w:tcPr>
            <w:tcW w:w="907" w:type="dxa"/>
            <w:tcBorders>
              <w:top w:val="nil"/>
              <w:bottom w:val="nil"/>
            </w:tcBorders>
            <w:tcMar>
              <w:top w:w="0" w:type="dxa"/>
              <w:left w:w="0" w:type="dxa"/>
              <w:bottom w:w="28" w:type="dxa"/>
              <w:right w:w="0" w:type="dxa"/>
            </w:tcMar>
          </w:tcPr>
          <w:p w:rsidR="0025533D" w:rsidRPr="00E54282" w:rsidRDefault="0025533D" w:rsidP="00B2719E">
            <w:pPr>
              <w:pStyle w:val="Tabletext"/>
              <w:ind w:right="85"/>
              <w:jc w:val="right"/>
              <w:rPr>
                <w:rFonts w:asciiTheme="minorHAnsi" w:hAnsiTheme="minorHAnsi" w:cstheme="minorHAnsi"/>
                <w:color w:val="002B45"/>
              </w:rPr>
            </w:pPr>
            <w:r w:rsidRPr="00E54282">
              <w:rPr>
                <w:rFonts w:asciiTheme="minorHAnsi" w:hAnsiTheme="minorHAnsi" w:cstheme="minorHAnsi"/>
                <w:color w:val="002B45"/>
              </w:rPr>
              <w:t xml:space="preserve"> 169.0 </w:t>
            </w:r>
          </w:p>
        </w:tc>
      </w:tr>
      <w:tr w:rsidR="0025533D" w:rsidRPr="009E7CFD" w:rsidTr="00E01DEA">
        <w:trPr>
          <w:trHeight w:val="258"/>
        </w:trPr>
        <w:tc>
          <w:tcPr>
            <w:tcW w:w="5896" w:type="dxa"/>
            <w:tcBorders>
              <w:top w:val="nil"/>
              <w:bottom w:val="single" w:sz="4" w:space="0" w:color="A6A6A6"/>
            </w:tcBorders>
            <w:tcMar>
              <w:top w:w="0" w:type="dxa"/>
              <w:left w:w="0" w:type="dxa"/>
              <w:bottom w:w="28" w:type="dxa"/>
              <w:right w:w="0" w:type="dxa"/>
            </w:tcMar>
            <w:vAlign w:val="center"/>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Non-controlling interest</w:t>
            </w:r>
          </w:p>
        </w:tc>
        <w:tc>
          <w:tcPr>
            <w:tcW w:w="907" w:type="dxa"/>
            <w:tcBorders>
              <w:top w:val="nil"/>
              <w:bottom w:val="single" w:sz="4" w:space="0" w:color="A6A6A6"/>
            </w:tcBorders>
            <w:tcMar>
              <w:top w:w="0" w:type="dxa"/>
              <w:left w:w="0" w:type="dxa"/>
              <w:bottom w:w="28" w:type="dxa"/>
              <w:right w:w="0" w:type="dxa"/>
            </w:tcMar>
            <w:vAlign w:val="bottom"/>
          </w:tcPr>
          <w:p w:rsidR="0025533D" w:rsidRPr="009E7CFD" w:rsidRDefault="0025533D" w:rsidP="00B2719E">
            <w:pPr>
              <w:pStyle w:val="Tabletext"/>
              <w:ind w:right="85"/>
              <w:jc w:val="right"/>
              <w:rPr>
                <w:rFonts w:asciiTheme="minorHAnsi" w:hAnsiTheme="minorHAnsi" w:cstheme="minorHAnsi"/>
                <w:color w:val="002B45"/>
              </w:rPr>
            </w:pPr>
          </w:p>
        </w:tc>
        <w:tc>
          <w:tcPr>
            <w:tcW w:w="907" w:type="dxa"/>
            <w:tcBorders>
              <w:top w:val="nil"/>
              <w:bottom w:val="single" w:sz="4" w:space="0" w:color="A6A6A6"/>
            </w:tcBorders>
            <w:shd w:val="clear" w:color="auto" w:fill="E6E6E6"/>
            <w:tcMar>
              <w:top w:w="0" w:type="dxa"/>
              <w:left w:w="0" w:type="dxa"/>
              <w:bottom w:w="28" w:type="dxa"/>
              <w:right w:w="0" w:type="dxa"/>
            </w:tcMar>
            <w:vAlign w:val="center"/>
          </w:tcPr>
          <w:p w:rsidR="0025533D" w:rsidRPr="002C3E0B" w:rsidRDefault="0025533D" w:rsidP="00B2719E">
            <w:pPr>
              <w:pStyle w:val="Tabletext"/>
              <w:ind w:right="85"/>
              <w:jc w:val="right"/>
              <w:rPr>
                <w:rFonts w:asciiTheme="minorHAnsi" w:hAnsiTheme="minorHAnsi" w:cstheme="minorHAnsi"/>
                <w:color w:val="002B45"/>
              </w:rPr>
            </w:pPr>
            <w:r w:rsidRPr="002C3E0B">
              <w:rPr>
                <w:rFonts w:asciiTheme="minorHAnsi" w:hAnsiTheme="minorHAnsi" w:cstheme="minorHAnsi"/>
                <w:color w:val="002B45"/>
              </w:rPr>
              <w:t>(19.8)</w:t>
            </w:r>
          </w:p>
        </w:tc>
        <w:tc>
          <w:tcPr>
            <w:tcW w:w="907" w:type="dxa"/>
            <w:tcBorders>
              <w:top w:val="nil"/>
              <w:bottom w:val="single" w:sz="4" w:space="0" w:color="A6A6A6"/>
            </w:tcBorders>
            <w:shd w:val="clear" w:color="auto" w:fill="FFFFFF"/>
          </w:tcPr>
          <w:p w:rsidR="0025533D" w:rsidRPr="009E7CFD" w:rsidRDefault="0025533D" w:rsidP="00B2719E">
            <w:pPr>
              <w:pStyle w:val="Tabletext"/>
              <w:ind w:right="85"/>
              <w:jc w:val="right"/>
              <w:rPr>
                <w:rFonts w:asciiTheme="minorHAnsi" w:hAnsiTheme="minorHAnsi" w:cstheme="minorHAnsi"/>
                <w:color w:val="002B45"/>
              </w:rPr>
            </w:pPr>
            <w:r w:rsidRPr="009E7CFD">
              <w:rPr>
                <w:rFonts w:asciiTheme="minorHAnsi" w:hAnsiTheme="minorHAnsi" w:cstheme="minorHAnsi"/>
                <w:color w:val="002B45"/>
              </w:rPr>
              <w:t xml:space="preserve"> 21.2 </w:t>
            </w:r>
          </w:p>
        </w:tc>
        <w:tc>
          <w:tcPr>
            <w:tcW w:w="907" w:type="dxa"/>
            <w:tcBorders>
              <w:top w:val="nil"/>
              <w:bottom w:val="single" w:sz="4" w:space="0" w:color="A6A6A6"/>
            </w:tcBorders>
            <w:tcMar>
              <w:top w:w="0" w:type="dxa"/>
              <w:left w:w="0" w:type="dxa"/>
              <w:bottom w:w="28" w:type="dxa"/>
              <w:right w:w="0" w:type="dxa"/>
            </w:tcMar>
          </w:tcPr>
          <w:p w:rsidR="0025533D" w:rsidRPr="00E54282" w:rsidRDefault="0025533D" w:rsidP="00B2719E">
            <w:pPr>
              <w:pStyle w:val="Tabletext"/>
              <w:ind w:right="85"/>
              <w:jc w:val="right"/>
              <w:rPr>
                <w:rFonts w:asciiTheme="minorHAnsi" w:hAnsiTheme="minorHAnsi" w:cstheme="minorHAnsi"/>
                <w:color w:val="002B45"/>
              </w:rPr>
            </w:pPr>
            <w:r w:rsidRPr="00E54282">
              <w:rPr>
                <w:rFonts w:asciiTheme="minorHAnsi" w:hAnsiTheme="minorHAnsi" w:cstheme="minorHAnsi"/>
                <w:color w:val="002B45"/>
              </w:rPr>
              <w:t xml:space="preserve"> 47.1 </w:t>
            </w:r>
          </w:p>
        </w:tc>
      </w:tr>
      <w:tr w:rsidR="0025533D" w:rsidRPr="009E7CFD" w:rsidTr="00E01DEA">
        <w:trPr>
          <w:trHeight w:val="258"/>
        </w:trPr>
        <w:tc>
          <w:tcPr>
            <w:tcW w:w="5896" w:type="dxa"/>
            <w:tcBorders>
              <w:top w:val="nil"/>
              <w:bottom w:val="single" w:sz="4" w:space="0" w:color="A6A6A6"/>
            </w:tcBorders>
            <w:tcMar>
              <w:top w:w="0" w:type="dxa"/>
              <w:left w:w="0" w:type="dxa"/>
              <w:bottom w:w="28" w:type="dxa"/>
              <w:right w:w="0" w:type="dxa"/>
            </w:tcMar>
            <w:vAlign w:val="center"/>
          </w:tcPr>
          <w:p w:rsidR="0025533D" w:rsidRPr="009E7CFD" w:rsidRDefault="0025533D" w:rsidP="00B2719E">
            <w:pPr>
              <w:pStyle w:val="Tabletext"/>
              <w:ind w:right="85"/>
              <w:rPr>
                <w:rFonts w:asciiTheme="minorHAnsi" w:hAnsiTheme="minorHAnsi" w:cstheme="minorHAnsi"/>
                <w:color w:val="002B45"/>
              </w:rPr>
            </w:pPr>
          </w:p>
        </w:tc>
        <w:tc>
          <w:tcPr>
            <w:tcW w:w="907" w:type="dxa"/>
            <w:tcBorders>
              <w:top w:val="nil"/>
              <w:bottom w:val="single" w:sz="4" w:space="0" w:color="A6A6A6"/>
            </w:tcBorders>
            <w:tcMar>
              <w:top w:w="0" w:type="dxa"/>
              <w:left w:w="0" w:type="dxa"/>
              <w:bottom w:w="28" w:type="dxa"/>
              <w:right w:w="0" w:type="dxa"/>
            </w:tcMar>
            <w:vAlign w:val="bottom"/>
          </w:tcPr>
          <w:p w:rsidR="0025533D" w:rsidRPr="009E7CFD" w:rsidRDefault="0025533D" w:rsidP="00B2719E">
            <w:pPr>
              <w:pStyle w:val="Tabletext"/>
              <w:ind w:right="85"/>
              <w:jc w:val="right"/>
              <w:rPr>
                <w:rFonts w:asciiTheme="minorHAnsi" w:hAnsiTheme="minorHAnsi" w:cstheme="minorHAnsi"/>
                <w:color w:val="002B45"/>
              </w:rPr>
            </w:pPr>
          </w:p>
        </w:tc>
        <w:tc>
          <w:tcPr>
            <w:tcW w:w="907" w:type="dxa"/>
            <w:tcBorders>
              <w:top w:val="nil"/>
              <w:bottom w:val="single" w:sz="4" w:space="0" w:color="A6A6A6"/>
            </w:tcBorders>
            <w:shd w:val="clear" w:color="auto" w:fill="E6E6E6"/>
            <w:tcMar>
              <w:top w:w="0" w:type="dxa"/>
              <w:left w:w="0" w:type="dxa"/>
              <w:bottom w:w="28" w:type="dxa"/>
              <w:right w:w="0" w:type="dxa"/>
            </w:tcMar>
            <w:vAlign w:val="center"/>
          </w:tcPr>
          <w:p w:rsidR="0025533D" w:rsidRPr="002C3E0B" w:rsidRDefault="0025533D" w:rsidP="00B2719E">
            <w:pPr>
              <w:pStyle w:val="Tabletext"/>
              <w:ind w:right="85"/>
              <w:jc w:val="right"/>
              <w:rPr>
                <w:rFonts w:asciiTheme="minorHAnsi" w:hAnsiTheme="minorHAnsi" w:cstheme="minorHAnsi"/>
                <w:color w:val="002B45"/>
              </w:rPr>
            </w:pPr>
            <w:r w:rsidRPr="002C3E0B">
              <w:rPr>
                <w:rFonts w:asciiTheme="minorHAnsi" w:hAnsiTheme="minorHAnsi" w:cstheme="minorHAnsi"/>
                <w:color w:val="002B45"/>
              </w:rPr>
              <w:t>(</w:t>
            </w:r>
            <w:r>
              <w:rPr>
                <w:rFonts w:asciiTheme="minorHAnsi" w:hAnsiTheme="minorHAnsi" w:cstheme="minorHAnsi"/>
                <w:color w:val="002B45"/>
              </w:rPr>
              <w:t>95</w:t>
            </w:r>
            <w:r w:rsidRPr="002C3E0B">
              <w:rPr>
                <w:rFonts w:asciiTheme="minorHAnsi" w:hAnsiTheme="minorHAnsi" w:cstheme="minorHAnsi"/>
                <w:color w:val="002B45"/>
              </w:rPr>
              <w:t>.</w:t>
            </w:r>
            <w:r>
              <w:rPr>
                <w:rFonts w:asciiTheme="minorHAnsi" w:hAnsiTheme="minorHAnsi" w:cstheme="minorHAnsi"/>
                <w:color w:val="002B45"/>
              </w:rPr>
              <w:t>1</w:t>
            </w:r>
            <w:r w:rsidRPr="002C3E0B">
              <w:rPr>
                <w:rFonts w:asciiTheme="minorHAnsi" w:hAnsiTheme="minorHAnsi" w:cstheme="minorHAnsi"/>
                <w:color w:val="002B45"/>
              </w:rPr>
              <w:t>)</w:t>
            </w:r>
          </w:p>
        </w:tc>
        <w:tc>
          <w:tcPr>
            <w:tcW w:w="907" w:type="dxa"/>
            <w:tcBorders>
              <w:top w:val="nil"/>
              <w:bottom w:val="single" w:sz="4" w:space="0" w:color="A6A6A6"/>
            </w:tcBorders>
            <w:shd w:val="clear" w:color="auto" w:fill="FFFFFF"/>
          </w:tcPr>
          <w:p w:rsidR="0025533D" w:rsidRPr="009E7CFD" w:rsidRDefault="0025533D" w:rsidP="00B2719E">
            <w:pPr>
              <w:pStyle w:val="Tabletext"/>
              <w:ind w:right="85"/>
              <w:jc w:val="right"/>
              <w:rPr>
                <w:rFonts w:asciiTheme="minorHAnsi" w:hAnsiTheme="minorHAnsi" w:cstheme="minorHAnsi"/>
                <w:color w:val="002B45"/>
              </w:rPr>
            </w:pPr>
            <w:r w:rsidRPr="009E7CFD">
              <w:rPr>
                <w:rFonts w:asciiTheme="minorHAnsi" w:hAnsiTheme="minorHAnsi" w:cstheme="minorHAnsi"/>
                <w:color w:val="002B45"/>
              </w:rPr>
              <w:t xml:space="preserve"> 313.4 </w:t>
            </w:r>
          </w:p>
        </w:tc>
        <w:tc>
          <w:tcPr>
            <w:tcW w:w="907" w:type="dxa"/>
            <w:tcBorders>
              <w:top w:val="nil"/>
              <w:bottom w:val="single" w:sz="4" w:space="0" w:color="A6A6A6"/>
            </w:tcBorders>
            <w:tcMar>
              <w:top w:w="0" w:type="dxa"/>
              <w:left w:w="0" w:type="dxa"/>
              <w:bottom w:w="28" w:type="dxa"/>
              <w:right w:w="0" w:type="dxa"/>
            </w:tcMar>
          </w:tcPr>
          <w:p w:rsidR="0025533D" w:rsidRPr="00E54282" w:rsidRDefault="0025533D" w:rsidP="00B2719E">
            <w:pPr>
              <w:pStyle w:val="Tabletext"/>
              <w:ind w:right="85"/>
              <w:jc w:val="right"/>
              <w:rPr>
                <w:rFonts w:asciiTheme="minorHAnsi" w:hAnsiTheme="minorHAnsi" w:cstheme="minorHAnsi"/>
                <w:color w:val="002B45"/>
              </w:rPr>
            </w:pPr>
            <w:r w:rsidRPr="00E54282">
              <w:rPr>
                <w:rFonts w:asciiTheme="minorHAnsi" w:hAnsiTheme="minorHAnsi" w:cstheme="minorHAnsi"/>
                <w:color w:val="002B45"/>
              </w:rPr>
              <w:t xml:space="preserve"> 216.1 </w:t>
            </w:r>
          </w:p>
        </w:tc>
      </w:tr>
      <w:tr w:rsidR="0025533D" w:rsidRPr="009E7CFD" w:rsidTr="00E01DEA">
        <w:trPr>
          <w:trHeight w:val="258"/>
        </w:trPr>
        <w:tc>
          <w:tcPr>
            <w:tcW w:w="5896" w:type="dxa"/>
            <w:tcBorders>
              <w:top w:val="nil"/>
              <w:bottom w:val="single" w:sz="4" w:space="0" w:color="A6A6A6"/>
            </w:tcBorders>
            <w:tcMar>
              <w:top w:w="0" w:type="dxa"/>
              <w:left w:w="0" w:type="dxa"/>
              <w:bottom w:w="28" w:type="dxa"/>
              <w:right w:w="0" w:type="dxa"/>
            </w:tcMar>
            <w:vAlign w:val="center"/>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 xml:space="preserve">Earnings per ordinary share </w:t>
            </w:r>
          </w:p>
        </w:tc>
        <w:tc>
          <w:tcPr>
            <w:tcW w:w="907" w:type="dxa"/>
            <w:tcBorders>
              <w:top w:val="nil"/>
              <w:bottom w:val="single" w:sz="4" w:space="0" w:color="A6A6A6"/>
            </w:tcBorders>
            <w:tcMar>
              <w:top w:w="0" w:type="dxa"/>
              <w:left w:w="0" w:type="dxa"/>
              <w:bottom w:w="28" w:type="dxa"/>
              <w:right w:w="0" w:type="dxa"/>
            </w:tcMar>
            <w:vAlign w:val="bottom"/>
          </w:tcPr>
          <w:p w:rsidR="0025533D" w:rsidRPr="009E7CFD" w:rsidRDefault="0025533D" w:rsidP="00B2719E">
            <w:pPr>
              <w:pStyle w:val="Tabletext"/>
              <w:ind w:right="85"/>
              <w:jc w:val="right"/>
              <w:rPr>
                <w:rFonts w:asciiTheme="minorHAnsi" w:hAnsiTheme="minorHAnsi" w:cstheme="minorHAnsi"/>
                <w:color w:val="002B45"/>
              </w:rPr>
            </w:pPr>
          </w:p>
        </w:tc>
        <w:tc>
          <w:tcPr>
            <w:tcW w:w="907" w:type="dxa"/>
            <w:tcBorders>
              <w:top w:val="nil"/>
              <w:bottom w:val="single" w:sz="4" w:space="0" w:color="A6A6A6"/>
            </w:tcBorders>
            <w:shd w:val="clear" w:color="auto" w:fill="E6E6E6"/>
            <w:tcMar>
              <w:top w:w="0" w:type="dxa"/>
              <w:left w:w="0" w:type="dxa"/>
              <w:bottom w:w="28" w:type="dxa"/>
              <w:right w:w="0" w:type="dxa"/>
            </w:tcMar>
            <w:vAlign w:val="center"/>
          </w:tcPr>
          <w:p w:rsidR="0025533D" w:rsidRPr="009E7CFD" w:rsidRDefault="004E5F4F" w:rsidP="00B2719E">
            <w:pPr>
              <w:pStyle w:val="Tabletext"/>
              <w:ind w:right="85"/>
              <w:jc w:val="right"/>
              <w:rPr>
                <w:rFonts w:asciiTheme="minorHAnsi" w:hAnsiTheme="minorHAnsi" w:cstheme="minorHAnsi"/>
                <w:color w:val="002B45"/>
              </w:rPr>
            </w:pPr>
            <w:r w:rsidRPr="009E7CFD">
              <w:rPr>
                <w:rFonts w:asciiTheme="minorHAnsi" w:hAnsiTheme="minorHAnsi" w:cstheme="minorHAnsi"/>
                <w:color w:val="002B45"/>
              </w:rPr>
              <w:t>¢</w:t>
            </w:r>
          </w:p>
        </w:tc>
        <w:tc>
          <w:tcPr>
            <w:tcW w:w="907" w:type="dxa"/>
            <w:tcBorders>
              <w:top w:val="nil"/>
              <w:bottom w:val="single" w:sz="4" w:space="0" w:color="A6A6A6"/>
            </w:tcBorders>
            <w:shd w:val="clear" w:color="auto" w:fill="FFFFFF"/>
            <w:vAlign w:val="bottom"/>
          </w:tcPr>
          <w:p w:rsidR="0025533D" w:rsidRPr="009E7CFD" w:rsidRDefault="0025533D" w:rsidP="00B2719E">
            <w:pPr>
              <w:pStyle w:val="Tabletext"/>
              <w:ind w:right="85"/>
              <w:jc w:val="right"/>
              <w:rPr>
                <w:rFonts w:asciiTheme="minorHAnsi" w:hAnsiTheme="minorHAnsi" w:cstheme="minorHAnsi"/>
                <w:color w:val="002B45"/>
              </w:rPr>
            </w:pPr>
            <w:r w:rsidRPr="009E7CFD">
              <w:rPr>
                <w:rFonts w:asciiTheme="minorHAnsi" w:hAnsiTheme="minorHAnsi" w:cstheme="minorHAnsi"/>
                <w:color w:val="002B45"/>
              </w:rPr>
              <w:t>¢</w:t>
            </w:r>
          </w:p>
        </w:tc>
        <w:tc>
          <w:tcPr>
            <w:tcW w:w="907" w:type="dxa"/>
            <w:tcBorders>
              <w:top w:val="nil"/>
              <w:bottom w:val="single" w:sz="4" w:space="0" w:color="A6A6A6"/>
            </w:tcBorders>
            <w:tcMar>
              <w:top w:w="0" w:type="dxa"/>
              <w:left w:w="0" w:type="dxa"/>
              <w:bottom w:w="28" w:type="dxa"/>
              <w:right w:w="0" w:type="dxa"/>
            </w:tcMar>
          </w:tcPr>
          <w:p w:rsidR="0025533D" w:rsidRPr="00E54282" w:rsidRDefault="0025533D" w:rsidP="00B2719E">
            <w:pPr>
              <w:pStyle w:val="Tabletext"/>
              <w:ind w:right="85"/>
              <w:jc w:val="right"/>
              <w:rPr>
                <w:rFonts w:asciiTheme="minorHAnsi" w:hAnsiTheme="minorHAnsi" w:cstheme="minorHAnsi"/>
                <w:color w:val="002B45"/>
              </w:rPr>
            </w:pPr>
            <w:r w:rsidRPr="00E54282">
              <w:rPr>
                <w:rFonts w:asciiTheme="minorHAnsi" w:hAnsiTheme="minorHAnsi" w:cstheme="minorHAnsi"/>
                <w:color w:val="002B45"/>
              </w:rPr>
              <w:t>¢</w:t>
            </w:r>
          </w:p>
        </w:tc>
      </w:tr>
      <w:tr w:rsidR="0025533D" w:rsidRPr="009E7CFD" w:rsidTr="00E01DEA">
        <w:trPr>
          <w:trHeight w:val="243"/>
        </w:trPr>
        <w:tc>
          <w:tcPr>
            <w:tcW w:w="5896" w:type="dxa"/>
            <w:tcBorders>
              <w:top w:val="nil"/>
              <w:bottom w:val="nil"/>
            </w:tcBorders>
            <w:vAlign w:val="center"/>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 xml:space="preserve">Basic </w:t>
            </w:r>
          </w:p>
        </w:tc>
        <w:tc>
          <w:tcPr>
            <w:tcW w:w="907" w:type="dxa"/>
            <w:tcBorders>
              <w:top w:val="nil"/>
              <w:bottom w:val="nil"/>
            </w:tcBorders>
            <w:tcMar>
              <w:top w:w="0" w:type="dxa"/>
              <w:left w:w="284" w:type="dxa"/>
              <w:bottom w:w="28" w:type="dxa"/>
              <w:right w:w="0" w:type="dxa"/>
            </w:tcMar>
            <w:vAlign w:val="bottom"/>
          </w:tcPr>
          <w:p w:rsidR="0025533D" w:rsidRPr="009E7CFD" w:rsidRDefault="0025533D" w:rsidP="00B2719E">
            <w:pPr>
              <w:pStyle w:val="Tabletext"/>
              <w:ind w:right="85"/>
              <w:jc w:val="right"/>
              <w:rPr>
                <w:rFonts w:asciiTheme="minorHAnsi" w:hAnsiTheme="minorHAnsi" w:cstheme="minorHAnsi"/>
                <w:color w:val="002B45"/>
              </w:rPr>
            </w:pPr>
            <w:r w:rsidRPr="009E7CFD">
              <w:rPr>
                <w:rFonts w:asciiTheme="minorHAnsi" w:hAnsiTheme="minorHAnsi" w:cstheme="minorHAnsi"/>
                <w:color w:val="002B45"/>
              </w:rPr>
              <w:t xml:space="preserve">  3</w:t>
            </w:r>
          </w:p>
        </w:tc>
        <w:tc>
          <w:tcPr>
            <w:tcW w:w="907" w:type="dxa"/>
            <w:tcBorders>
              <w:top w:val="nil"/>
              <w:bottom w:val="nil"/>
            </w:tcBorders>
            <w:shd w:val="clear" w:color="auto" w:fill="E6E6E6"/>
            <w:tcMar>
              <w:top w:w="0" w:type="dxa"/>
              <w:left w:w="0" w:type="dxa"/>
              <w:bottom w:w="28" w:type="dxa"/>
              <w:right w:w="0" w:type="dxa"/>
            </w:tcMar>
            <w:vAlign w:val="center"/>
          </w:tcPr>
          <w:p w:rsidR="0025533D" w:rsidRPr="009E7CFD" w:rsidRDefault="00F37991" w:rsidP="00B2719E">
            <w:pPr>
              <w:pStyle w:val="Tabletext"/>
              <w:ind w:right="85"/>
              <w:jc w:val="right"/>
              <w:rPr>
                <w:rFonts w:asciiTheme="minorHAnsi" w:hAnsiTheme="minorHAnsi" w:cstheme="minorHAnsi"/>
                <w:color w:val="002B45"/>
              </w:rPr>
            </w:pPr>
            <w:r>
              <w:rPr>
                <w:rFonts w:asciiTheme="minorHAnsi" w:hAnsiTheme="minorHAnsi" w:cstheme="minorHAnsi"/>
                <w:color w:val="002B45"/>
              </w:rPr>
              <w:t>(8.3)</w:t>
            </w:r>
          </w:p>
        </w:tc>
        <w:tc>
          <w:tcPr>
            <w:tcW w:w="907" w:type="dxa"/>
            <w:tcBorders>
              <w:top w:val="nil"/>
              <w:bottom w:val="nil"/>
            </w:tcBorders>
            <w:shd w:val="clear" w:color="auto" w:fill="FFFFFF"/>
            <w:vAlign w:val="bottom"/>
          </w:tcPr>
          <w:p w:rsidR="0025533D" w:rsidRPr="009E7CFD" w:rsidRDefault="0025533D" w:rsidP="00B2719E">
            <w:pPr>
              <w:pStyle w:val="Tabletext"/>
              <w:ind w:right="85"/>
              <w:jc w:val="right"/>
              <w:rPr>
                <w:rFonts w:asciiTheme="minorHAnsi" w:hAnsiTheme="minorHAnsi" w:cstheme="minorHAnsi"/>
                <w:color w:val="002B45"/>
              </w:rPr>
            </w:pPr>
            <w:r w:rsidRPr="009E7CFD">
              <w:rPr>
                <w:rFonts w:asciiTheme="minorHAnsi" w:hAnsiTheme="minorHAnsi" w:cstheme="minorHAnsi"/>
                <w:color w:val="002B45"/>
              </w:rPr>
              <w:t>32.2</w:t>
            </w:r>
          </w:p>
        </w:tc>
        <w:tc>
          <w:tcPr>
            <w:tcW w:w="907" w:type="dxa"/>
            <w:tcBorders>
              <w:top w:val="nil"/>
              <w:bottom w:val="nil"/>
            </w:tcBorders>
            <w:tcMar>
              <w:top w:w="0" w:type="dxa"/>
              <w:bottom w:w="28" w:type="dxa"/>
              <w:right w:w="0" w:type="dxa"/>
            </w:tcMar>
          </w:tcPr>
          <w:p w:rsidR="0025533D" w:rsidRPr="00E54282" w:rsidRDefault="0025533D" w:rsidP="00B2719E">
            <w:pPr>
              <w:pStyle w:val="Tabletext"/>
              <w:ind w:right="85"/>
              <w:jc w:val="right"/>
              <w:rPr>
                <w:rFonts w:asciiTheme="minorHAnsi" w:hAnsiTheme="minorHAnsi" w:cstheme="minorHAnsi"/>
                <w:color w:val="002B45"/>
              </w:rPr>
            </w:pPr>
            <w:r w:rsidRPr="00E54282">
              <w:rPr>
                <w:rFonts w:asciiTheme="minorHAnsi" w:hAnsiTheme="minorHAnsi" w:cstheme="minorHAnsi"/>
                <w:color w:val="002B45"/>
              </w:rPr>
              <w:t>18.6</w:t>
            </w:r>
          </w:p>
        </w:tc>
      </w:tr>
      <w:tr w:rsidR="0025533D" w:rsidRPr="009E7CFD" w:rsidTr="00E01DEA">
        <w:trPr>
          <w:trHeight w:val="243"/>
        </w:trPr>
        <w:tc>
          <w:tcPr>
            <w:tcW w:w="5896" w:type="dxa"/>
            <w:tcBorders>
              <w:top w:val="nil"/>
              <w:bottom w:val="single" w:sz="12" w:space="0" w:color="A6A6A6" w:themeColor="background1" w:themeShade="A6"/>
            </w:tcBorders>
            <w:vAlign w:val="center"/>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 xml:space="preserve">Diluted </w:t>
            </w:r>
          </w:p>
        </w:tc>
        <w:tc>
          <w:tcPr>
            <w:tcW w:w="907" w:type="dxa"/>
            <w:tcBorders>
              <w:top w:val="nil"/>
              <w:bottom w:val="single" w:sz="12" w:space="0" w:color="A6A6A6" w:themeColor="background1" w:themeShade="A6"/>
            </w:tcBorders>
            <w:tcMar>
              <w:top w:w="0" w:type="dxa"/>
              <w:left w:w="284" w:type="dxa"/>
              <w:bottom w:w="28" w:type="dxa"/>
              <w:right w:w="0" w:type="dxa"/>
            </w:tcMar>
            <w:vAlign w:val="bottom"/>
          </w:tcPr>
          <w:p w:rsidR="0025533D" w:rsidRPr="009E7CFD" w:rsidRDefault="0025533D" w:rsidP="00B2719E">
            <w:pPr>
              <w:pStyle w:val="Tabletext"/>
              <w:ind w:right="85"/>
              <w:jc w:val="right"/>
              <w:rPr>
                <w:rFonts w:asciiTheme="minorHAnsi" w:hAnsiTheme="minorHAnsi" w:cstheme="minorHAnsi"/>
                <w:color w:val="002B45"/>
              </w:rPr>
            </w:pPr>
            <w:r w:rsidRPr="009E7CFD">
              <w:rPr>
                <w:rFonts w:asciiTheme="minorHAnsi" w:hAnsiTheme="minorHAnsi" w:cstheme="minorHAnsi"/>
                <w:color w:val="002B45"/>
              </w:rPr>
              <w:t xml:space="preserve">  3</w:t>
            </w:r>
          </w:p>
        </w:tc>
        <w:tc>
          <w:tcPr>
            <w:tcW w:w="907" w:type="dxa"/>
            <w:tcBorders>
              <w:top w:val="nil"/>
              <w:bottom w:val="single" w:sz="12" w:space="0" w:color="A6A6A6" w:themeColor="background1" w:themeShade="A6"/>
            </w:tcBorders>
            <w:shd w:val="clear" w:color="auto" w:fill="E6E6E6"/>
            <w:tcMar>
              <w:top w:w="0" w:type="dxa"/>
              <w:left w:w="0" w:type="dxa"/>
              <w:bottom w:w="28" w:type="dxa"/>
              <w:right w:w="0" w:type="dxa"/>
            </w:tcMar>
            <w:vAlign w:val="center"/>
          </w:tcPr>
          <w:p w:rsidR="0025533D" w:rsidRPr="009E7CFD" w:rsidRDefault="00F37991" w:rsidP="00B2719E">
            <w:pPr>
              <w:pStyle w:val="Tabletext"/>
              <w:ind w:right="85"/>
              <w:jc w:val="right"/>
              <w:rPr>
                <w:rFonts w:asciiTheme="minorHAnsi" w:hAnsiTheme="minorHAnsi" w:cstheme="minorHAnsi"/>
                <w:color w:val="002B45"/>
              </w:rPr>
            </w:pPr>
            <w:r>
              <w:rPr>
                <w:rFonts w:asciiTheme="minorHAnsi" w:hAnsiTheme="minorHAnsi" w:cstheme="minorHAnsi"/>
                <w:color w:val="002B45"/>
              </w:rPr>
              <w:t>(8.3)</w:t>
            </w:r>
          </w:p>
        </w:tc>
        <w:tc>
          <w:tcPr>
            <w:tcW w:w="907" w:type="dxa"/>
            <w:tcBorders>
              <w:top w:val="nil"/>
              <w:bottom w:val="single" w:sz="12" w:space="0" w:color="A6A6A6" w:themeColor="background1" w:themeShade="A6"/>
            </w:tcBorders>
            <w:shd w:val="clear" w:color="auto" w:fill="FFFFFF"/>
            <w:vAlign w:val="bottom"/>
          </w:tcPr>
          <w:p w:rsidR="0025533D" w:rsidRPr="009E7CFD" w:rsidRDefault="0025533D" w:rsidP="00B2719E">
            <w:pPr>
              <w:pStyle w:val="Tabletext"/>
              <w:ind w:right="85"/>
              <w:jc w:val="right"/>
              <w:rPr>
                <w:rFonts w:asciiTheme="minorHAnsi" w:hAnsiTheme="minorHAnsi" w:cstheme="minorHAnsi"/>
                <w:color w:val="002B45"/>
              </w:rPr>
            </w:pPr>
            <w:r w:rsidRPr="009E7CFD">
              <w:rPr>
                <w:rFonts w:asciiTheme="minorHAnsi" w:hAnsiTheme="minorHAnsi" w:cstheme="minorHAnsi"/>
                <w:color w:val="002B45"/>
              </w:rPr>
              <w:t>32.1</w:t>
            </w:r>
          </w:p>
        </w:tc>
        <w:tc>
          <w:tcPr>
            <w:tcW w:w="907" w:type="dxa"/>
            <w:tcBorders>
              <w:top w:val="nil"/>
              <w:bottom w:val="single" w:sz="12" w:space="0" w:color="A6A6A6" w:themeColor="background1" w:themeShade="A6"/>
            </w:tcBorders>
            <w:tcMar>
              <w:top w:w="0" w:type="dxa"/>
              <w:bottom w:w="28" w:type="dxa"/>
              <w:right w:w="0" w:type="dxa"/>
            </w:tcMar>
          </w:tcPr>
          <w:p w:rsidR="0025533D" w:rsidRPr="00E54282" w:rsidRDefault="0025533D" w:rsidP="00B2719E">
            <w:pPr>
              <w:pStyle w:val="Tabletext"/>
              <w:ind w:right="85"/>
              <w:jc w:val="right"/>
              <w:rPr>
                <w:rFonts w:asciiTheme="minorHAnsi" w:hAnsiTheme="minorHAnsi" w:cstheme="minorHAnsi"/>
                <w:color w:val="002B45"/>
              </w:rPr>
            </w:pPr>
            <w:r w:rsidRPr="00E54282">
              <w:rPr>
                <w:rFonts w:asciiTheme="minorHAnsi" w:hAnsiTheme="minorHAnsi" w:cstheme="minorHAnsi"/>
                <w:color w:val="002B45"/>
              </w:rPr>
              <w:t>18.5</w:t>
            </w:r>
          </w:p>
        </w:tc>
      </w:tr>
    </w:tbl>
    <w:p w:rsidR="0025533D" w:rsidRPr="009E7CFD" w:rsidRDefault="0025533D" w:rsidP="0025533D">
      <w:pPr>
        <w:rPr>
          <w:rStyle w:val="StyleFranklinGothicDemi10ptCustomColorRGB1533154"/>
          <w:rFonts w:asciiTheme="minorHAnsi" w:hAnsiTheme="minorHAnsi" w:cstheme="minorHAnsi"/>
          <w:sz w:val="28"/>
        </w:rPr>
      </w:pPr>
    </w:p>
    <w:p w:rsidR="0025533D" w:rsidRPr="009E7CFD" w:rsidRDefault="0025533D" w:rsidP="0025533D">
      <w:pPr>
        <w:rPr>
          <w:rStyle w:val="StyleFranklinGothicDemi10ptCustomColorRGB1533154"/>
          <w:rFonts w:asciiTheme="minorHAnsi" w:hAnsiTheme="minorHAnsi" w:cstheme="minorHAnsi"/>
          <w:sz w:val="28"/>
        </w:rPr>
      </w:pPr>
    </w:p>
    <w:p w:rsidR="0025533D" w:rsidRPr="007A2E5D" w:rsidRDefault="0025533D" w:rsidP="00EE2EF7">
      <w:pPr>
        <w:spacing w:after="40" w:line="240" w:lineRule="auto"/>
        <w:jc w:val="left"/>
        <w:outlineLvl w:val="0"/>
        <w:rPr>
          <w:rFonts w:asciiTheme="minorHAnsi" w:hAnsiTheme="minorHAnsi" w:cstheme="minorHAnsi"/>
          <w:b/>
          <w:color w:val="00305C"/>
          <w:sz w:val="28"/>
          <w:szCs w:val="28"/>
        </w:rPr>
      </w:pPr>
      <w:r w:rsidRPr="007A2E5D">
        <w:rPr>
          <w:rFonts w:asciiTheme="minorHAnsi" w:hAnsiTheme="minorHAnsi" w:cstheme="minorHAnsi"/>
          <w:b/>
          <w:color w:val="00305C"/>
          <w:sz w:val="28"/>
          <w:szCs w:val="28"/>
        </w:rPr>
        <w:t>Condensed consolidated statement of comprehensive</w:t>
      </w:r>
      <w:r w:rsidR="00EE2EF7">
        <w:rPr>
          <w:rFonts w:asciiTheme="minorHAnsi" w:hAnsiTheme="minorHAnsi" w:cstheme="minorHAnsi"/>
          <w:b/>
          <w:color w:val="00305C"/>
          <w:sz w:val="28"/>
          <w:szCs w:val="28"/>
        </w:rPr>
        <w:br/>
      </w:r>
      <w:r w:rsidRPr="007A2E5D">
        <w:rPr>
          <w:rFonts w:asciiTheme="minorHAnsi" w:hAnsiTheme="minorHAnsi" w:cstheme="minorHAnsi"/>
          <w:b/>
          <w:color w:val="00305C"/>
          <w:sz w:val="28"/>
          <w:szCs w:val="28"/>
        </w:rPr>
        <w:t xml:space="preserve">income and expense </w:t>
      </w:r>
    </w:p>
    <w:p w:rsidR="0025533D" w:rsidRPr="009E7CFD" w:rsidRDefault="0025533D" w:rsidP="0025533D">
      <w:pPr>
        <w:pStyle w:val="Tablesub-haeding"/>
        <w:outlineLvl w:val="0"/>
        <w:rPr>
          <w:rFonts w:asciiTheme="minorHAnsi" w:hAnsiTheme="minorHAnsi" w:cstheme="minorHAnsi"/>
          <w:color w:val="5F5F5F"/>
        </w:rPr>
      </w:pPr>
      <w:r w:rsidRPr="009E7CFD">
        <w:rPr>
          <w:rStyle w:val="StyleCustomColorRGB043691"/>
          <w:rFonts w:asciiTheme="minorHAnsi" w:hAnsiTheme="minorHAnsi" w:cstheme="minorHAnsi"/>
          <w:color w:val="5F5F5F"/>
          <w:sz w:val="19"/>
          <w:szCs w:val="24"/>
        </w:rPr>
        <w:t>Six months ended 30 June 201</w:t>
      </w:r>
      <w:r>
        <w:rPr>
          <w:rStyle w:val="StyleCustomColorRGB043691"/>
          <w:rFonts w:asciiTheme="minorHAnsi" w:hAnsiTheme="minorHAnsi" w:cstheme="minorHAnsi"/>
          <w:color w:val="5F5F5F"/>
          <w:sz w:val="19"/>
          <w:szCs w:val="24"/>
        </w:rPr>
        <w:t>4</w:t>
      </w:r>
    </w:p>
    <w:tbl>
      <w:tblPr>
        <w:tblW w:w="9524" w:type="dxa"/>
        <w:tblBorders>
          <w:bottom w:val="single" w:sz="4" w:space="0" w:color="E0EFFA"/>
          <w:insideH w:val="single" w:sz="4" w:space="0" w:color="E0EFFA"/>
        </w:tblBorders>
        <w:tblLayout w:type="fixed"/>
        <w:tblCellMar>
          <w:left w:w="0" w:type="dxa"/>
          <w:right w:w="0" w:type="dxa"/>
        </w:tblCellMar>
        <w:tblLook w:val="00A0" w:firstRow="1" w:lastRow="0" w:firstColumn="1" w:lastColumn="0" w:noHBand="0" w:noVBand="0"/>
      </w:tblPr>
      <w:tblGrid>
        <w:gridCol w:w="6803"/>
        <w:gridCol w:w="907"/>
        <w:gridCol w:w="907"/>
        <w:gridCol w:w="907"/>
      </w:tblGrid>
      <w:tr w:rsidR="0025533D" w:rsidRPr="009E7CFD" w:rsidTr="00B2719E">
        <w:trPr>
          <w:trHeight w:val="467"/>
        </w:trPr>
        <w:tc>
          <w:tcPr>
            <w:tcW w:w="6803" w:type="dxa"/>
            <w:tcBorders>
              <w:top w:val="nil"/>
              <w:bottom w:val="single" w:sz="12" w:space="0" w:color="A6A6A6" w:themeColor="background1" w:themeShade="A6"/>
            </w:tcBorders>
            <w:tcMar>
              <w:top w:w="0" w:type="dxa"/>
              <w:left w:w="0" w:type="dxa"/>
              <w:bottom w:w="28" w:type="dxa"/>
              <w:right w:w="0" w:type="dxa"/>
            </w:tcMar>
            <w:vAlign w:val="bottom"/>
          </w:tcPr>
          <w:p w:rsidR="0025533D" w:rsidRPr="009E7CFD" w:rsidRDefault="0025533D" w:rsidP="00B2719E">
            <w:pPr>
              <w:spacing w:line="180" w:lineRule="exact"/>
              <w:jc w:val="right"/>
              <w:rPr>
                <w:rFonts w:asciiTheme="minorHAnsi" w:hAnsiTheme="minorHAnsi" w:cstheme="minorHAnsi"/>
                <w:sz w:val="15"/>
                <w:szCs w:val="15"/>
                <w:lang w:val="en-US"/>
              </w:rPr>
            </w:pPr>
          </w:p>
        </w:tc>
        <w:tc>
          <w:tcPr>
            <w:tcW w:w="907" w:type="dxa"/>
            <w:tcBorders>
              <w:top w:val="nil"/>
              <w:bottom w:val="single" w:sz="12" w:space="0" w:color="A6A6A6" w:themeColor="background1" w:themeShade="A6"/>
            </w:tcBorders>
            <w:shd w:val="clear" w:color="auto" w:fill="FFFFFF" w:themeFill="background1"/>
            <w:tcMar>
              <w:top w:w="0" w:type="dxa"/>
              <w:left w:w="0" w:type="dxa"/>
              <w:bottom w:w="28" w:type="dxa"/>
              <w:right w:w="0" w:type="dxa"/>
            </w:tcMar>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 xml:space="preserve">6 months </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ended</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 xml:space="preserve"> 30.06.14</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Unaudited</w:t>
            </w:r>
          </w:p>
          <w:p w:rsidR="0025533D" w:rsidRPr="00EE2EF7" w:rsidRDefault="0025533D" w:rsidP="00B2719E">
            <w:pPr>
              <w:spacing w:line="180" w:lineRule="exact"/>
              <w:ind w:right="57"/>
              <w:jc w:val="right"/>
              <w:rPr>
                <w:rFonts w:asciiTheme="minorHAnsi" w:hAnsiTheme="minorHAnsi" w:cstheme="minorHAnsi"/>
                <w:color w:val="00305C"/>
                <w:sz w:val="18"/>
                <w:szCs w:val="18"/>
                <w:lang w:val="en-US"/>
              </w:rPr>
            </w:pPr>
            <w:r w:rsidRPr="00EE2EF7">
              <w:rPr>
                <w:rStyle w:val="Bold"/>
                <w:rFonts w:asciiTheme="minorHAnsi" w:hAnsiTheme="minorHAnsi" w:cstheme="minorHAnsi"/>
                <w:color w:val="00305C"/>
                <w:sz w:val="15"/>
                <w:szCs w:val="15"/>
              </w:rPr>
              <w:t>$m</w:t>
            </w:r>
          </w:p>
        </w:tc>
        <w:tc>
          <w:tcPr>
            <w:tcW w:w="907" w:type="dxa"/>
            <w:tcBorders>
              <w:top w:val="nil"/>
              <w:bottom w:val="single" w:sz="12" w:space="0" w:color="A6A6A6" w:themeColor="background1" w:themeShade="A6"/>
            </w:tcBorders>
            <w:tcMar>
              <w:top w:w="0" w:type="dxa"/>
              <w:left w:w="0" w:type="dxa"/>
              <w:bottom w:w="28" w:type="dxa"/>
              <w:right w:w="0" w:type="dxa"/>
            </w:tcMar>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6 months</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ended</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 xml:space="preserve"> 30.06.13 Unaudited</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$m</w:t>
            </w:r>
          </w:p>
        </w:tc>
        <w:tc>
          <w:tcPr>
            <w:tcW w:w="907" w:type="dxa"/>
            <w:tcBorders>
              <w:top w:val="nil"/>
              <w:bottom w:val="single" w:sz="12" w:space="0" w:color="A6A6A6" w:themeColor="background1" w:themeShade="A6"/>
            </w:tcBorders>
            <w:tcMar>
              <w:top w:w="0" w:type="dxa"/>
              <w:left w:w="0" w:type="dxa"/>
              <w:bottom w:w="28" w:type="dxa"/>
              <w:right w:w="0" w:type="dxa"/>
            </w:tcMar>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Year</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 xml:space="preserve"> ended 31.12.13 Audited</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 xml:space="preserve">$m </w:t>
            </w:r>
          </w:p>
        </w:tc>
      </w:tr>
      <w:tr w:rsidR="0025533D" w:rsidRPr="009E7CFD" w:rsidTr="00E01DEA">
        <w:trPr>
          <w:trHeight w:val="86"/>
        </w:trPr>
        <w:tc>
          <w:tcPr>
            <w:tcW w:w="6803" w:type="dxa"/>
            <w:tcBorders>
              <w:top w:val="single" w:sz="12" w:space="0" w:color="A6A6A6" w:themeColor="background1" w:themeShade="A6"/>
              <w:bottom w:val="nil"/>
            </w:tcBorders>
            <w:tcMar>
              <w:top w:w="0" w:type="dxa"/>
              <w:left w:w="0" w:type="dxa"/>
              <w:bottom w:w="28" w:type="dxa"/>
              <w:right w:w="0" w:type="dxa"/>
            </w:tcMar>
            <w:vAlign w:val="center"/>
          </w:tcPr>
          <w:p w:rsidR="0025533D" w:rsidRPr="009E7CFD" w:rsidRDefault="0025533D" w:rsidP="00B2719E">
            <w:pPr>
              <w:pStyle w:val="Tabletext"/>
              <w:ind w:right="85"/>
              <w:rPr>
                <w:rFonts w:asciiTheme="minorHAnsi" w:hAnsiTheme="minorHAnsi" w:cstheme="minorHAnsi"/>
                <w:color w:val="002B45"/>
              </w:rPr>
            </w:pPr>
            <w:r>
              <w:rPr>
                <w:rFonts w:asciiTheme="minorHAnsi" w:hAnsiTheme="minorHAnsi" w:cstheme="minorHAnsi"/>
                <w:color w:val="002B45"/>
              </w:rPr>
              <w:t>(Loss)/p</w:t>
            </w:r>
            <w:r w:rsidRPr="009E7CFD">
              <w:rPr>
                <w:rFonts w:asciiTheme="minorHAnsi" w:hAnsiTheme="minorHAnsi" w:cstheme="minorHAnsi"/>
                <w:color w:val="002B45"/>
              </w:rPr>
              <w:t>rofit for the period</w:t>
            </w:r>
          </w:p>
        </w:tc>
        <w:tc>
          <w:tcPr>
            <w:tcW w:w="907" w:type="dxa"/>
            <w:tcBorders>
              <w:top w:val="single" w:sz="12" w:space="0" w:color="A6A6A6" w:themeColor="background1" w:themeShade="A6"/>
              <w:bottom w:val="nil"/>
            </w:tcBorders>
            <w:shd w:val="clear" w:color="auto" w:fill="E6E6E6"/>
            <w:tcMar>
              <w:top w:w="0" w:type="dxa"/>
              <w:left w:w="0" w:type="dxa"/>
              <w:bottom w:w="28" w:type="dxa"/>
              <w:right w:w="0" w:type="dxa"/>
            </w:tcMar>
            <w:vAlign w:val="bottom"/>
          </w:tcPr>
          <w:p w:rsidR="0025533D" w:rsidRPr="00EE2EF7" w:rsidRDefault="00F37991" w:rsidP="00B2719E">
            <w:pPr>
              <w:pStyle w:val="Tabletext"/>
              <w:ind w:right="85"/>
              <w:jc w:val="right"/>
              <w:rPr>
                <w:rFonts w:asciiTheme="minorHAnsi" w:hAnsiTheme="minorHAnsi" w:cstheme="minorHAnsi"/>
                <w:color w:val="00305C"/>
              </w:rPr>
            </w:pPr>
            <w:r>
              <w:rPr>
                <w:rFonts w:asciiTheme="minorHAnsi" w:hAnsiTheme="minorHAnsi" w:cstheme="minorHAnsi"/>
                <w:color w:val="00305C"/>
              </w:rPr>
              <w:t>(95.1</w:t>
            </w:r>
            <w:r w:rsidR="0025533D" w:rsidRPr="00EE2EF7">
              <w:rPr>
                <w:rFonts w:asciiTheme="minorHAnsi" w:hAnsiTheme="minorHAnsi" w:cstheme="minorHAnsi"/>
                <w:color w:val="00305C"/>
              </w:rPr>
              <w:t>)</w:t>
            </w:r>
          </w:p>
        </w:tc>
        <w:tc>
          <w:tcPr>
            <w:tcW w:w="907" w:type="dxa"/>
            <w:tcBorders>
              <w:top w:val="single" w:sz="12" w:space="0" w:color="A6A6A6" w:themeColor="background1" w:themeShade="A6"/>
              <w:bottom w:val="nil"/>
            </w:tcBorders>
            <w:shd w:val="clear" w:color="auto" w:fill="FFFFFF"/>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313.4</w:t>
            </w:r>
          </w:p>
        </w:tc>
        <w:tc>
          <w:tcPr>
            <w:tcW w:w="907" w:type="dxa"/>
            <w:tcBorders>
              <w:top w:val="single" w:sz="12" w:space="0" w:color="A6A6A6" w:themeColor="background1" w:themeShade="A6"/>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216.1</w:t>
            </w:r>
          </w:p>
        </w:tc>
      </w:tr>
      <w:tr w:rsidR="00F37991" w:rsidRPr="009E7CFD" w:rsidTr="00E01DEA">
        <w:trPr>
          <w:trHeight w:val="86"/>
        </w:trPr>
        <w:tc>
          <w:tcPr>
            <w:tcW w:w="6803" w:type="dxa"/>
            <w:tcBorders>
              <w:top w:val="nil"/>
              <w:bottom w:val="nil"/>
            </w:tcBorders>
            <w:tcMar>
              <w:top w:w="0" w:type="dxa"/>
              <w:left w:w="0" w:type="dxa"/>
              <w:bottom w:w="28" w:type="dxa"/>
              <w:right w:w="0" w:type="dxa"/>
            </w:tcMar>
            <w:vAlign w:val="center"/>
          </w:tcPr>
          <w:p w:rsidR="00F37991" w:rsidRPr="009E7CFD" w:rsidRDefault="00F37991" w:rsidP="00B2719E">
            <w:pPr>
              <w:pStyle w:val="Tabletext"/>
              <w:ind w:right="85"/>
              <w:rPr>
                <w:rFonts w:asciiTheme="minorHAnsi" w:hAnsiTheme="minorHAnsi" w:cstheme="minorHAnsi"/>
                <w:color w:val="002B45"/>
              </w:rPr>
            </w:pPr>
            <w:r>
              <w:rPr>
                <w:rFonts w:asciiTheme="minorHAnsi" w:hAnsiTheme="minorHAnsi" w:cstheme="minorHAnsi"/>
                <w:color w:val="002B45"/>
              </w:rPr>
              <w:t>Items that maybe reclassified to the income statement in subsequent periods</w:t>
            </w:r>
          </w:p>
        </w:tc>
        <w:tc>
          <w:tcPr>
            <w:tcW w:w="907" w:type="dxa"/>
            <w:tcBorders>
              <w:top w:val="nil"/>
              <w:bottom w:val="nil"/>
            </w:tcBorders>
            <w:shd w:val="clear" w:color="auto" w:fill="E6E6E6"/>
            <w:tcMar>
              <w:top w:w="0" w:type="dxa"/>
              <w:left w:w="0" w:type="dxa"/>
              <w:bottom w:w="28" w:type="dxa"/>
              <w:right w:w="0" w:type="dxa"/>
            </w:tcMar>
            <w:vAlign w:val="bottom"/>
          </w:tcPr>
          <w:p w:rsidR="00F37991" w:rsidRPr="00EE2EF7" w:rsidRDefault="00F37991" w:rsidP="00B2719E">
            <w:pPr>
              <w:pStyle w:val="Tabletext"/>
              <w:ind w:right="85"/>
              <w:jc w:val="right"/>
              <w:rPr>
                <w:rFonts w:asciiTheme="minorHAnsi" w:hAnsiTheme="minorHAnsi" w:cstheme="minorHAnsi"/>
                <w:color w:val="00305C"/>
              </w:rPr>
            </w:pPr>
          </w:p>
        </w:tc>
        <w:tc>
          <w:tcPr>
            <w:tcW w:w="907" w:type="dxa"/>
            <w:tcBorders>
              <w:top w:val="nil"/>
              <w:bottom w:val="nil"/>
            </w:tcBorders>
            <w:shd w:val="clear" w:color="auto" w:fill="FFFFFF"/>
            <w:tcMar>
              <w:top w:w="0" w:type="dxa"/>
              <w:left w:w="0" w:type="dxa"/>
              <w:bottom w:w="28" w:type="dxa"/>
              <w:right w:w="0" w:type="dxa"/>
            </w:tcMar>
          </w:tcPr>
          <w:p w:rsidR="00F37991" w:rsidRPr="00EE2EF7" w:rsidRDefault="00F37991" w:rsidP="00B2719E">
            <w:pPr>
              <w:pStyle w:val="Tabletext"/>
              <w:ind w:right="85"/>
              <w:jc w:val="right"/>
              <w:rPr>
                <w:rFonts w:asciiTheme="minorHAnsi" w:hAnsiTheme="minorHAnsi" w:cstheme="minorHAnsi"/>
                <w:color w:val="00305C"/>
              </w:rPr>
            </w:pPr>
          </w:p>
        </w:tc>
        <w:tc>
          <w:tcPr>
            <w:tcW w:w="907" w:type="dxa"/>
            <w:tcBorders>
              <w:top w:val="nil"/>
              <w:bottom w:val="nil"/>
            </w:tcBorders>
            <w:tcMar>
              <w:top w:w="0" w:type="dxa"/>
              <w:left w:w="0" w:type="dxa"/>
              <w:bottom w:w="28" w:type="dxa"/>
              <w:right w:w="0" w:type="dxa"/>
            </w:tcMar>
            <w:vAlign w:val="bottom"/>
          </w:tcPr>
          <w:p w:rsidR="00F37991" w:rsidRPr="00EE2EF7" w:rsidRDefault="00F37991" w:rsidP="00B2719E">
            <w:pPr>
              <w:pStyle w:val="Tabletext"/>
              <w:ind w:right="85"/>
              <w:jc w:val="right"/>
              <w:rPr>
                <w:rFonts w:asciiTheme="minorHAnsi" w:hAnsiTheme="minorHAnsi" w:cstheme="minorHAnsi"/>
                <w:color w:val="00305C"/>
              </w:rPr>
            </w:pPr>
          </w:p>
        </w:tc>
      </w:tr>
      <w:tr w:rsidR="0025533D" w:rsidRPr="009E7CFD" w:rsidTr="00E01DEA">
        <w:trPr>
          <w:trHeight w:val="86"/>
        </w:trPr>
        <w:tc>
          <w:tcPr>
            <w:tcW w:w="6803" w:type="dxa"/>
            <w:tcBorders>
              <w:top w:val="nil"/>
              <w:bottom w:val="nil"/>
            </w:tcBorders>
            <w:tcMar>
              <w:top w:w="0" w:type="dxa"/>
              <w:left w:w="0" w:type="dxa"/>
              <w:bottom w:w="28" w:type="dxa"/>
              <w:right w:w="0" w:type="dxa"/>
            </w:tcMar>
            <w:vAlign w:val="center"/>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 xml:space="preserve">Cash flow hedges </w:t>
            </w:r>
          </w:p>
        </w:tc>
        <w:tc>
          <w:tcPr>
            <w:tcW w:w="907" w:type="dxa"/>
            <w:tcBorders>
              <w:top w:val="nil"/>
              <w:bottom w:val="nil"/>
            </w:tcBorders>
            <w:shd w:val="clear" w:color="auto" w:fill="E6E6E6"/>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nil"/>
              <w:bottom w:val="nil"/>
            </w:tcBorders>
            <w:shd w:val="clear" w:color="auto" w:fill="FFFFFF"/>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nil"/>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r>
      <w:tr w:rsidR="0025533D" w:rsidRPr="009E7CFD" w:rsidTr="00E01DEA">
        <w:trPr>
          <w:trHeight w:val="86"/>
        </w:trPr>
        <w:tc>
          <w:tcPr>
            <w:tcW w:w="6803" w:type="dxa"/>
            <w:tcBorders>
              <w:top w:val="nil"/>
              <w:bottom w:val="nil"/>
            </w:tcBorders>
            <w:tcMar>
              <w:top w:w="0" w:type="dxa"/>
              <w:left w:w="0" w:type="dxa"/>
              <w:bottom w:w="28" w:type="dxa"/>
              <w:right w:w="0" w:type="dxa"/>
            </w:tcMar>
            <w:vAlign w:val="center"/>
          </w:tcPr>
          <w:p w:rsidR="0025533D" w:rsidRPr="009E7CFD" w:rsidRDefault="0025533D" w:rsidP="001004CA">
            <w:pPr>
              <w:pStyle w:val="Tabletext"/>
              <w:ind w:right="85" w:firstLine="284"/>
              <w:rPr>
                <w:rFonts w:asciiTheme="minorHAnsi" w:hAnsiTheme="minorHAnsi" w:cstheme="minorHAnsi"/>
                <w:color w:val="002B45"/>
              </w:rPr>
            </w:pPr>
            <w:r>
              <w:rPr>
                <w:rFonts w:asciiTheme="minorHAnsi" w:hAnsiTheme="minorHAnsi" w:cstheme="minorHAnsi"/>
                <w:color w:val="002B45"/>
              </w:rPr>
              <w:t>(Losses)/g</w:t>
            </w:r>
            <w:r w:rsidRPr="009E7CFD">
              <w:rPr>
                <w:rFonts w:asciiTheme="minorHAnsi" w:hAnsiTheme="minorHAnsi" w:cstheme="minorHAnsi"/>
                <w:color w:val="002B45"/>
              </w:rPr>
              <w:t>ains in the period</w:t>
            </w:r>
          </w:p>
        </w:tc>
        <w:tc>
          <w:tcPr>
            <w:tcW w:w="907" w:type="dxa"/>
            <w:tcBorders>
              <w:top w:val="nil"/>
              <w:bottom w:val="nil"/>
            </w:tcBorders>
            <w:shd w:val="clear" w:color="auto" w:fill="E6E6E6"/>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(2.3)</w:t>
            </w:r>
          </w:p>
        </w:tc>
        <w:tc>
          <w:tcPr>
            <w:tcW w:w="907" w:type="dxa"/>
            <w:tcBorders>
              <w:top w:val="nil"/>
              <w:bottom w:val="nil"/>
            </w:tcBorders>
            <w:shd w:val="clear" w:color="auto" w:fill="FFFFFF"/>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11.6</w:t>
            </w:r>
          </w:p>
        </w:tc>
        <w:tc>
          <w:tcPr>
            <w:tcW w:w="907" w:type="dxa"/>
            <w:tcBorders>
              <w:top w:val="nil"/>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3.4</w:t>
            </w:r>
          </w:p>
        </w:tc>
      </w:tr>
      <w:tr w:rsidR="0025533D" w:rsidRPr="009E7CFD" w:rsidTr="00E01DEA">
        <w:trPr>
          <w:trHeight w:val="86"/>
        </w:trPr>
        <w:tc>
          <w:tcPr>
            <w:tcW w:w="6803" w:type="dxa"/>
            <w:tcBorders>
              <w:top w:val="nil"/>
              <w:bottom w:val="single" w:sz="4" w:space="0" w:color="BFBFBF" w:themeColor="background1" w:themeShade="BF"/>
            </w:tcBorders>
            <w:tcMar>
              <w:top w:w="0" w:type="dxa"/>
              <w:left w:w="0" w:type="dxa"/>
              <w:bottom w:w="28" w:type="dxa"/>
              <w:right w:w="0" w:type="dxa"/>
            </w:tcMar>
            <w:vAlign w:val="center"/>
          </w:tcPr>
          <w:p w:rsidR="0025533D" w:rsidRPr="009E7CFD" w:rsidRDefault="0025533D" w:rsidP="004E5F4F">
            <w:pPr>
              <w:pStyle w:val="Tabletext"/>
              <w:ind w:right="85" w:firstLine="284"/>
              <w:rPr>
                <w:rFonts w:asciiTheme="minorHAnsi" w:hAnsiTheme="minorHAnsi" w:cstheme="minorHAnsi"/>
                <w:color w:val="002B45"/>
              </w:rPr>
            </w:pPr>
            <w:r w:rsidRPr="009E7CFD">
              <w:rPr>
                <w:rFonts w:asciiTheme="minorHAnsi" w:hAnsiTheme="minorHAnsi" w:cstheme="minorHAnsi"/>
                <w:color w:val="002B45"/>
              </w:rPr>
              <w:t>Reclass</w:t>
            </w:r>
            <w:r w:rsidR="004E5F4F">
              <w:rPr>
                <w:rFonts w:asciiTheme="minorHAnsi" w:hAnsiTheme="minorHAnsi" w:cstheme="minorHAnsi"/>
                <w:color w:val="002B45"/>
              </w:rPr>
              <w:t xml:space="preserve">ification adjustments for items </w:t>
            </w:r>
            <w:r w:rsidR="00F70126">
              <w:rPr>
                <w:rFonts w:asciiTheme="minorHAnsi" w:hAnsiTheme="minorHAnsi" w:cstheme="minorHAnsi"/>
                <w:color w:val="002B45"/>
              </w:rPr>
              <w:t xml:space="preserve">included in profit </w:t>
            </w:r>
            <w:r w:rsidRPr="009E7CFD">
              <w:rPr>
                <w:rFonts w:asciiTheme="minorHAnsi" w:hAnsiTheme="minorHAnsi" w:cstheme="minorHAnsi"/>
                <w:color w:val="002B45"/>
              </w:rPr>
              <w:t>on realisation</w:t>
            </w:r>
          </w:p>
        </w:tc>
        <w:tc>
          <w:tcPr>
            <w:tcW w:w="907" w:type="dxa"/>
            <w:tcBorders>
              <w:top w:val="nil"/>
              <w:bottom w:val="single" w:sz="4" w:space="0" w:color="BFBFBF" w:themeColor="background1" w:themeShade="BF"/>
            </w:tcBorders>
            <w:shd w:val="clear" w:color="auto" w:fill="E6E6E6"/>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3.2</w:t>
            </w:r>
          </w:p>
        </w:tc>
        <w:tc>
          <w:tcPr>
            <w:tcW w:w="907" w:type="dxa"/>
            <w:tcBorders>
              <w:top w:val="nil"/>
              <w:bottom w:val="single" w:sz="4" w:space="0" w:color="BFBFBF" w:themeColor="background1" w:themeShade="BF"/>
            </w:tcBorders>
            <w:shd w:val="clear" w:color="auto" w:fill="FFFFFF"/>
            <w:tcMar>
              <w:top w:w="0" w:type="dxa"/>
              <w:left w:w="0" w:type="dxa"/>
              <w:bottom w:w="28" w:type="dxa"/>
              <w:right w:w="0" w:type="dxa"/>
            </w:tcMar>
          </w:tcPr>
          <w:p w:rsidR="0025533D" w:rsidRPr="00EE2EF7" w:rsidRDefault="0025533D" w:rsidP="004E5F4F">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3.0</w:t>
            </w:r>
          </w:p>
        </w:tc>
        <w:tc>
          <w:tcPr>
            <w:tcW w:w="907" w:type="dxa"/>
            <w:tcBorders>
              <w:top w:val="nil"/>
              <w:bottom w:val="single" w:sz="4" w:space="0" w:color="BFBFBF" w:themeColor="background1" w:themeShade="BF"/>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5.3</w:t>
            </w:r>
          </w:p>
        </w:tc>
      </w:tr>
      <w:tr w:rsidR="0025533D" w:rsidRPr="009E7CFD" w:rsidTr="00E01DEA">
        <w:trPr>
          <w:trHeight w:val="86"/>
        </w:trPr>
        <w:tc>
          <w:tcPr>
            <w:tcW w:w="6803" w:type="dxa"/>
            <w:tcBorders>
              <w:top w:val="single" w:sz="4" w:space="0" w:color="BFBFBF" w:themeColor="background1" w:themeShade="BF"/>
              <w:bottom w:val="nil"/>
            </w:tcBorders>
            <w:tcMar>
              <w:top w:w="0" w:type="dxa"/>
              <w:left w:w="0" w:type="dxa"/>
              <w:bottom w:w="28" w:type="dxa"/>
              <w:right w:w="0" w:type="dxa"/>
            </w:tcMar>
            <w:vAlign w:val="center"/>
          </w:tcPr>
          <w:p w:rsidR="0025533D" w:rsidRPr="009E7CFD" w:rsidRDefault="0025533D" w:rsidP="00B2719E">
            <w:pPr>
              <w:pStyle w:val="Tabletext"/>
              <w:ind w:right="85"/>
              <w:rPr>
                <w:rFonts w:asciiTheme="minorHAnsi" w:hAnsiTheme="minorHAnsi" w:cstheme="minorHAnsi"/>
                <w:color w:val="002B45"/>
              </w:rPr>
            </w:pPr>
          </w:p>
        </w:tc>
        <w:tc>
          <w:tcPr>
            <w:tcW w:w="907" w:type="dxa"/>
            <w:tcBorders>
              <w:top w:val="single" w:sz="4" w:space="0" w:color="BFBFBF" w:themeColor="background1" w:themeShade="BF"/>
              <w:bottom w:val="nil"/>
            </w:tcBorders>
            <w:shd w:val="clear" w:color="auto" w:fill="E6E6E6"/>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0.9</w:t>
            </w:r>
          </w:p>
        </w:tc>
        <w:tc>
          <w:tcPr>
            <w:tcW w:w="907" w:type="dxa"/>
            <w:tcBorders>
              <w:top w:val="single" w:sz="4" w:space="0" w:color="BFBFBF" w:themeColor="background1" w:themeShade="BF"/>
              <w:bottom w:val="nil"/>
            </w:tcBorders>
            <w:shd w:val="clear" w:color="auto" w:fill="FFFFFF"/>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14.6</w:t>
            </w:r>
          </w:p>
        </w:tc>
        <w:tc>
          <w:tcPr>
            <w:tcW w:w="907" w:type="dxa"/>
            <w:tcBorders>
              <w:top w:val="single" w:sz="4" w:space="0" w:color="BFBFBF" w:themeColor="background1" w:themeShade="BF"/>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8.7</w:t>
            </w:r>
          </w:p>
        </w:tc>
      </w:tr>
      <w:tr w:rsidR="004E5F4F" w:rsidRPr="009E7CFD" w:rsidTr="004E5F4F">
        <w:trPr>
          <w:trHeight w:val="86"/>
        </w:trPr>
        <w:tc>
          <w:tcPr>
            <w:tcW w:w="6803" w:type="dxa"/>
            <w:tcBorders>
              <w:top w:val="nil"/>
              <w:bottom w:val="single" w:sz="4" w:space="0" w:color="A6A6A6" w:themeColor="background1" w:themeShade="A6"/>
            </w:tcBorders>
            <w:tcMar>
              <w:top w:w="0" w:type="dxa"/>
              <w:left w:w="0" w:type="dxa"/>
              <w:bottom w:w="28" w:type="dxa"/>
              <w:right w:w="0" w:type="dxa"/>
            </w:tcMar>
            <w:vAlign w:val="center"/>
          </w:tcPr>
          <w:p w:rsidR="004E5F4F" w:rsidRPr="009E7CFD" w:rsidRDefault="004E5F4F"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Exchange differences on translation of foreign operations</w:t>
            </w:r>
          </w:p>
        </w:tc>
        <w:tc>
          <w:tcPr>
            <w:tcW w:w="907" w:type="dxa"/>
            <w:tcBorders>
              <w:top w:val="nil"/>
              <w:bottom w:val="single" w:sz="4" w:space="0" w:color="A6A6A6" w:themeColor="background1" w:themeShade="A6"/>
            </w:tcBorders>
            <w:shd w:val="clear" w:color="auto" w:fill="E6E6E6"/>
            <w:tcMar>
              <w:top w:w="0" w:type="dxa"/>
              <w:left w:w="0" w:type="dxa"/>
              <w:bottom w:w="28" w:type="dxa"/>
              <w:right w:w="0" w:type="dxa"/>
            </w:tcMar>
          </w:tcPr>
          <w:p w:rsidR="004E5F4F" w:rsidRPr="004E5F4F" w:rsidRDefault="004E5F4F" w:rsidP="004E5F4F">
            <w:pPr>
              <w:pStyle w:val="Tabletext"/>
              <w:ind w:right="85"/>
              <w:jc w:val="right"/>
              <w:rPr>
                <w:rFonts w:asciiTheme="minorHAnsi" w:hAnsiTheme="minorHAnsi" w:cstheme="minorHAnsi"/>
                <w:color w:val="00305C"/>
              </w:rPr>
            </w:pPr>
            <w:r w:rsidRPr="004E5F4F">
              <w:rPr>
                <w:rFonts w:asciiTheme="minorHAnsi" w:hAnsiTheme="minorHAnsi" w:cstheme="minorHAnsi"/>
                <w:color w:val="00305C"/>
              </w:rPr>
              <w:t>0.6</w:t>
            </w:r>
          </w:p>
        </w:tc>
        <w:tc>
          <w:tcPr>
            <w:tcW w:w="907" w:type="dxa"/>
            <w:tcBorders>
              <w:top w:val="nil"/>
              <w:bottom w:val="single" w:sz="4" w:space="0" w:color="A6A6A6" w:themeColor="background1" w:themeShade="A6"/>
            </w:tcBorders>
            <w:shd w:val="clear" w:color="auto" w:fill="FFFFFF"/>
            <w:tcMar>
              <w:top w:w="0" w:type="dxa"/>
              <w:left w:w="0" w:type="dxa"/>
              <w:bottom w:w="28" w:type="dxa"/>
              <w:right w:w="0" w:type="dxa"/>
            </w:tcMar>
          </w:tcPr>
          <w:p w:rsidR="004E5F4F" w:rsidRPr="00EE2EF7" w:rsidRDefault="004E5F4F"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(28.4)</w:t>
            </w:r>
          </w:p>
        </w:tc>
        <w:tc>
          <w:tcPr>
            <w:tcW w:w="907" w:type="dxa"/>
            <w:tcBorders>
              <w:top w:val="nil"/>
              <w:bottom w:val="single" w:sz="4" w:space="0" w:color="A6A6A6" w:themeColor="background1" w:themeShade="A6"/>
            </w:tcBorders>
            <w:tcMar>
              <w:top w:w="0" w:type="dxa"/>
              <w:left w:w="0" w:type="dxa"/>
              <w:bottom w:w="28" w:type="dxa"/>
              <w:right w:w="0" w:type="dxa"/>
            </w:tcMar>
            <w:vAlign w:val="bottom"/>
          </w:tcPr>
          <w:p w:rsidR="004E5F4F" w:rsidRPr="00EE2EF7" w:rsidRDefault="004E5F4F"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12.7</w:t>
            </w:r>
          </w:p>
        </w:tc>
      </w:tr>
      <w:tr w:rsidR="004E5F4F" w:rsidRPr="009E7CFD" w:rsidTr="004E5F4F">
        <w:trPr>
          <w:trHeight w:val="86"/>
        </w:trPr>
        <w:tc>
          <w:tcPr>
            <w:tcW w:w="6803" w:type="dxa"/>
            <w:tcBorders>
              <w:top w:val="single" w:sz="4" w:space="0" w:color="A6A6A6" w:themeColor="background1" w:themeShade="A6"/>
              <w:bottom w:val="single" w:sz="4" w:space="0" w:color="A6A6A6" w:themeColor="background1" w:themeShade="A6"/>
            </w:tcBorders>
            <w:tcMar>
              <w:top w:w="0" w:type="dxa"/>
              <w:left w:w="0" w:type="dxa"/>
              <w:bottom w:w="28" w:type="dxa"/>
              <w:right w:w="0" w:type="dxa"/>
            </w:tcMar>
            <w:vAlign w:val="center"/>
          </w:tcPr>
          <w:p w:rsidR="004E5F4F" w:rsidRPr="009E7CFD" w:rsidRDefault="004E5F4F"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Other comprehensive income</w:t>
            </w:r>
            <w:r>
              <w:rPr>
                <w:rFonts w:asciiTheme="minorHAnsi" w:hAnsiTheme="minorHAnsi" w:cstheme="minorHAnsi"/>
                <w:color w:val="002B45"/>
              </w:rPr>
              <w:t>/(charge)</w:t>
            </w:r>
            <w:r w:rsidRPr="009E7CFD">
              <w:rPr>
                <w:rFonts w:asciiTheme="minorHAnsi" w:hAnsiTheme="minorHAnsi" w:cstheme="minorHAnsi"/>
                <w:color w:val="002B45"/>
              </w:rPr>
              <w:t xml:space="preserve"> before tax</w:t>
            </w:r>
          </w:p>
        </w:tc>
        <w:tc>
          <w:tcPr>
            <w:tcW w:w="907" w:type="dxa"/>
            <w:tcBorders>
              <w:top w:val="single" w:sz="4" w:space="0" w:color="A6A6A6" w:themeColor="background1" w:themeShade="A6"/>
              <w:bottom w:val="single" w:sz="4" w:space="0" w:color="A6A6A6" w:themeColor="background1" w:themeShade="A6"/>
            </w:tcBorders>
            <w:shd w:val="clear" w:color="auto" w:fill="E6E6E6"/>
            <w:tcMar>
              <w:top w:w="0" w:type="dxa"/>
              <w:left w:w="0" w:type="dxa"/>
              <w:bottom w:w="28" w:type="dxa"/>
              <w:right w:w="0" w:type="dxa"/>
            </w:tcMar>
          </w:tcPr>
          <w:p w:rsidR="004E5F4F" w:rsidRPr="004E5F4F" w:rsidRDefault="004E5F4F" w:rsidP="004E5F4F">
            <w:pPr>
              <w:pStyle w:val="Tabletext"/>
              <w:ind w:right="85"/>
              <w:jc w:val="right"/>
              <w:rPr>
                <w:rFonts w:asciiTheme="minorHAnsi" w:hAnsiTheme="minorHAnsi" w:cstheme="minorHAnsi"/>
                <w:color w:val="00305C"/>
              </w:rPr>
            </w:pPr>
            <w:r w:rsidRPr="004E5F4F">
              <w:rPr>
                <w:rFonts w:asciiTheme="minorHAnsi" w:hAnsiTheme="minorHAnsi" w:cstheme="minorHAnsi"/>
                <w:color w:val="00305C"/>
              </w:rPr>
              <w:t>1.5</w:t>
            </w:r>
          </w:p>
        </w:tc>
        <w:tc>
          <w:tcPr>
            <w:tcW w:w="907" w:type="dxa"/>
            <w:tcBorders>
              <w:top w:val="single" w:sz="4" w:space="0" w:color="A6A6A6" w:themeColor="background1" w:themeShade="A6"/>
              <w:bottom w:val="single" w:sz="4" w:space="0" w:color="A6A6A6" w:themeColor="background1" w:themeShade="A6"/>
            </w:tcBorders>
            <w:shd w:val="clear" w:color="auto" w:fill="FFFFFF"/>
            <w:tcMar>
              <w:top w:w="0" w:type="dxa"/>
              <w:left w:w="0" w:type="dxa"/>
              <w:bottom w:w="28" w:type="dxa"/>
              <w:right w:w="0" w:type="dxa"/>
            </w:tcMar>
          </w:tcPr>
          <w:p w:rsidR="004E5F4F" w:rsidRPr="00EE2EF7" w:rsidRDefault="004E5F4F"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(13.8)</w:t>
            </w:r>
          </w:p>
        </w:tc>
        <w:tc>
          <w:tcPr>
            <w:tcW w:w="907" w:type="dxa"/>
            <w:tcBorders>
              <w:top w:val="single" w:sz="4" w:space="0" w:color="A6A6A6" w:themeColor="background1" w:themeShade="A6"/>
              <w:bottom w:val="single" w:sz="4" w:space="0" w:color="A6A6A6" w:themeColor="background1" w:themeShade="A6"/>
            </w:tcBorders>
            <w:tcMar>
              <w:top w:w="0" w:type="dxa"/>
              <w:left w:w="0" w:type="dxa"/>
              <w:bottom w:w="28" w:type="dxa"/>
              <w:right w:w="0" w:type="dxa"/>
            </w:tcMar>
            <w:vAlign w:val="bottom"/>
          </w:tcPr>
          <w:p w:rsidR="004E5F4F" w:rsidRPr="00EE2EF7" w:rsidRDefault="004E5F4F"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21.4</w:t>
            </w:r>
          </w:p>
        </w:tc>
      </w:tr>
      <w:tr w:rsidR="004E5F4F" w:rsidRPr="009E7CFD" w:rsidTr="004E5F4F">
        <w:trPr>
          <w:trHeight w:val="86"/>
        </w:trPr>
        <w:tc>
          <w:tcPr>
            <w:tcW w:w="6803" w:type="dxa"/>
            <w:tcBorders>
              <w:top w:val="single" w:sz="4" w:space="0" w:color="A6A6A6" w:themeColor="background1" w:themeShade="A6"/>
              <w:bottom w:val="single" w:sz="4" w:space="0" w:color="A6A6A6" w:themeColor="background1" w:themeShade="A6"/>
            </w:tcBorders>
            <w:tcMar>
              <w:top w:w="0" w:type="dxa"/>
              <w:left w:w="0" w:type="dxa"/>
              <w:bottom w:w="28" w:type="dxa"/>
              <w:right w:w="0" w:type="dxa"/>
            </w:tcMar>
            <w:vAlign w:val="center"/>
          </w:tcPr>
          <w:p w:rsidR="004E5F4F" w:rsidRPr="009E7CFD" w:rsidRDefault="004E5F4F"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Tax relating to components of other comprehensive income</w:t>
            </w:r>
          </w:p>
        </w:tc>
        <w:tc>
          <w:tcPr>
            <w:tcW w:w="907" w:type="dxa"/>
            <w:tcBorders>
              <w:top w:val="single" w:sz="4" w:space="0" w:color="A6A6A6" w:themeColor="background1" w:themeShade="A6"/>
              <w:bottom w:val="single" w:sz="4" w:space="0" w:color="A6A6A6" w:themeColor="background1" w:themeShade="A6"/>
            </w:tcBorders>
            <w:shd w:val="clear" w:color="auto" w:fill="E6E6E6"/>
            <w:tcMar>
              <w:top w:w="0" w:type="dxa"/>
              <w:left w:w="0" w:type="dxa"/>
              <w:bottom w:w="28" w:type="dxa"/>
              <w:right w:w="0" w:type="dxa"/>
            </w:tcMar>
          </w:tcPr>
          <w:p w:rsidR="004E5F4F" w:rsidRPr="004E5F4F" w:rsidRDefault="004E5F4F" w:rsidP="004E5F4F">
            <w:pPr>
              <w:pStyle w:val="Tabletext"/>
              <w:ind w:right="85"/>
              <w:jc w:val="right"/>
              <w:rPr>
                <w:rFonts w:asciiTheme="minorHAnsi" w:hAnsiTheme="minorHAnsi" w:cstheme="minorHAnsi"/>
                <w:color w:val="00305C"/>
              </w:rPr>
            </w:pPr>
            <w:r w:rsidRPr="004E5F4F">
              <w:rPr>
                <w:rFonts w:asciiTheme="minorHAnsi" w:hAnsiTheme="minorHAnsi" w:cstheme="minorHAnsi"/>
                <w:color w:val="00305C"/>
              </w:rPr>
              <w:t>(1.9)</w:t>
            </w:r>
          </w:p>
        </w:tc>
        <w:tc>
          <w:tcPr>
            <w:tcW w:w="907" w:type="dxa"/>
            <w:tcBorders>
              <w:top w:val="single" w:sz="4" w:space="0" w:color="A6A6A6" w:themeColor="background1" w:themeShade="A6"/>
              <w:bottom w:val="single" w:sz="4" w:space="0" w:color="A6A6A6" w:themeColor="background1" w:themeShade="A6"/>
            </w:tcBorders>
            <w:shd w:val="clear" w:color="auto" w:fill="FFFFFF"/>
            <w:tcMar>
              <w:top w:w="0" w:type="dxa"/>
              <w:left w:w="0" w:type="dxa"/>
              <w:bottom w:w="28" w:type="dxa"/>
              <w:right w:w="0" w:type="dxa"/>
            </w:tcMar>
          </w:tcPr>
          <w:p w:rsidR="004E5F4F" w:rsidRPr="00EE2EF7" w:rsidRDefault="004E5F4F"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0.3</w:t>
            </w:r>
          </w:p>
        </w:tc>
        <w:tc>
          <w:tcPr>
            <w:tcW w:w="907" w:type="dxa"/>
            <w:tcBorders>
              <w:top w:val="single" w:sz="4" w:space="0" w:color="A6A6A6" w:themeColor="background1" w:themeShade="A6"/>
              <w:bottom w:val="single" w:sz="4" w:space="0" w:color="A6A6A6" w:themeColor="background1" w:themeShade="A6"/>
            </w:tcBorders>
            <w:tcMar>
              <w:top w:w="0" w:type="dxa"/>
              <w:left w:w="0" w:type="dxa"/>
              <w:bottom w:w="28" w:type="dxa"/>
              <w:right w:w="0" w:type="dxa"/>
            </w:tcMar>
            <w:vAlign w:val="bottom"/>
          </w:tcPr>
          <w:p w:rsidR="004E5F4F" w:rsidRPr="00EE2EF7" w:rsidRDefault="004E5F4F"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0.1</w:t>
            </w:r>
          </w:p>
        </w:tc>
      </w:tr>
      <w:tr w:rsidR="004E5F4F" w:rsidRPr="009E7CFD" w:rsidTr="004E5F4F">
        <w:trPr>
          <w:trHeight w:val="86"/>
        </w:trPr>
        <w:tc>
          <w:tcPr>
            <w:tcW w:w="6803" w:type="dxa"/>
            <w:tcBorders>
              <w:top w:val="single" w:sz="4" w:space="0" w:color="A6A6A6" w:themeColor="background1" w:themeShade="A6"/>
              <w:bottom w:val="single" w:sz="4" w:space="0" w:color="A6A6A6" w:themeColor="background1" w:themeShade="A6"/>
            </w:tcBorders>
            <w:tcMar>
              <w:top w:w="0" w:type="dxa"/>
              <w:left w:w="0" w:type="dxa"/>
              <w:bottom w:w="28" w:type="dxa"/>
              <w:right w:w="0" w:type="dxa"/>
            </w:tcMar>
            <w:vAlign w:val="center"/>
          </w:tcPr>
          <w:p w:rsidR="004E5F4F" w:rsidRPr="009E7CFD" w:rsidRDefault="004E5F4F" w:rsidP="00DC7487">
            <w:pPr>
              <w:pStyle w:val="Tabletext"/>
              <w:ind w:right="85"/>
              <w:rPr>
                <w:rFonts w:asciiTheme="minorHAnsi" w:hAnsiTheme="minorHAnsi" w:cstheme="minorHAnsi"/>
                <w:color w:val="002B45"/>
              </w:rPr>
            </w:pPr>
            <w:r>
              <w:rPr>
                <w:rFonts w:asciiTheme="minorHAnsi" w:hAnsiTheme="minorHAnsi" w:cstheme="minorHAnsi"/>
                <w:color w:val="002B45"/>
              </w:rPr>
              <w:t>Net o</w:t>
            </w:r>
            <w:r w:rsidRPr="009E7CFD">
              <w:rPr>
                <w:rFonts w:asciiTheme="minorHAnsi" w:hAnsiTheme="minorHAnsi" w:cstheme="minorHAnsi"/>
                <w:color w:val="002B45"/>
              </w:rPr>
              <w:t xml:space="preserve">ther comprehensive </w:t>
            </w:r>
            <w:r w:rsidR="000C2224">
              <w:rPr>
                <w:rFonts w:asciiTheme="minorHAnsi" w:hAnsiTheme="minorHAnsi" w:cstheme="minorHAnsi"/>
                <w:color w:val="002B45"/>
              </w:rPr>
              <w:t>(</w:t>
            </w:r>
            <w:r w:rsidR="00DC7487">
              <w:rPr>
                <w:rFonts w:asciiTheme="minorHAnsi" w:hAnsiTheme="minorHAnsi" w:cstheme="minorHAnsi"/>
                <w:color w:val="002B45"/>
              </w:rPr>
              <w:t>charge</w:t>
            </w:r>
            <w:r w:rsidR="000C2224">
              <w:rPr>
                <w:rFonts w:asciiTheme="minorHAnsi" w:hAnsiTheme="minorHAnsi" w:cstheme="minorHAnsi"/>
                <w:color w:val="002B45"/>
              </w:rPr>
              <w:t>)/income</w:t>
            </w:r>
            <w:r w:rsidRPr="009E7CFD">
              <w:rPr>
                <w:rFonts w:asciiTheme="minorHAnsi" w:hAnsiTheme="minorHAnsi" w:cstheme="minorHAnsi"/>
                <w:color w:val="002B45"/>
              </w:rPr>
              <w:t xml:space="preserve"> for the period</w:t>
            </w:r>
          </w:p>
        </w:tc>
        <w:tc>
          <w:tcPr>
            <w:tcW w:w="907" w:type="dxa"/>
            <w:tcBorders>
              <w:top w:val="single" w:sz="4" w:space="0" w:color="A6A6A6" w:themeColor="background1" w:themeShade="A6"/>
              <w:bottom w:val="single" w:sz="4" w:space="0" w:color="A6A6A6" w:themeColor="background1" w:themeShade="A6"/>
            </w:tcBorders>
            <w:shd w:val="clear" w:color="auto" w:fill="E6E6E6"/>
            <w:tcMar>
              <w:top w:w="0" w:type="dxa"/>
              <w:left w:w="0" w:type="dxa"/>
              <w:bottom w:w="28" w:type="dxa"/>
              <w:right w:w="0" w:type="dxa"/>
            </w:tcMar>
          </w:tcPr>
          <w:p w:rsidR="004E5F4F" w:rsidRPr="004E5F4F" w:rsidRDefault="004E5F4F" w:rsidP="004E5F4F">
            <w:pPr>
              <w:pStyle w:val="Tabletext"/>
              <w:ind w:right="85"/>
              <w:jc w:val="right"/>
              <w:rPr>
                <w:rFonts w:asciiTheme="minorHAnsi" w:hAnsiTheme="minorHAnsi" w:cstheme="minorHAnsi"/>
                <w:color w:val="00305C"/>
              </w:rPr>
            </w:pPr>
            <w:r w:rsidRPr="004E5F4F">
              <w:rPr>
                <w:rFonts w:asciiTheme="minorHAnsi" w:hAnsiTheme="minorHAnsi" w:cstheme="minorHAnsi"/>
                <w:color w:val="00305C"/>
              </w:rPr>
              <w:t>(0.4)</w:t>
            </w:r>
          </w:p>
        </w:tc>
        <w:tc>
          <w:tcPr>
            <w:tcW w:w="907" w:type="dxa"/>
            <w:tcBorders>
              <w:top w:val="single" w:sz="4" w:space="0" w:color="A6A6A6" w:themeColor="background1" w:themeShade="A6"/>
              <w:bottom w:val="single" w:sz="4" w:space="0" w:color="A6A6A6" w:themeColor="background1" w:themeShade="A6"/>
            </w:tcBorders>
            <w:shd w:val="clear" w:color="auto" w:fill="FFFFFF"/>
            <w:tcMar>
              <w:top w:w="0" w:type="dxa"/>
              <w:left w:w="0" w:type="dxa"/>
              <w:bottom w:w="28" w:type="dxa"/>
              <w:right w:w="0" w:type="dxa"/>
            </w:tcMar>
          </w:tcPr>
          <w:p w:rsidR="004E5F4F" w:rsidRPr="00EE2EF7" w:rsidRDefault="004E5F4F"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(13.5)</w:t>
            </w:r>
          </w:p>
        </w:tc>
        <w:tc>
          <w:tcPr>
            <w:tcW w:w="907" w:type="dxa"/>
            <w:tcBorders>
              <w:top w:val="single" w:sz="4" w:space="0" w:color="A6A6A6" w:themeColor="background1" w:themeShade="A6"/>
              <w:bottom w:val="single" w:sz="4" w:space="0" w:color="A6A6A6" w:themeColor="background1" w:themeShade="A6"/>
            </w:tcBorders>
            <w:tcMar>
              <w:top w:w="0" w:type="dxa"/>
              <w:left w:w="0" w:type="dxa"/>
              <w:bottom w:w="28" w:type="dxa"/>
              <w:right w:w="0" w:type="dxa"/>
            </w:tcMar>
            <w:vAlign w:val="bottom"/>
          </w:tcPr>
          <w:p w:rsidR="004E5F4F" w:rsidRPr="00EE2EF7" w:rsidRDefault="004E5F4F"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21.5</w:t>
            </w:r>
          </w:p>
        </w:tc>
      </w:tr>
      <w:tr w:rsidR="004E5F4F" w:rsidRPr="009E7CFD" w:rsidTr="004E5F4F">
        <w:trPr>
          <w:trHeight w:val="86"/>
        </w:trPr>
        <w:tc>
          <w:tcPr>
            <w:tcW w:w="6803" w:type="dxa"/>
            <w:tcBorders>
              <w:top w:val="single" w:sz="4" w:space="0" w:color="A6A6A6" w:themeColor="background1" w:themeShade="A6"/>
              <w:bottom w:val="single" w:sz="4" w:space="0" w:color="A6A6A6" w:themeColor="background1" w:themeShade="A6"/>
            </w:tcBorders>
            <w:tcMar>
              <w:top w:w="0" w:type="dxa"/>
              <w:left w:w="0" w:type="dxa"/>
              <w:bottom w:w="28" w:type="dxa"/>
              <w:right w:w="0" w:type="dxa"/>
            </w:tcMar>
            <w:vAlign w:val="center"/>
          </w:tcPr>
          <w:p w:rsidR="004E5F4F" w:rsidRPr="009E7CFD" w:rsidRDefault="004E5F4F"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 xml:space="preserve">Total comprehensive </w:t>
            </w:r>
            <w:r>
              <w:rPr>
                <w:rFonts w:asciiTheme="minorHAnsi" w:hAnsiTheme="minorHAnsi" w:cstheme="minorHAnsi"/>
                <w:color w:val="002B45"/>
              </w:rPr>
              <w:t>(charge)/</w:t>
            </w:r>
            <w:r w:rsidRPr="009E7CFD">
              <w:rPr>
                <w:rFonts w:asciiTheme="minorHAnsi" w:hAnsiTheme="minorHAnsi" w:cstheme="minorHAnsi"/>
                <w:color w:val="002B45"/>
              </w:rPr>
              <w:t>income for the period</w:t>
            </w:r>
          </w:p>
        </w:tc>
        <w:tc>
          <w:tcPr>
            <w:tcW w:w="907" w:type="dxa"/>
            <w:tcBorders>
              <w:top w:val="single" w:sz="4" w:space="0" w:color="A6A6A6" w:themeColor="background1" w:themeShade="A6"/>
              <w:bottom w:val="single" w:sz="4" w:space="0" w:color="A6A6A6" w:themeColor="background1" w:themeShade="A6"/>
            </w:tcBorders>
            <w:shd w:val="clear" w:color="auto" w:fill="E6E6E6"/>
            <w:tcMar>
              <w:top w:w="0" w:type="dxa"/>
              <w:left w:w="0" w:type="dxa"/>
              <w:bottom w:w="28" w:type="dxa"/>
              <w:right w:w="0" w:type="dxa"/>
            </w:tcMar>
          </w:tcPr>
          <w:p w:rsidR="004E5F4F" w:rsidRPr="004E5F4F" w:rsidRDefault="004E5F4F" w:rsidP="004E5F4F">
            <w:pPr>
              <w:pStyle w:val="Tabletext"/>
              <w:ind w:right="85"/>
              <w:jc w:val="right"/>
              <w:rPr>
                <w:rFonts w:asciiTheme="minorHAnsi" w:hAnsiTheme="minorHAnsi" w:cstheme="minorHAnsi"/>
                <w:color w:val="00305C"/>
              </w:rPr>
            </w:pPr>
            <w:r w:rsidRPr="004E5F4F">
              <w:rPr>
                <w:rFonts w:asciiTheme="minorHAnsi" w:hAnsiTheme="minorHAnsi" w:cstheme="minorHAnsi"/>
                <w:color w:val="00305C"/>
              </w:rPr>
              <w:t>(95.5)</w:t>
            </w:r>
          </w:p>
        </w:tc>
        <w:tc>
          <w:tcPr>
            <w:tcW w:w="907" w:type="dxa"/>
            <w:tcBorders>
              <w:top w:val="single" w:sz="4" w:space="0" w:color="A6A6A6" w:themeColor="background1" w:themeShade="A6"/>
              <w:bottom w:val="single" w:sz="4" w:space="0" w:color="A6A6A6" w:themeColor="background1" w:themeShade="A6"/>
            </w:tcBorders>
            <w:shd w:val="clear" w:color="auto" w:fill="FFFFFF"/>
            <w:tcMar>
              <w:top w:w="0" w:type="dxa"/>
              <w:left w:w="0" w:type="dxa"/>
              <w:bottom w:w="28" w:type="dxa"/>
              <w:right w:w="0" w:type="dxa"/>
            </w:tcMar>
          </w:tcPr>
          <w:p w:rsidR="004E5F4F" w:rsidRPr="00EE2EF7" w:rsidRDefault="004E5F4F"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299.9</w:t>
            </w:r>
          </w:p>
        </w:tc>
        <w:tc>
          <w:tcPr>
            <w:tcW w:w="907" w:type="dxa"/>
            <w:tcBorders>
              <w:top w:val="single" w:sz="4" w:space="0" w:color="A6A6A6" w:themeColor="background1" w:themeShade="A6"/>
              <w:bottom w:val="single" w:sz="4" w:space="0" w:color="A6A6A6" w:themeColor="background1" w:themeShade="A6"/>
            </w:tcBorders>
            <w:tcMar>
              <w:top w:w="0" w:type="dxa"/>
              <w:left w:w="0" w:type="dxa"/>
              <w:bottom w:w="28" w:type="dxa"/>
              <w:right w:w="0" w:type="dxa"/>
            </w:tcMar>
            <w:vAlign w:val="bottom"/>
          </w:tcPr>
          <w:p w:rsidR="004E5F4F" w:rsidRPr="00EE2EF7" w:rsidRDefault="004E5F4F"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237.6</w:t>
            </w:r>
          </w:p>
        </w:tc>
      </w:tr>
      <w:tr w:rsidR="004E5F4F" w:rsidRPr="009E7CFD" w:rsidTr="004E5F4F">
        <w:trPr>
          <w:trHeight w:val="86"/>
        </w:trPr>
        <w:tc>
          <w:tcPr>
            <w:tcW w:w="6803" w:type="dxa"/>
            <w:tcBorders>
              <w:top w:val="single" w:sz="4" w:space="0" w:color="A6A6A6" w:themeColor="background1" w:themeShade="A6"/>
              <w:bottom w:val="nil"/>
            </w:tcBorders>
            <w:tcMar>
              <w:top w:w="0" w:type="dxa"/>
              <w:left w:w="0" w:type="dxa"/>
              <w:bottom w:w="28" w:type="dxa"/>
              <w:right w:w="0" w:type="dxa"/>
            </w:tcMar>
            <w:vAlign w:val="center"/>
          </w:tcPr>
          <w:p w:rsidR="004E5F4F" w:rsidRPr="009E7CFD" w:rsidRDefault="004E5F4F"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Attributable to:</w:t>
            </w:r>
          </w:p>
        </w:tc>
        <w:tc>
          <w:tcPr>
            <w:tcW w:w="907" w:type="dxa"/>
            <w:tcBorders>
              <w:top w:val="single" w:sz="4" w:space="0" w:color="A6A6A6" w:themeColor="background1" w:themeShade="A6"/>
              <w:bottom w:val="nil"/>
            </w:tcBorders>
            <w:shd w:val="clear" w:color="auto" w:fill="E6E6E6"/>
            <w:tcMar>
              <w:top w:w="0" w:type="dxa"/>
              <w:left w:w="0" w:type="dxa"/>
              <w:bottom w:w="28" w:type="dxa"/>
              <w:right w:w="0" w:type="dxa"/>
            </w:tcMar>
          </w:tcPr>
          <w:p w:rsidR="004E5F4F" w:rsidRPr="004E5F4F" w:rsidRDefault="004E5F4F" w:rsidP="004E5F4F">
            <w:pPr>
              <w:pStyle w:val="Tabletext"/>
              <w:ind w:right="85"/>
              <w:jc w:val="right"/>
              <w:rPr>
                <w:rFonts w:asciiTheme="minorHAnsi" w:hAnsiTheme="minorHAnsi" w:cstheme="minorHAnsi"/>
                <w:color w:val="00305C"/>
              </w:rPr>
            </w:pPr>
          </w:p>
        </w:tc>
        <w:tc>
          <w:tcPr>
            <w:tcW w:w="907" w:type="dxa"/>
            <w:tcBorders>
              <w:top w:val="single" w:sz="4" w:space="0" w:color="A6A6A6" w:themeColor="background1" w:themeShade="A6"/>
              <w:bottom w:val="nil"/>
            </w:tcBorders>
            <w:shd w:val="clear" w:color="auto" w:fill="FFFFFF"/>
            <w:tcMar>
              <w:top w:w="0" w:type="dxa"/>
              <w:left w:w="0" w:type="dxa"/>
              <w:bottom w:w="28" w:type="dxa"/>
              <w:right w:w="0" w:type="dxa"/>
            </w:tcMar>
          </w:tcPr>
          <w:p w:rsidR="004E5F4F" w:rsidRPr="00EE2EF7" w:rsidRDefault="004E5F4F" w:rsidP="00B2719E">
            <w:pPr>
              <w:pStyle w:val="Tabletext"/>
              <w:ind w:right="85"/>
              <w:jc w:val="right"/>
              <w:rPr>
                <w:rFonts w:asciiTheme="minorHAnsi" w:hAnsiTheme="minorHAnsi" w:cstheme="minorHAnsi"/>
                <w:color w:val="00305C"/>
              </w:rPr>
            </w:pPr>
          </w:p>
        </w:tc>
        <w:tc>
          <w:tcPr>
            <w:tcW w:w="907" w:type="dxa"/>
            <w:tcBorders>
              <w:top w:val="single" w:sz="4" w:space="0" w:color="A6A6A6" w:themeColor="background1" w:themeShade="A6"/>
              <w:bottom w:val="nil"/>
            </w:tcBorders>
            <w:tcMar>
              <w:top w:w="0" w:type="dxa"/>
              <w:left w:w="0" w:type="dxa"/>
              <w:bottom w:w="28" w:type="dxa"/>
              <w:right w:w="0" w:type="dxa"/>
            </w:tcMar>
            <w:vAlign w:val="bottom"/>
          </w:tcPr>
          <w:p w:rsidR="004E5F4F" w:rsidRPr="00EE2EF7" w:rsidRDefault="004E5F4F" w:rsidP="00B2719E">
            <w:pPr>
              <w:pStyle w:val="Tabletext"/>
              <w:ind w:right="85"/>
              <w:jc w:val="right"/>
              <w:rPr>
                <w:rFonts w:asciiTheme="minorHAnsi" w:hAnsiTheme="minorHAnsi" w:cstheme="minorHAnsi"/>
                <w:color w:val="00305C"/>
              </w:rPr>
            </w:pPr>
          </w:p>
        </w:tc>
      </w:tr>
      <w:tr w:rsidR="004E5F4F" w:rsidRPr="009E7CFD" w:rsidTr="004E5F4F">
        <w:trPr>
          <w:trHeight w:val="86"/>
        </w:trPr>
        <w:tc>
          <w:tcPr>
            <w:tcW w:w="6803" w:type="dxa"/>
            <w:tcBorders>
              <w:top w:val="nil"/>
              <w:bottom w:val="nil"/>
            </w:tcBorders>
            <w:tcMar>
              <w:top w:w="0" w:type="dxa"/>
              <w:left w:w="0" w:type="dxa"/>
              <w:bottom w:w="28" w:type="dxa"/>
              <w:right w:w="0" w:type="dxa"/>
            </w:tcMar>
            <w:vAlign w:val="center"/>
          </w:tcPr>
          <w:p w:rsidR="004E5F4F" w:rsidRPr="009E7CFD" w:rsidRDefault="004E5F4F"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Equity holders of the parent</w:t>
            </w:r>
          </w:p>
        </w:tc>
        <w:tc>
          <w:tcPr>
            <w:tcW w:w="907" w:type="dxa"/>
            <w:tcBorders>
              <w:top w:val="nil"/>
              <w:bottom w:val="nil"/>
            </w:tcBorders>
            <w:shd w:val="clear" w:color="auto" w:fill="E6E6E6"/>
            <w:tcMar>
              <w:top w:w="0" w:type="dxa"/>
              <w:left w:w="0" w:type="dxa"/>
              <w:bottom w:w="28" w:type="dxa"/>
              <w:right w:w="0" w:type="dxa"/>
            </w:tcMar>
          </w:tcPr>
          <w:p w:rsidR="004E5F4F" w:rsidRPr="004E5F4F" w:rsidRDefault="004E5F4F" w:rsidP="004E5F4F">
            <w:pPr>
              <w:pStyle w:val="Tabletext"/>
              <w:ind w:right="85"/>
              <w:jc w:val="right"/>
              <w:rPr>
                <w:rFonts w:asciiTheme="minorHAnsi" w:hAnsiTheme="minorHAnsi" w:cstheme="minorHAnsi"/>
                <w:color w:val="00305C"/>
              </w:rPr>
            </w:pPr>
            <w:r w:rsidRPr="004E5F4F">
              <w:rPr>
                <w:rFonts w:asciiTheme="minorHAnsi" w:hAnsiTheme="minorHAnsi" w:cstheme="minorHAnsi"/>
                <w:color w:val="00305C"/>
              </w:rPr>
              <w:t>(75.7)</w:t>
            </w:r>
          </w:p>
        </w:tc>
        <w:tc>
          <w:tcPr>
            <w:tcW w:w="907" w:type="dxa"/>
            <w:tcBorders>
              <w:top w:val="nil"/>
              <w:bottom w:val="nil"/>
            </w:tcBorders>
            <w:shd w:val="clear" w:color="auto" w:fill="FFFFFF"/>
            <w:tcMar>
              <w:top w:w="0" w:type="dxa"/>
              <w:left w:w="0" w:type="dxa"/>
              <w:bottom w:w="28" w:type="dxa"/>
              <w:right w:w="0" w:type="dxa"/>
            </w:tcMar>
          </w:tcPr>
          <w:p w:rsidR="004E5F4F" w:rsidRPr="00EE2EF7" w:rsidRDefault="004E5F4F"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278.7</w:t>
            </w:r>
          </w:p>
        </w:tc>
        <w:tc>
          <w:tcPr>
            <w:tcW w:w="907" w:type="dxa"/>
            <w:tcBorders>
              <w:top w:val="nil"/>
              <w:bottom w:val="nil"/>
            </w:tcBorders>
            <w:tcMar>
              <w:top w:w="0" w:type="dxa"/>
              <w:left w:w="0" w:type="dxa"/>
              <w:bottom w:w="28" w:type="dxa"/>
              <w:right w:w="0" w:type="dxa"/>
            </w:tcMar>
            <w:vAlign w:val="bottom"/>
          </w:tcPr>
          <w:p w:rsidR="004E5F4F" w:rsidRPr="00EE2EF7" w:rsidRDefault="004E5F4F"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190.5</w:t>
            </w:r>
          </w:p>
        </w:tc>
      </w:tr>
      <w:tr w:rsidR="004E5F4F" w:rsidRPr="009E7CFD" w:rsidTr="004E5F4F">
        <w:trPr>
          <w:trHeight w:val="86"/>
        </w:trPr>
        <w:tc>
          <w:tcPr>
            <w:tcW w:w="6803" w:type="dxa"/>
            <w:tcBorders>
              <w:top w:val="nil"/>
              <w:bottom w:val="single" w:sz="4" w:space="0" w:color="A6A6A6" w:themeColor="background1" w:themeShade="A6"/>
            </w:tcBorders>
            <w:tcMar>
              <w:top w:w="0" w:type="dxa"/>
              <w:left w:w="0" w:type="dxa"/>
              <w:bottom w:w="28" w:type="dxa"/>
              <w:right w:w="0" w:type="dxa"/>
            </w:tcMar>
            <w:vAlign w:val="center"/>
          </w:tcPr>
          <w:p w:rsidR="004E5F4F" w:rsidRPr="009E7CFD" w:rsidRDefault="004E5F4F"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Non-controlling interest</w:t>
            </w:r>
          </w:p>
        </w:tc>
        <w:tc>
          <w:tcPr>
            <w:tcW w:w="907" w:type="dxa"/>
            <w:tcBorders>
              <w:top w:val="nil"/>
              <w:bottom w:val="single" w:sz="4" w:space="0" w:color="A6A6A6" w:themeColor="background1" w:themeShade="A6"/>
            </w:tcBorders>
            <w:shd w:val="clear" w:color="auto" w:fill="E6E6E6"/>
            <w:tcMar>
              <w:top w:w="0" w:type="dxa"/>
              <w:left w:w="0" w:type="dxa"/>
              <w:bottom w:w="28" w:type="dxa"/>
              <w:right w:w="0" w:type="dxa"/>
            </w:tcMar>
          </w:tcPr>
          <w:p w:rsidR="004E5F4F" w:rsidRPr="004E5F4F" w:rsidRDefault="004E5F4F" w:rsidP="004E5F4F">
            <w:pPr>
              <w:pStyle w:val="Tabletext"/>
              <w:ind w:right="85"/>
              <w:jc w:val="right"/>
              <w:rPr>
                <w:rFonts w:asciiTheme="minorHAnsi" w:hAnsiTheme="minorHAnsi" w:cstheme="minorHAnsi"/>
                <w:color w:val="00305C"/>
              </w:rPr>
            </w:pPr>
            <w:r w:rsidRPr="004E5F4F">
              <w:rPr>
                <w:rFonts w:asciiTheme="minorHAnsi" w:hAnsiTheme="minorHAnsi" w:cstheme="minorHAnsi"/>
                <w:color w:val="00305C"/>
              </w:rPr>
              <w:t>(19.8)</w:t>
            </w:r>
          </w:p>
        </w:tc>
        <w:tc>
          <w:tcPr>
            <w:tcW w:w="907" w:type="dxa"/>
            <w:tcBorders>
              <w:top w:val="nil"/>
              <w:bottom w:val="single" w:sz="4" w:space="0" w:color="A6A6A6" w:themeColor="background1" w:themeShade="A6"/>
            </w:tcBorders>
            <w:shd w:val="clear" w:color="auto" w:fill="FFFFFF"/>
            <w:tcMar>
              <w:top w:w="0" w:type="dxa"/>
              <w:left w:w="0" w:type="dxa"/>
              <w:bottom w:w="28" w:type="dxa"/>
              <w:right w:w="0" w:type="dxa"/>
            </w:tcMar>
          </w:tcPr>
          <w:p w:rsidR="004E5F4F" w:rsidRPr="00EE2EF7" w:rsidRDefault="004E5F4F"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21.2</w:t>
            </w:r>
          </w:p>
        </w:tc>
        <w:tc>
          <w:tcPr>
            <w:tcW w:w="907" w:type="dxa"/>
            <w:tcBorders>
              <w:top w:val="nil"/>
              <w:bottom w:val="single" w:sz="4" w:space="0" w:color="A6A6A6" w:themeColor="background1" w:themeShade="A6"/>
            </w:tcBorders>
            <w:tcMar>
              <w:top w:w="0" w:type="dxa"/>
              <w:left w:w="0" w:type="dxa"/>
              <w:bottom w:w="28" w:type="dxa"/>
              <w:right w:w="0" w:type="dxa"/>
            </w:tcMar>
            <w:vAlign w:val="bottom"/>
          </w:tcPr>
          <w:p w:rsidR="004E5F4F" w:rsidRPr="00EE2EF7" w:rsidRDefault="004E5F4F"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47.1</w:t>
            </w:r>
          </w:p>
        </w:tc>
      </w:tr>
      <w:tr w:rsidR="004E5F4F" w:rsidRPr="009E7CFD" w:rsidTr="004E5F4F">
        <w:trPr>
          <w:trHeight w:val="86"/>
        </w:trPr>
        <w:tc>
          <w:tcPr>
            <w:tcW w:w="6803" w:type="dxa"/>
            <w:tcBorders>
              <w:top w:val="single" w:sz="4" w:space="0" w:color="A6A6A6" w:themeColor="background1" w:themeShade="A6"/>
              <w:bottom w:val="single" w:sz="12" w:space="0" w:color="A6A6A6" w:themeColor="background1" w:themeShade="A6"/>
            </w:tcBorders>
            <w:tcMar>
              <w:top w:w="0" w:type="dxa"/>
              <w:left w:w="0" w:type="dxa"/>
              <w:bottom w:w="28" w:type="dxa"/>
              <w:right w:w="0" w:type="dxa"/>
            </w:tcMar>
            <w:vAlign w:val="center"/>
          </w:tcPr>
          <w:p w:rsidR="004E5F4F" w:rsidRPr="009E7CFD" w:rsidRDefault="004E5F4F" w:rsidP="00B2719E">
            <w:pPr>
              <w:pStyle w:val="Tabletext"/>
              <w:ind w:right="85"/>
              <w:rPr>
                <w:rFonts w:asciiTheme="minorHAnsi" w:hAnsiTheme="minorHAnsi" w:cstheme="minorHAnsi"/>
                <w:color w:val="002B45"/>
              </w:rPr>
            </w:pPr>
          </w:p>
        </w:tc>
        <w:tc>
          <w:tcPr>
            <w:tcW w:w="907" w:type="dxa"/>
            <w:tcBorders>
              <w:top w:val="single" w:sz="4" w:space="0" w:color="A6A6A6" w:themeColor="background1" w:themeShade="A6"/>
              <w:bottom w:val="single" w:sz="12" w:space="0" w:color="A6A6A6" w:themeColor="background1" w:themeShade="A6"/>
            </w:tcBorders>
            <w:shd w:val="clear" w:color="auto" w:fill="E6E6E6"/>
            <w:tcMar>
              <w:top w:w="0" w:type="dxa"/>
              <w:left w:w="0" w:type="dxa"/>
              <w:bottom w:w="28" w:type="dxa"/>
              <w:right w:w="0" w:type="dxa"/>
            </w:tcMar>
          </w:tcPr>
          <w:p w:rsidR="004E5F4F" w:rsidRPr="004E5F4F" w:rsidRDefault="004E5F4F" w:rsidP="004E5F4F">
            <w:pPr>
              <w:pStyle w:val="Tabletext"/>
              <w:ind w:right="85"/>
              <w:jc w:val="right"/>
              <w:rPr>
                <w:rFonts w:asciiTheme="minorHAnsi" w:hAnsiTheme="minorHAnsi" w:cstheme="minorHAnsi"/>
                <w:color w:val="00305C"/>
              </w:rPr>
            </w:pPr>
            <w:r w:rsidRPr="004E5F4F">
              <w:rPr>
                <w:rFonts w:asciiTheme="minorHAnsi" w:hAnsiTheme="minorHAnsi" w:cstheme="minorHAnsi"/>
                <w:color w:val="00305C"/>
              </w:rPr>
              <w:t>(95.5)</w:t>
            </w:r>
          </w:p>
        </w:tc>
        <w:tc>
          <w:tcPr>
            <w:tcW w:w="907" w:type="dxa"/>
            <w:tcBorders>
              <w:top w:val="single" w:sz="4" w:space="0" w:color="A6A6A6" w:themeColor="background1" w:themeShade="A6"/>
              <w:bottom w:val="single" w:sz="12" w:space="0" w:color="A6A6A6" w:themeColor="background1" w:themeShade="A6"/>
            </w:tcBorders>
            <w:shd w:val="clear" w:color="auto" w:fill="FFFFFF"/>
            <w:tcMar>
              <w:top w:w="0" w:type="dxa"/>
              <w:left w:w="0" w:type="dxa"/>
              <w:bottom w:w="28" w:type="dxa"/>
              <w:right w:w="0" w:type="dxa"/>
            </w:tcMar>
          </w:tcPr>
          <w:p w:rsidR="004E5F4F" w:rsidRPr="00EE2EF7" w:rsidRDefault="004E5F4F"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299.9</w:t>
            </w:r>
          </w:p>
        </w:tc>
        <w:tc>
          <w:tcPr>
            <w:tcW w:w="907" w:type="dxa"/>
            <w:tcBorders>
              <w:top w:val="single" w:sz="4" w:space="0" w:color="A6A6A6" w:themeColor="background1" w:themeShade="A6"/>
              <w:bottom w:val="single" w:sz="12" w:space="0" w:color="A6A6A6" w:themeColor="background1" w:themeShade="A6"/>
            </w:tcBorders>
            <w:tcMar>
              <w:top w:w="0" w:type="dxa"/>
              <w:left w:w="0" w:type="dxa"/>
              <w:bottom w:w="28" w:type="dxa"/>
              <w:right w:w="0" w:type="dxa"/>
            </w:tcMar>
            <w:vAlign w:val="bottom"/>
          </w:tcPr>
          <w:p w:rsidR="004E5F4F" w:rsidRPr="00EE2EF7" w:rsidRDefault="004E5F4F"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237.6</w:t>
            </w:r>
          </w:p>
        </w:tc>
      </w:tr>
    </w:tbl>
    <w:p w:rsidR="0025533D" w:rsidRPr="007A2E5D" w:rsidRDefault="0025533D" w:rsidP="007A2E5D">
      <w:pPr>
        <w:spacing w:after="40"/>
        <w:outlineLvl w:val="0"/>
        <w:rPr>
          <w:rFonts w:asciiTheme="minorHAnsi" w:hAnsiTheme="minorHAnsi" w:cstheme="minorHAnsi"/>
          <w:b/>
          <w:color w:val="00305C"/>
          <w:sz w:val="28"/>
          <w:szCs w:val="28"/>
        </w:rPr>
      </w:pPr>
      <w:r w:rsidRPr="009E7CFD">
        <w:rPr>
          <w:rFonts w:asciiTheme="minorHAnsi" w:hAnsiTheme="minorHAnsi" w:cstheme="minorHAnsi"/>
        </w:rPr>
        <w:br w:type="page"/>
      </w:r>
      <w:r w:rsidRPr="001004CA">
        <w:rPr>
          <w:rFonts w:asciiTheme="minorHAnsi" w:hAnsiTheme="minorHAnsi" w:cstheme="minorHAnsi"/>
          <w:b/>
          <w:color w:val="00305C"/>
          <w:sz w:val="28"/>
          <w:szCs w:val="28"/>
        </w:rPr>
        <w:t xml:space="preserve">Condensed consolidated balance sheet </w:t>
      </w:r>
    </w:p>
    <w:p w:rsidR="0025533D" w:rsidRPr="009E7CFD" w:rsidRDefault="0025533D" w:rsidP="0025533D">
      <w:pPr>
        <w:pStyle w:val="Tablesub-haeding"/>
        <w:outlineLvl w:val="0"/>
        <w:rPr>
          <w:rStyle w:val="StyleCustomColorRGB043691"/>
          <w:rFonts w:asciiTheme="minorHAnsi" w:hAnsiTheme="minorHAnsi" w:cstheme="minorHAnsi"/>
          <w:color w:val="5F5F5F"/>
          <w:sz w:val="19"/>
          <w:szCs w:val="24"/>
        </w:rPr>
      </w:pPr>
      <w:r>
        <w:rPr>
          <w:rStyle w:val="StyleCustomColorRGB043691"/>
          <w:rFonts w:asciiTheme="minorHAnsi" w:hAnsiTheme="minorHAnsi" w:cstheme="minorHAnsi"/>
          <w:color w:val="5F5F5F"/>
          <w:sz w:val="19"/>
          <w:szCs w:val="24"/>
        </w:rPr>
        <w:t>As at 30 June 2014</w:t>
      </w:r>
    </w:p>
    <w:tbl>
      <w:tblPr>
        <w:tblW w:w="9524" w:type="dxa"/>
        <w:tblBorders>
          <w:bottom w:val="single" w:sz="4" w:space="0" w:color="E0EFFA"/>
          <w:insideH w:val="single" w:sz="4" w:space="0" w:color="E0EFFA"/>
        </w:tblBorders>
        <w:tblLayout w:type="fixed"/>
        <w:tblCellMar>
          <w:left w:w="0" w:type="dxa"/>
          <w:right w:w="0" w:type="dxa"/>
        </w:tblCellMar>
        <w:tblLook w:val="00A0" w:firstRow="1" w:lastRow="0" w:firstColumn="1" w:lastColumn="0" w:noHBand="0" w:noVBand="0"/>
      </w:tblPr>
      <w:tblGrid>
        <w:gridCol w:w="5812"/>
        <w:gridCol w:w="709"/>
        <w:gridCol w:w="992"/>
        <w:gridCol w:w="1104"/>
        <w:gridCol w:w="907"/>
      </w:tblGrid>
      <w:tr w:rsidR="0025533D" w:rsidRPr="009E7CFD" w:rsidTr="00F7421E">
        <w:trPr>
          <w:trHeight w:val="465"/>
        </w:trPr>
        <w:tc>
          <w:tcPr>
            <w:tcW w:w="5812" w:type="dxa"/>
            <w:tcBorders>
              <w:top w:val="nil"/>
              <w:bottom w:val="single" w:sz="12" w:space="0" w:color="A6A6A6" w:themeColor="background1" w:themeShade="A6"/>
            </w:tcBorders>
            <w:tcMar>
              <w:top w:w="0" w:type="dxa"/>
              <w:left w:w="0" w:type="dxa"/>
              <w:bottom w:w="28" w:type="dxa"/>
              <w:right w:w="0" w:type="dxa"/>
            </w:tcMar>
            <w:vAlign w:val="bottom"/>
          </w:tcPr>
          <w:p w:rsidR="0025533D" w:rsidRPr="00EE2EF7" w:rsidRDefault="0025533D" w:rsidP="00B2719E">
            <w:pPr>
              <w:spacing w:line="180" w:lineRule="exact"/>
              <w:jc w:val="right"/>
              <w:rPr>
                <w:rFonts w:asciiTheme="minorHAnsi" w:hAnsiTheme="minorHAnsi" w:cstheme="minorHAnsi"/>
                <w:color w:val="00305C"/>
                <w:sz w:val="15"/>
                <w:szCs w:val="15"/>
                <w:lang w:val="en-US"/>
              </w:rPr>
            </w:pPr>
          </w:p>
        </w:tc>
        <w:tc>
          <w:tcPr>
            <w:tcW w:w="709" w:type="dxa"/>
            <w:tcBorders>
              <w:top w:val="nil"/>
              <w:bottom w:val="single" w:sz="12" w:space="0" w:color="A6A6A6" w:themeColor="background1" w:themeShade="A6"/>
            </w:tcBorders>
            <w:shd w:val="clear" w:color="auto" w:fill="auto"/>
            <w:vAlign w:val="bottom"/>
          </w:tcPr>
          <w:p w:rsidR="0025533D" w:rsidRPr="00EE2EF7" w:rsidRDefault="0025533D" w:rsidP="00B2719E">
            <w:pPr>
              <w:pStyle w:val="Tabletext"/>
              <w:ind w:right="85"/>
              <w:jc w:val="right"/>
              <w:rPr>
                <w:rFonts w:asciiTheme="minorHAnsi" w:hAnsiTheme="minorHAnsi" w:cstheme="minorHAnsi"/>
                <w:color w:val="00305C"/>
              </w:rPr>
            </w:pPr>
            <w:r w:rsidRPr="00EE2EF7">
              <w:rPr>
                <w:rStyle w:val="StyleCustomColorRGB043691"/>
                <w:rFonts w:asciiTheme="minorHAnsi" w:hAnsiTheme="minorHAnsi" w:cstheme="minorHAnsi"/>
                <w:color w:val="00305C"/>
                <w:sz w:val="15"/>
                <w:szCs w:val="15"/>
                <w:lang w:val="en-GB"/>
              </w:rPr>
              <w:t>Note</w:t>
            </w:r>
          </w:p>
        </w:tc>
        <w:tc>
          <w:tcPr>
            <w:tcW w:w="992" w:type="dxa"/>
            <w:tcBorders>
              <w:top w:val="nil"/>
              <w:bottom w:val="single" w:sz="12" w:space="0" w:color="A6A6A6" w:themeColor="background1" w:themeShade="A6"/>
            </w:tcBorders>
            <w:shd w:val="clear" w:color="auto" w:fill="FFFFFF" w:themeFill="background1"/>
            <w:tcMar>
              <w:top w:w="0" w:type="dxa"/>
              <w:left w:w="0" w:type="dxa"/>
              <w:bottom w:w="28" w:type="dxa"/>
              <w:right w:w="0" w:type="dxa"/>
            </w:tcMar>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30.06.14</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Unaudited</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$m</w:t>
            </w:r>
          </w:p>
        </w:tc>
        <w:tc>
          <w:tcPr>
            <w:tcW w:w="1104" w:type="dxa"/>
            <w:tcBorders>
              <w:top w:val="nil"/>
              <w:bottom w:val="single" w:sz="12" w:space="0" w:color="A6A6A6" w:themeColor="background1" w:themeShade="A6"/>
            </w:tcBorders>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*Restated</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30.06.13</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Unaudited</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$m</w:t>
            </w:r>
          </w:p>
        </w:tc>
        <w:tc>
          <w:tcPr>
            <w:tcW w:w="907" w:type="dxa"/>
            <w:tcBorders>
              <w:top w:val="nil"/>
              <w:bottom w:val="single" w:sz="12" w:space="0" w:color="A6A6A6" w:themeColor="background1" w:themeShade="A6"/>
            </w:tcBorders>
            <w:tcMar>
              <w:top w:w="0" w:type="dxa"/>
              <w:left w:w="0" w:type="dxa"/>
              <w:bottom w:w="28" w:type="dxa"/>
              <w:right w:w="0" w:type="dxa"/>
            </w:tcMar>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 xml:space="preserve">31.12.13 </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Audited</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 xml:space="preserve">$m </w:t>
            </w:r>
          </w:p>
        </w:tc>
      </w:tr>
      <w:tr w:rsidR="0025533D" w:rsidRPr="009E7CFD" w:rsidTr="00F7421E">
        <w:trPr>
          <w:trHeight w:val="241"/>
        </w:trPr>
        <w:tc>
          <w:tcPr>
            <w:tcW w:w="5812" w:type="dxa"/>
            <w:tcBorders>
              <w:top w:val="single" w:sz="12" w:space="0" w:color="A6A6A6" w:themeColor="background1" w:themeShade="A6"/>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ASSETS</w:t>
            </w:r>
          </w:p>
        </w:tc>
        <w:tc>
          <w:tcPr>
            <w:tcW w:w="709" w:type="dxa"/>
            <w:tcBorders>
              <w:top w:val="single" w:sz="12" w:space="0" w:color="A6A6A6" w:themeColor="background1" w:themeShade="A6"/>
              <w:bottom w:val="nil"/>
            </w:tcBorders>
            <w:shd w:val="clear" w:color="auto" w:fill="auto"/>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92" w:type="dxa"/>
            <w:tcBorders>
              <w:top w:val="single" w:sz="12" w:space="0" w:color="A6A6A6" w:themeColor="background1" w:themeShade="A6"/>
              <w:bottom w:val="nil"/>
            </w:tcBorders>
            <w:shd w:val="clear" w:color="auto" w:fill="E6E6E6"/>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1104" w:type="dxa"/>
            <w:tcBorders>
              <w:top w:val="single" w:sz="12" w:space="0" w:color="A6A6A6" w:themeColor="background1" w:themeShade="A6"/>
              <w:bottom w:val="nil"/>
            </w:tcBorders>
            <w:shd w:val="clear" w:color="auto" w:fill="FFFFFF"/>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single" w:sz="12" w:space="0" w:color="A6A6A6" w:themeColor="background1" w:themeShade="A6"/>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r>
      <w:tr w:rsidR="0025533D" w:rsidRPr="009E7CFD" w:rsidTr="00F7421E">
        <w:trPr>
          <w:trHeight w:val="256"/>
        </w:trPr>
        <w:tc>
          <w:tcPr>
            <w:tcW w:w="5812"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Non-current assets</w:t>
            </w:r>
          </w:p>
        </w:tc>
        <w:tc>
          <w:tcPr>
            <w:tcW w:w="709" w:type="dxa"/>
            <w:tcBorders>
              <w:top w:val="nil"/>
              <w:bottom w:val="nil"/>
            </w:tcBorders>
            <w:shd w:val="clear" w:color="auto" w:fill="auto"/>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92" w:type="dxa"/>
            <w:tcBorders>
              <w:top w:val="nil"/>
              <w:bottom w:val="nil"/>
            </w:tcBorders>
            <w:shd w:val="clear" w:color="auto" w:fill="E6E6E6"/>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1104" w:type="dxa"/>
            <w:tcBorders>
              <w:top w:val="nil"/>
              <w:bottom w:val="nil"/>
            </w:tcBorders>
            <w:shd w:val="clear" w:color="auto" w:fill="FFFFFF"/>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nil"/>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r>
      <w:tr w:rsidR="0025533D" w:rsidRPr="009E7CFD" w:rsidTr="00F7421E">
        <w:trPr>
          <w:trHeight w:val="256"/>
        </w:trPr>
        <w:tc>
          <w:tcPr>
            <w:tcW w:w="5812"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Goodwill</w:t>
            </w:r>
          </w:p>
        </w:tc>
        <w:tc>
          <w:tcPr>
            <w:tcW w:w="709" w:type="dxa"/>
            <w:tcBorders>
              <w:top w:val="nil"/>
              <w:bottom w:val="nil"/>
            </w:tcBorders>
            <w:shd w:val="clear" w:color="auto" w:fill="auto"/>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92"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350.5 </w:t>
            </w:r>
          </w:p>
        </w:tc>
        <w:tc>
          <w:tcPr>
            <w:tcW w:w="1104" w:type="dxa"/>
            <w:tcBorders>
              <w:top w:val="nil"/>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350.5 </w:t>
            </w:r>
          </w:p>
        </w:tc>
        <w:tc>
          <w:tcPr>
            <w:tcW w:w="907" w:type="dxa"/>
            <w:tcBorders>
              <w:top w:val="nil"/>
              <w:bottom w:val="nil"/>
            </w:tcBorders>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350.5 </w:t>
            </w:r>
          </w:p>
        </w:tc>
      </w:tr>
      <w:tr w:rsidR="0025533D" w:rsidRPr="009E7CFD" w:rsidTr="00F7421E">
        <w:trPr>
          <w:trHeight w:val="256"/>
        </w:trPr>
        <w:tc>
          <w:tcPr>
            <w:tcW w:w="5812"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Intangible exploration and evaluation assets</w:t>
            </w:r>
          </w:p>
        </w:tc>
        <w:tc>
          <w:tcPr>
            <w:tcW w:w="709" w:type="dxa"/>
            <w:tcBorders>
              <w:top w:val="nil"/>
              <w:bottom w:val="nil"/>
            </w:tcBorders>
            <w:shd w:val="clear" w:color="auto" w:fill="auto"/>
            <w:vAlign w:val="bottom"/>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8</w:t>
            </w:r>
          </w:p>
        </w:tc>
        <w:tc>
          <w:tcPr>
            <w:tcW w:w="992"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4,406.1 </w:t>
            </w:r>
          </w:p>
        </w:tc>
        <w:tc>
          <w:tcPr>
            <w:tcW w:w="1104" w:type="dxa"/>
            <w:tcBorders>
              <w:top w:val="nil"/>
              <w:bottom w:val="nil"/>
            </w:tcBorders>
            <w:shd w:val="clear" w:color="auto" w:fill="FFFFFF"/>
            <w:vAlign w:val="bottom"/>
          </w:tcPr>
          <w:p w:rsidR="0025533D" w:rsidRPr="00EE2EF7" w:rsidRDefault="0025533D" w:rsidP="00B2719E">
            <w:pPr>
              <w:pStyle w:val="Tabletext"/>
              <w:ind w:right="85"/>
              <w:jc w:val="right"/>
              <w:rPr>
                <w:rFonts w:ascii="Calibri" w:hAnsi="Calibri" w:cs="Calibri"/>
                <w:color w:val="00305C"/>
              </w:rPr>
            </w:pPr>
            <w:r w:rsidRPr="00EE2EF7">
              <w:rPr>
                <w:rFonts w:ascii="Calibri" w:hAnsi="Calibri" w:cs="Calibri"/>
                <w:color w:val="00305C"/>
              </w:rPr>
              <w:t>3,897.1</w:t>
            </w:r>
          </w:p>
        </w:tc>
        <w:tc>
          <w:tcPr>
            <w:tcW w:w="907" w:type="dxa"/>
            <w:tcBorders>
              <w:top w:val="nil"/>
              <w:bottom w:val="nil"/>
            </w:tcBorders>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4,148.3 </w:t>
            </w:r>
          </w:p>
        </w:tc>
      </w:tr>
      <w:tr w:rsidR="0025533D" w:rsidRPr="009E7CFD" w:rsidTr="00F7421E">
        <w:trPr>
          <w:trHeight w:val="256"/>
        </w:trPr>
        <w:tc>
          <w:tcPr>
            <w:tcW w:w="5812"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Property, plant and equipment</w:t>
            </w:r>
          </w:p>
        </w:tc>
        <w:tc>
          <w:tcPr>
            <w:tcW w:w="709" w:type="dxa"/>
            <w:tcBorders>
              <w:top w:val="nil"/>
              <w:bottom w:val="nil"/>
            </w:tcBorders>
            <w:shd w:val="clear" w:color="auto" w:fill="auto"/>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92"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5,115.9 </w:t>
            </w:r>
          </w:p>
        </w:tc>
        <w:tc>
          <w:tcPr>
            <w:tcW w:w="1104" w:type="dxa"/>
            <w:tcBorders>
              <w:top w:val="nil"/>
              <w:bottom w:val="nil"/>
            </w:tcBorders>
            <w:shd w:val="clear" w:color="auto" w:fill="FFFFFF"/>
            <w:vAlign w:val="bottom"/>
          </w:tcPr>
          <w:p w:rsidR="0025533D" w:rsidRPr="00EE2EF7" w:rsidRDefault="0025533D" w:rsidP="00B2719E">
            <w:pPr>
              <w:pStyle w:val="Tabletext"/>
              <w:ind w:right="85"/>
              <w:jc w:val="right"/>
              <w:rPr>
                <w:rFonts w:ascii="Calibri" w:hAnsi="Calibri" w:cs="Calibri"/>
                <w:color w:val="00305C"/>
              </w:rPr>
            </w:pPr>
            <w:r w:rsidRPr="00EE2EF7">
              <w:rPr>
                <w:rFonts w:ascii="Calibri" w:hAnsi="Calibri" w:cs="Calibri"/>
                <w:color w:val="00305C"/>
              </w:rPr>
              <w:t>4,495.1</w:t>
            </w:r>
          </w:p>
        </w:tc>
        <w:tc>
          <w:tcPr>
            <w:tcW w:w="907" w:type="dxa"/>
            <w:tcBorders>
              <w:top w:val="nil"/>
              <w:bottom w:val="nil"/>
            </w:tcBorders>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4,862.9 </w:t>
            </w:r>
          </w:p>
        </w:tc>
      </w:tr>
      <w:tr w:rsidR="0025533D" w:rsidRPr="009E7CFD" w:rsidTr="00F7421E">
        <w:trPr>
          <w:trHeight w:val="256"/>
        </w:trPr>
        <w:tc>
          <w:tcPr>
            <w:tcW w:w="5812"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Investments</w:t>
            </w:r>
          </w:p>
        </w:tc>
        <w:tc>
          <w:tcPr>
            <w:tcW w:w="709" w:type="dxa"/>
            <w:tcBorders>
              <w:top w:val="nil"/>
              <w:bottom w:val="nil"/>
            </w:tcBorders>
            <w:shd w:val="clear" w:color="auto" w:fill="auto"/>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92"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1.4 </w:t>
            </w:r>
          </w:p>
        </w:tc>
        <w:tc>
          <w:tcPr>
            <w:tcW w:w="1104" w:type="dxa"/>
            <w:tcBorders>
              <w:top w:val="nil"/>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1.0 </w:t>
            </w:r>
          </w:p>
        </w:tc>
        <w:tc>
          <w:tcPr>
            <w:tcW w:w="907" w:type="dxa"/>
            <w:tcBorders>
              <w:top w:val="nil"/>
              <w:bottom w:val="nil"/>
            </w:tcBorders>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1.0 </w:t>
            </w:r>
          </w:p>
        </w:tc>
      </w:tr>
      <w:tr w:rsidR="0025533D" w:rsidRPr="009E7CFD" w:rsidTr="00F7421E">
        <w:trPr>
          <w:trHeight w:val="256"/>
        </w:trPr>
        <w:tc>
          <w:tcPr>
            <w:tcW w:w="5812" w:type="dxa"/>
            <w:tcBorders>
              <w:top w:val="nil"/>
              <w:bottom w:val="nil"/>
            </w:tcBorders>
            <w:tcMar>
              <w:top w:w="0" w:type="dxa"/>
              <w:left w:w="0" w:type="dxa"/>
              <w:bottom w:w="28" w:type="dxa"/>
              <w:right w:w="0" w:type="dxa"/>
            </w:tcMar>
            <w:vAlign w:val="center"/>
          </w:tcPr>
          <w:p w:rsidR="0025533D" w:rsidRPr="00EE2EF7" w:rsidRDefault="0025533D" w:rsidP="000C2224">
            <w:pPr>
              <w:pStyle w:val="Tabletext"/>
              <w:ind w:right="85"/>
              <w:rPr>
                <w:rFonts w:asciiTheme="minorHAnsi" w:hAnsiTheme="minorHAnsi" w:cstheme="minorHAnsi"/>
                <w:color w:val="00305C"/>
              </w:rPr>
            </w:pPr>
            <w:r w:rsidRPr="00EE2EF7">
              <w:rPr>
                <w:rFonts w:asciiTheme="minorHAnsi" w:hAnsiTheme="minorHAnsi" w:cstheme="minorHAnsi"/>
                <w:color w:val="00305C"/>
              </w:rPr>
              <w:t xml:space="preserve">Other </w:t>
            </w:r>
            <w:r w:rsidR="000C2224">
              <w:rPr>
                <w:rFonts w:asciiTheme="minorHAnsi" w:hAnsiTheme="minorHAnsi" w:cstheme="minorHAnsi"/>
                <w:color w:val="00305C"/>
              </w:rPr>
              <w:t>non-current assets</w:t>
            </w:r>
          </w:p>
        </w:tc>
        <w:tc>
          <w:tcPr>
            <w:tcW w:w="709" w:type="dxa"/>
            <w:tcBorders>
              <w:top w:val="nil"/>
              <w:bottom w:val="nil"/>
            </w:tcBorders>
            <w:shd w:val="clear" w:color="auto" w:fill="auto"/>
            <w:vAlign w:val="bottom"/>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9</w:t>
            </w:r>
          </w:p>
        </w:tc>
        <w:tc>
          <w:tcPr>
            <w:tcW w:w="992"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226.5 </w:t>
            </w:r>
          </w:p>
        </w:tc>
        <w:tc>
          <w:tcPr>
            <w:tcW w:w="1104" w:type="dxa"/>
            <w:tcBorders>
              <w:top w:val="nil"/>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764.1 </w:t>
            </w:r>
          </w:p>
        </w:tc>
        <w:tc>
          <w:tcPr>
            <w:tcW w:w="907" w:type="dxa"/>
            <w:tcBorders>
              <w:top w:val="nil"/>
              <w:bottom w:val="nil"/>
            </w:tcBorders>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68.7 </w:t>
            </w:r>
          </w:p>
        </w:tc>
      </w:tr>
      <w:tr w:rsidR="0025533D" w:rsidRPr="009E7CFD" w:rsidTr="00F7421E">
        <w:trPr>
          <w:trHeight w:val="256"/>
        </w:trPr>
        <w:tc>
          <w:tcPr>
            <w:tcW w:w="5812"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Derivative financial instruments</w:t>
            </w:r>
          </w:p>
        </w:tc>
        <w:tc>
          <w:tcPr>
            <w:tcW w:w="709" w:type="dxa"/>
            <w:tcBorders>
              <w:top w:val="nil"/>
              <w:bottom w:val="nil"/>
            </w:tcBorders>
            <w:shd w:val="clear" w:color="auto" w:fill="auto"/>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92"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   </w:t>
            </w:r>
          </w:p>
        </w:tc>
        <w:tc>
          <w:tcPr>
            <w:tcW w:w="1104" w:type="dxa"/>
            <w:tcBorders>
              <w:top w:val="nil"/>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w:t>
            </w:r>
          </w:p>
        </w:tc>
        <w:tc>
          <w:tcPr>
            <w:tcW w:w="907" w:type="dxa"/>
            <w:tcBorders>
              <w:top w:val="nil"/>
              <w:bottom w:val="nil"/>
            </w:tcBorders>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6.8 </w:t>
            </w:r>
          </w:p>
        </w:tc>
      </w:tr>
      <w:tr w:rsidR="0025533D" w:rsidRPr="009E7CFD" w:rsidTr="00F7421E">
        <w:trPr>
          <w:trHeight w:val="256"/>
        </w:trPr>
        <w:tc>
          <w:tcPr>
            <w:tcW w:w="5812"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Deferred tax assets</w:t>
            </w:r>
          </w:p>
        </w:tc>
        <w:tc>
          <w:tcPr>
            <w:tcW w:w="709" w:type="dxa"/>
            <w:tcBorders>
              <w:top w:val="nil"/>
              <w:bottom w:val="nil"/>
            </w:tcBorders>
            <w:shd w:val="clear" w:color="auto" w:fill="auto"/>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92"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   </w:t>
            </w:r>
          </w:p>
        </w:tc>
        <w:tc>
          <w:tcPr>
            <w:tcW w:w="1104" w:type="dxa"/>
            <w:tcBorders>
              <w:top w:val="nil"/>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9.3 </w:t>
            </w:r>
          </w:p>
        </w:tc>
        <w:tc>
          <w:tcPr>
            <w:tcW w:w="907" w:type="dxa"/>
            <w:tcBorders>
              <w:top w:val="nil"/>
              <w:bottom w:val="nil"/>
            </w:tcBorders>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1.1 </w:t>
            </w:r>
          </w:p>
        </w:tc>
      </w:tr>
      <w:tr w:rsidR="0025533D" w:rsidRPr="009E7CFD" w:rsidTr="00F7421E">
        <w:trPr>
          <w:trHeight w:val="241"/>
        </w:trPr>
        <w:tc>
          <w:tcPr>
            <w:tcW w:w="5812" w:type="dxa"/>
            <w:tcBorders>
              <w:top w:val="single" w:sz="2" w:space="0" w:color="A6A6A6"/>
              <w:bottom w:val="single" w:sz="2" w:space="0" w:color="A6A6A6"/>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p>
        </w:tc>
        <w:tc>
          <w:tcPr>
            <w:tcW w:w="709" w:type="dxa"/>
            <w:tcBorders>
              <w:top w:val="single" w:sz="2" w:space="0" w:color="A6A6A6"/>
              <w:bottom w:val="single" w:sz="2" w:space="0" w:color="A6A6A6"/>
            </w:tcBorders>
            <w:shd w:val="clear" w:color="auto" w:fill="auto"/>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92" w:type="dxa"/>
            <w:tcBorders>
              <w:top w:val="single" w:sz="2" w:space="0" w:color="A6A6A6"/>
              <w:bottom w:val="single" w:sz="2" w:space="0" w:color="A6A6A6"/>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10,100.4 </w:t>
            </w:r>
          </w:p>
        </w:tc>
        <w:tc>
          <w:tcPr>
            <w:tcW w:w="1104" w:type="dxa"/>
            <w:tcBorders>
              <w:top w:val="single" w:sz="2" w:space="0" w:color="A6A6A6"/>
              <w:bottom w:val="single" w:sz="2" w:space="0" w:color="A6A6A6"/>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9,517.1 </w:t>
            </w:r>
          </w:p>
        </w:tc>
        <w:tc>
          <w:tcPr>
            <w:tcW w:w="907" w:type="dxa"/>
            <w:tcBorders>
              <w:top w:val="single" w:sz="2" w:space="0" w:color="A6A6A6"/>
              <w:bottom w:val="single" w:sz="2" w:space="0" w:color="A6A6A6"/>
            </w:tcBorders>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9,439.3 </w:t>
            </w:r>
          </w:p>
        </w:tc>
      </w:tr>
      <w:tr w:rsidR="0025533D" w:rsidRPr="009E7CFD" w:rsidTr="00F7421E">
        <w:trPr>
          <w:trHeight w:val="256"/>
        </w:trPr>
        <w:tc>
          <w:tcPr>
            <w:tcW w:w="5812"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Current assets</w:t>
            </w:r>
          </w:p>
        </w:tc>
        <w:tc>
          <w:tcPr>
            <w:tcW w:w="709" w:type="dxa"/>
            <w:tcBorders>
              <w:top w:val="nil"/>
              <w:bottom w:val="nil"/>
            </w:tcBorders>
            <w:shd w:val="clear" w:color="auto" w:fill="auto"/>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92"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p>
        </w:tc>
        <w:tc>
          <w:tcPr>
            <w:tcW w:w="1104" w:type="dxa"/>
            <w:tcBorders>
              <w:top w:val="nil"/>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nil"/>
              <w:bottom w:val="nil"/>
            </w:tcBorders>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p>
        </w:tc>
      </w:tr>
      <w:tr w:rsidR="00F37991" w:rsidRPr="009E7CFD" w:rsidTr="00F7421E">
        <w:trPr>
          <w:trHeight w:val="256"/>
        </w:trPr>
        <w:tc>
          <w:tcPr>
            <w:tcW w:w="5812" w:type="dxa"/>
            <w:tcBorders>
              <w:top w:val="nil"/>
              <w:bottom w:val="nil"/>
            </w:tcBorders>
            <w:tcMar>
              <w:top w:w="0" w:type="dxa"/>
              <w:left w:w="0" w:type="dxa"/>
              <w:bottom w:w="28" w:type="dxa"/>
              <w:right w:w="0" w:type="dxa"/>
            </w:tcMar>
            <w:vAlign w:val="center"/>
          </w:tcPr>
          <w:p w:rsidR="00F37991" w:rsidRPr="00EE2EF7" w:rsidRDefault="00F37991"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Inventories</w:t>
            </w:r>
          </w:p>
        </w:tc>
        <w:tc>
          <w:tcPr>
            <w:tcW w:w="709" w:type="dxa"/>
            <w:tcBorders>
              <w:top w:val="nil"/>
              <w:bottom w:val="nil"/>
            </w:tcBorders>
            <w:shd w:val="clear" w:color="auto" w:fill="auto"/>
            <w:vAlign w:val="bottom"/>
          </w:tcPr>
          <w:p w:rsidR="00F37991" w:rsidRPr="00EE2EF7" w:rsidRDefault="00F37991" w:rsidP="00B2719E">
            <w:pPr>
              <w:pStyle w:val="Tabletext"/>
              <w:ind w:right="85"/>
              <w:jc w:val="right"/>
              <w:rPr>
                <w:rFonts w:asciiTheme="minorHAnsi" w:hAnsiTheme="minorHAnsi" w:cstheme="minorHAnsi"/>
                <w:color w:val="00305C"/>
              </w:rPr>
            </w:pPr>
          </w:p>
        </w:tc>
        <w:tc>
          <w:tcPr>
            <w:tcW w:w="992" w:type="dxa"/>
            <w:tcBorders>
              <w:top w:val="nil"/>
              <w:bottom w:val="nil"/>
            </w:tcBorders>
            <w:shd w:val="clear" w:color="auto" w:fill="E6E6E6"/>
            <w:tcMar>
              <w:top w:w="0" w:type="dxa"/>
              <w:left w:w="0" w:type="dxa"/>
              <w:bottom w:w="28" w:type="dxa"/>
              <w:right w:w="0" w:type="dxa"/>
            </w:tcMar>
          </w:tcPr>
          <w:p w:rsidR="00F37991" w:rsidRPr="00F37991" w:rsidRDefault="00F37991" w:rsidP="00F37991">
            <w:pPr>
              <w:pStyle w:val="Tabletext"/>
              <w:ind w:right="85"/>
              <w:jc w:val="right"/>
              <w:rPr>
                <w:rFonts w:asciiTheme="minorHAnsi" w:hAnsiTheme="minorHAnsi" w:cstheme="minorHAnsi"/>
                <w:color w:val="00305C"/>
              </w:rPr>
            </w:pPr>
            <w:r w:rsidRPr="00F37991">
              <w:rPr>
                <w:rFonts w:asciiTheme="minorHAnsi" w:hAnsiTheme="minorHAnsi" w:cstheme="minorHAnsi"/>
                <w:color w:val="00305C"/>
              </w:rPr>
              <w:t xml:space="preserve"> 182.1 </w:t>
            </w:r>
          </w:p>
        </w:tc>
        <w:tc>
          <w:tcPr>
            <w:tcW w:w="1104" w:type="dxa"/>
            <w:tcBorders>
              <w:top w:val="nil"/>
              <w:bottom w:val="nil"/>
            </w:tcBorders>
            <w:shd w:val="clear" w:color="auto" w:fill="FFFFFF"/>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162.5 </w:t>
            </w:r>
          </w:p>
        </w:tc>
        <w:tc>
          <w:tcPr>
            <w:tcW w:w="907" w:type="dxa"/>
            <w:tcBorders>
              <w:top w:val="nil"/>
              <w:bottom w:val="nil"/>
            </w:tcBorders>
            <w:tcMar>
              <w:top w:w="0" w:type="dxa"/>
              <w:left w:w="0" w:type="dxa"/>
              <w:bottom w:w="28" w:type="dxa"/>
              <w:right w:w="0" w:type="dxa"/>
            </w:tcMar>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193.9 </w:t>
            </w:r>
          </w:p>
        </w:tc>
      </w:tr>
      <w:tr w:rsidR="00F37991" w:rsidRPr="009E7CFD" w:rsidTr="00F7421E">
        <w:trPr>
          <w:trHeight w:val="256"/>
        </w:trPr>
        <w:tc>
          <w:tcPr>
            <w:tcW w:w="5812" w:type="dxa"/>
            <w:tcBorders>
              <w:top w:val="nil"/>
              <w:bottom w:val="nil"/>
            </w:tcBorders>
            <w:tcMar>
              <w:top w:w="0" w:type="dxa"/>
              <w:left w:w="0" w:type="dxa"/>
              <w:bottom w:w="28" w:type="dxa"/>
              <w:right w:w="0" w:type="dxa"/>
            </w:tcMar>
            <w:vAlign w:val="center"/>
          </w:tcPr>
          <w:p w:rsidR="00F37991" w:rsidRPr="00EE2EF7" w:rsidRDefault="00F37991"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Trade receivables</w:t>
            </w:r>
          </w:p>
        </w:tc>
        <w:tc>
          <w:tcPr>
            <w:tcW w:w="709" w:type="dxa"/>
            <w:tcBorders>
              <w:top w:val="nil"/>
              <w:bottom w:val="nil"/>
            </w:tcBorders>
            <w:shd w:val="clear" w:color="auto" w:fill="auto"/>
            <w:vAlign w:val="bottom"/>
          </w:tcPr>
          <w:p w:rsidR="00F37991" w:rsidRPr="00EE2EF7" w:rsidRDefault="00F37991" w:rsidP="00B2719E">
            <w:pPr>
              <w:pStyle w:val="Tabletext"/>
              <w:ind w:right="85"/>
              <w:jc w:val="right"/>
              <w:rPr>
                <w:rFonts w:asciiTheme="minorHAnsi" w:hAnsiTheme="minorHAnsi" w:cstheme="minorHAnsi"/>
                <w:color w:val="00305C"/>
              </w:rPr>
            </w:pPr>
          </w:p>
        </w:tc>
        <w:tc>
          <w:tcPr>
            <w:tcW w:w="992" w:type="dxa"/>
            <w:tcBorders>
              <w:top w:val="nil"/>
              <w:bottom w:val="nil"/>
            </w:tcBorders>
            <w:shd w:val="clear" w:color="auto" w:fill="E6E6E6"/>
            <w:tcMar>
              <w:top w:w="0" w:type="dxa"/>
              <w:left w:w="0" w:type="dxa"/>
              <w:bottom w:w="28" w:type="dxa"/>
              <w:right w:w="0" w:type="dxa"/>
            </w:tcMar>
          </w:tcPr>
          <w:p w:rsidR="00F37991" w:rsidRPr="00F37991" w:rsidRDefault="00F37991" w:rsidP="00F37991">
            <w:pPr>
              <w:pStyle w:val="Tabletext"/>
              <w:ind w:right="85"/>
              <w:jc w:val="right"/>
              <w:rPr>
                <w:rFonts w:asciiTheme="minorHAnsi" w:hAnsiTheme="minorHAnsi" w:cstheme="minorHAnsi"/>
                <w:color w:val="00305C"/>
              </w:rPr>
            </w:pPr>
            <w:r w:rsidRPr="00F37991">
              <w:rPr>
                <w:rFonts w:asciiTheme="minorHAnsi" w:hAnsiTheme="minorHAnsi" w:cstheme="minorHAnsi"/>
                <w:color w:val="00305C"/>
              </w:rPr>
              <w:t xml:space="preserve"> 365.2 </w:t>
            </w:r>
          </w:p>
        </w:tc>
        <w:tc>
          <w:tcPr>
            <w:tcW w:w="1104" w:type="dxa"/>
            <w:tcBorders>
              <w:top w:val="nil"/>
              <w:bottom w:val="nil"/>
            </w:tcBorders>
            <w:shd w:val="clear" w:color="auto" w:fill="FFFFFF"/>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309.4 </w:t>
            </w:r>
          </w:p>
        </w:tc>
        <w:tc>
          <w:tcPr>
            <w:tcW w:w="907" w:type="dxa"/>
            <w:tcBorders>
              <w:top w:val="nil"/>
              <w:bottom w:val="nil"/>
            </w:tcBorders>
            <w:tcMar>
              <w:top w:w="0" w:type="dxa"/>
              <w:left w:w="0" w:type="dxa"/>
              <w:bottom w:w="28" w:type="dxa"/>
              <w:right w:w="0" w:type="dxa"/>
            </w:tcMar>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308.7 </w:t>
            </w:r>
          </w:p>
        </w:tc>
      </w:tr>
      <w:tr w:rsidR="00F37991" w:rsidRPr="009E7CFD" w:rsidTr="00F7421E">
        <w:trPr>
          <w:trHeight w:val="256"/>
        </w:trPr>
        <w:tc>
          <w:tcPr>
            <w:tcW w:w="5812" w:type="dxa"/>
            <w:tcBorders>
              <w:top w:val="nil"/>
              <w:bottom w:val="nil"/>
            </w:tcBorders>
            <w:tcMar>
              <w:top w:w="0" w:type="dxa"/>
              <w:left w:w="0" w:type="dxa"/>
              <w:bottom w:w="28" w:type="dxa"/>
              <w:right w:w="0" w:type="dxa"/>
            </w:tcMar>
            <w:vAlign w:val="center"/>
          </w:tcPr>
          <w:p w:rsidR="00F37991" w:rsidRPr="00EE2EF7" w:rsidRDefault="00F37991"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Other current assets</w:t>
            </w:r>
          </w:p>
        </w:tc>
        <w:tc>
          <w:tcPr>
            <w:tcW w:w="709" w:type="dxa"/>
            <w:tcBorders>
              <w:top w:val="nil"/>
              <w:bottom w:val="nil"/>
            </w:tcBorders>
            <w:shd w:val="clear" w:color="auto" w:fill="auto"/>
            <w:vAlign w:val="bottom"/>
          </w:tcPr>
          <w:p w:rsidR="00F37991" w:rsidRPr="00EE2EF7" w:rsidRDefault="00F37991" w:rsidP="00B2719E">
            <w:pPr>
              <w:pStyle w:val="Tabletext"/>
              <w:ind w:right="85"/>
              <w:jc w:val="right"/>
              <w:rPr>
                <w:rFonts w:asciiTheme="minorHAnsi" w:hAnsiTheme="minorHAnsi" w:cstheme="minorHAnsi"/>
                <w:color w:val="00305C"/>
              </w:rPr>
            </w:pPr>
            <w:r>
              <w:rPr>
                <w:rFonts w:asciiTheme="minorHAnsi" w:hAnsiTheme="minorHAnsi" w:cstheme="minorHAnsi"/>
                <w:color w:val="00305C"/>
              </w:rPr>
              <w:t>9</w:t>
            </w:r>
          </w:p>
        </w:tc>
        <w:tc>
          <w:tcPr>
            <w:tcW w:w="992" w:type="dxa"/>
            <w:tcBorders>
              <w:top w:val="nil"/>
              <w:bottom w:val="nil"/>
            </w:tcBorders>
            <w:shd w:val="clear" w:color="auto" w:fill="E6E6E6"/>
            <w:tcMar>
              <w:top w:w="0" w:type="dxa"/>
              <w:left w:w="0" w:type="dxa"/>
              <w:bottom w:w="28" w:type="dxa"/>
              <w:right w:w="0" w:type="dxa"/>
            </w:tcMar>
          </w:tcPr>
          <w:p w:rsidR="00F37991" w:rsidRPr="00F37991" w:rsidRDefault="00F37991" w:rsidP="00F37991">
            <w:pPr>
              <w:pStyle w:val="Tabletext"/>
              <w:ind w:right="85"/>
              <w:jc w:val="right"/>
              <w:rPr>
                <w:rFonts w:asciiTheme="minorHAnsi" w:hAnsiTheme="minorHAnsi" w:cstheme="minorHAnsi"/>
                <w:color w:val="00305C"/>
              </w:rPr>
            </w:pPr>
            <w:r w:rsidRPr="00F37991">
              <w:rPr>
                <w:rFonts w:asciiTheme="minorHAnsi" w:hAnsiTheme="minorHAnsi" w:cstheme="minorHAnsi"/>
                <w:color w:val="00305C"/>
              </w:rPr>
              <w:t xml:space="preserve"> 1,050.3 </w:t>
            </w:r>
          </w:p>
        </w:tc>
        <w:tc>
          <w:tcPr>
            <w:tcW w:w="1104" w:type="dxa"/>
            <w:tcBorders>
              <w:top w:val="nil"/>
              <w:bottom w:val="nil"/>
            </w:tcBorders>
            <w:shd w:val="clear" w:color="auto" w:fill="FFFFFF"/>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493.6 </w:t>
            </w:r>
          </w:p>
        </w:tc>
        <w:tc>
          <w:tcPr>
            <w:tcW w:w="907" w:type="dxa"/>
            <w:tcBorders>
              <w:top w:val="nil"/>
              <w:bottom w:val="nil"/>
            </w:tcBorders>
            <w:tcMar>
              <w:top w:w="0" w:type="dxa"/>
              <w:left w:w="0" w:type="dxa"/>
              <w:bottom w:w="28" w:type="dxa"/>
              <w:right w:w="0" w:type="dxa"/>
            </w:tcMar>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944.4 </w:t>
            </w:r>
          </w:p>
        </w:tc>
      </w:tr>
      <w:tr w:rsidR="00F37991" w:rsidRPr="009E7CFD" w:rsidTr="00F7421E">
        <w:trPr>
          <w:trHeight w:val="256"/>
        </w:trPr>
        <w:tc>
          <w:tcPr>
            <w:tcW w:w="5812" w:type="dxa"/>
            <w:tcBorders>
              <w:top w:val="nil"/>
              <w:bottom w:val="nil"/>
            </w:tcBorders>
            <w:tcMar>
              <w:top w:w="0" w:type="dxa"/>
              <w:left w:w="0" w:type="dxa"/>
              <w:bottom w:w="28" w:type="dxa"/>
              <w:right w:w="0" w:type="dxa"/>
            </w:tcMar>
            <w:vAlign w:val="center"/>
          </w:tcPr>
          <w:p w:rsidR="00F37991" w:rsidRPr="00EE2EF7" w:rsidRDefault="00F37991"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Current tax assets</w:t>
            </w:r>
          </w:p>
        </w:tc>
        <w:tc>
          <w:tcPr>
            <w:tcW w:w="709" w:type="dxa"/>
            <w:tcBorders>
              <w:top w:val="nil"/>
              <w:bottom w:val="nil"/>
            </w:tcBorders>
            <w:shd w:val="clear" w:color="auto" w:fill="auto"/>
            <w:vAlign w:val="bottom"/>
          </w:tcPr>
          <w:p w:rsidR="00F37991" w:rsidRPr="00EE2EF7" w:rsidRDefault="00F37991" w:rsidP="00B2719E">
            <w:pPr>
              <w:pStyle w:val="Tabletext"/>
              <w:ind w:right="85"/>
              <w:jc w:val="right"/>
              <w:rPr>
                <w:rFonts w:asciiTheme="minorHAnsi" w:hAnsiTheme="minorHAnsi" w:cstheme="minorHAnsi"/>
                <w:color w:val="00305C"/>
              </w:rPr>
            </w:pPr>
          </w:p>
        </w:tc>
        <w:tc>
          <w:tcPr>
            <w:tcW w:w="992" w:type="dxa"/>
            <w:tcBorders>
              <w:top w:val="nil"/>
              <w:bottom w:val="nil"/>
            </w:tcBorders>
            <w:shd w:val="clear" w:color="auto" w:fill="E6E6E6"/>
            <w:tcMar>
              <w:top w:w="0" w:type="dxa"/>
              <w:left w:w="0" w:type="dxa"/>
              <w:bottom w:w="28" w:type="dxa"/>
              <w:right w:w="0" w:type="dxa"/>
            </w:tcMar>
          </w:tcPr>
          <w:p w:rsidR="00F37991" w:rsidRPr="00F37991" w:rsidRDefault="00F37991" w:rsidP="00F37991">
            <w:pPr>
              <w:pStyle w:val="Tabletext"/>
              <w:ind w:right="85"/>
              <w:jc w:val="right"/>
              <w:rPr>
                <w:rFonts w:asciiTheme="minorHAnsi" w:hAnsiTheme="minorHAnsi" w:cstheme="minorHAnsi"/>
                <w:color w:val="00305C"/>
              </w:rPr>
            </w:pPr>
            <w:r w:rsidRPr="00F37991">
              <w:rPr>
                <w:rFonts w:asciiTheme="minorHAnsi" w:hAnsiTheme="minorHAnsi" w:cstheme="minorHAnsi"/>
                <w:color w:val="00305C"/>
              </w:rPr>
              <w:t xml:space="preserve"> 217.0 </w:t>
            </w:r>
          </w:p>
        </w:tc>
        <w:tc>
          <w:tcPr>
            <w:tcW w:w="1104" w:type="dxa"/>
            <w:tcBorders>
              <w:top w:val="nil"/>
              <w:bottom w:val="nil"/>
            </w:tcBorders>
            <w:shd w:val="clear" w:color="auto" w:fill="FFFFFF"/>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159.1 </w:t>
            </w:r>
          </w:p>
        </w:tc>
        <w:tc>
          <w:tcPr>
            <w:tcW w:w="907" w:type="dxa"/>
            <w:tcBorders>
              <w:top w:val="nil"/>
              <w:bottom w:val="nil"/>
            </w:tcBorders>
            <w:tcMar>
              <w:top w:w="0" w:type="dxa"/>
              <w:left w:w="0" w:type="dxa"/>
              <w:bottom w:w="28" w:type="dxa"/>
              <w:right w:w="0" w:type="dxa"/>
            </w:tcMar>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226.2 </w:t>
            </w:r>
          </w:p>
        </w:tc>
      </w:tr>
      <w:tr w:rsidR="00F37991" w:rsidRPr="009E7CFD" w:rsidTr="00F7421E">
        <w:trPr>
          <w:trHeight w:val="256"/>
        </w:trPr>
        <w:tc>
          <w:tcPr>
            <w:tcW w:w="5812" w:type="dxa"/>
            <w:tcBorders>
              <w:top w:val="nil"/>
              <w:bottom w:val="nil"/>
            </w:tcBorders>
            <w:tcMar>
              <w:top w:w="0" w:type="dxa"/>
              <w:left w:w="0" w:type="dxa"/>
              <w:bottom w:w="28" w:type="dxa"/>
              <w:right w:w="0" w:type="dxa"/>
            </w:tcMar>
            <w:vAlign w:val="center"/>
          </w:tcPr>
          <w:p w:rsidR="00F37991" w:rsidRPr="00EE2EF7" w:rsidRDefault="00F37991"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Cash and cash equivalents</w:t>
            </w:r>
          </w:p>
        </w:tc>
        <w:tc>
          <w:tcPr>
            <w:tcW w:w="709" w:type="dxa"/>
            <w:tcBorders>
              <w:top w:val="nil"/>
              <w:bottom w:val="nil"/>
            </w:tcBorders>
            <w:shd w:val="clear" w:color="auto" w:fill="auto"/>
            <w:vAlign w:val="bottom"/>
          </w:tcPr>
          <w:p w:rsidR="00F37991" w:rsidRPr="00EE2EF7" w:rsidRDefault="00F37991" w:rsidP="00B2719E">
            <w:pPr>
              <w:pStyle w:val="Tabletext"/>
              <w:ind w:right="85"/>
              <w:jc w:val="right"/>
              <w:rPr>
                <w:rFonts w:asciiTheme="minorHAnsi" w:hAnsiTheme="minorHAnsi" w:cstheme="minorHAnsi"/>
                <w:color w:val="00305C"/>
              </w:rPr>
            </w:pPr>
          </w:p>
        </w:tc>
        <w:tc>
          <w:tcPr>
            <w:tcW w:w="992" w:type="dxa"/>
            <w:tcBorders>
              <w:top w:val="nil"/>
              <w:bottom w:val="nil"/>
            </w:tcBorders>
            <w:shd w:val="clear" w:color="auto" w:fill="E6E6E6"/>
            <w:tcMar>
              <w:top w:w="0" w:type="dxa"/>
              <w:left w:w="0" w:type="dxa"/>
              <w:bottom w:w="28" w:type="dxa"/>
              <w:right w:w="0" w:type="dxa"/>
            </w:tcMar>
          </w:tcPr>
          <w:p w:rsidR="00F37991" w:rsidRPr="00F37991" w:rsidRDefault="00F37991" w:rsidP="00F37991">
            <w:pPr>
              <w:pStyle w:val="Tabletext"/>
              <w:ind w:right="85"/>
              <w:jc w:val="right"/>
              <w:rPr>
                <w:rFonts w:asciiTheme="minorHAnsi" w:hAnsiTheme="minorHAnsi" w:cstheme="minorHAnsi"/>
                <w:color w:val="00305C"/>
              </w:rPr>
            </w:pPr>
            <w:r w:rsidRPr="00F37991">
              <w:rPr>
                <w:rFonts w:asciiTheme="minorHAnsi" w:hAnsiTheme="minorHAnsi" w:cstheme="minorHAnsi"/>
                <w:color w:val="00305C"/>
              </w:rPr>
              <w:t xml:space="preserve"> 410.9 </w:t>
            </w:r>
          </w:p>
        </w:tc>
        <w:tc>
          <w:tcPr>
            <w:tcW w:w="1104" w:type="dxa"/>
            <w:tcBorders>
              <w:top w:val="nil"/>
              <w:bottom w:val="nil"/>
            </w:tcBorders>
            <w:shd w:val="clear" w:color="auto" w:fill="FFFFFF"/>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560.2 </w:t>
            </w:r>
          </w:p>
        </w:tc>
        <w:tc>
          <w:tcPr>
            <w:tcW w:w="907" w:type="dxa"/>
            <w:tcBorders>
              <w:top w:val="nil"/>
              <w:bottom w:val="nil"/>
            </w:tcBorders>
            <w:tcMar>
              <w:top w:w="0" w:type="dxa"/>
              <w:left w:w="0" w:type="dxa"/>
              <w:bottom w:w="28" w:type="dxa"/>
              <w:right w:w="0" w:type="dxa"/>
            </w:tcMar>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352.9 </w:t>
            </w:r>
          </w:p>
        </w:tc>
      </w:tr>
      <w:tr w:rsidR="00F37991" w:rsidRPr="009E7CFD" w:rsidTr="00F7421E">
        <w:trPr>
          <w:trHeight w:val="256"/>
        </w:trPr>
        <w:tc>
          <w:tcPr>
            <w:tcW w:w="5812" w:type="dxa"/>
            <w:tcBorders>
              <w:top w:val="nil"/>
              <w:bottom w:val="nil"/>
            </w:tcBorders>
            <w:tcMar>
              <w:top w:w="0" w:type="dxa"/>
              <w:left w:w="0" w:type="dxa"/>
              <w:bottom w:w="28" w:type="dxa"/>
              <w:right w:w="0" w:type="dxa"/>
            </w:tcMar>
            <w:vAlign w:val="center"/>
          </w:tcPr>
          <w:p w:rsidR="00F37991" w:rsidRPr="00EE2EF7" w:rsidRDefault="00F37991"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Assets classified as held for sale</w:t>
            </w:r>
          </w:p>
        </w:tc>
        <w:tc>
          <w:tcPr>
            <w:tcW w:w="709" w:type="dxa"/>
            <w:tcBorders>
              <w:top w:val="nil"/>
              <w:bottom w:val="nil"/>
            </w:tcBorders>
            <w:shd w:val="clear" w:color="auto" w:fill="auto"/>
            <w:vAlign w:val="bottom"/>
          </w:tcPr>
          <w:p w:rsidR="00F37991" w:rsidRPr="00EE2EF7" w:rsidRDefault="00F37991" w:rsidP="00B2719E">
            <w:pPr>
              <w:pStyle w:val="Tabletext"/>
              <w:ind w:right="85"/>
              <w:jc w:val="right"/>
              <w:rPr>
                <w:rFonts w:asciiTheme="minorHAnsi" w:hAnsiTheme="minorHAnsi" w:cstheme="minorHAnsi"/>
                <w:color w:val="00305C"/>
              </w:rPr>
            </w:pPr>
          </w:p>
        </w:tc>
        <w:tc>
          <w:tcPr>
            <w:tcW w:w="992" w:type="dxa"/>
            <w:tcBorders>
              <w:top w:val="nil"/>
              <w:bottom w:val="nil"/>
            </w:tcBorders>
            <w:shd w:val="clear" w:color="auto" w:fill="E6E6E6"/>
            <w:tcMar>
              <w:top w:w="0" w:type="dxa"/>
              <w:left w:w="0" w:type="dxa"/>
              <w:bottom w:w="28" w:type="dxa"/>
              <w:right w:w="0" w:type="dxa"/>
            </w:tcMar>
          </w:tcPr>
          <w:p w:rsidR="00F37991" w:rsidRPr="00F37991" w:rsidRDefault="00F37991" w:rsidP="00F37991">
            <w:pPr>
              <w:pStyle w:val="Tabletext"/>
              <w:ind w:right="85"/>
              <w:jc w:val="right"/>
              <w:rPr>
                <w:rFonts w:asciiTheme="minorHAnsi" w:hAnsiTheme="minorHAnsi" w:cstheme="minorHAnsi"/>
                <w:color w:val="00305C"/>
              </w:rPr>
            </w:pPr>
            <w:r w:rsidRPr="00F37991">
              <w:rPr>
                <w:rFonts w:asciiTheme="minorHAnsi" w:hAnsiTheme="minorHAnsi" w:cstheme="minorHAnsi"/>
                <w:color w:val="00305C"/>
              </w:rPr>
              <w:t xml:space="preserve"> 45.9 </w:t>
            </w:r>
          </w:p>
        </w:tc>
        <w:tc>
          <w:tcPr>
            <w:tcW w:w="1104" w:type="dxa"/>
            <w:tcBorders>
              <w:top w:val="nil"/>
              <w:bottom w:val="nil"/>
            </w:tcBorders>
            <w:shd w:val="clear" w:color="auto" w:fill="FFFFFF"/>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101.7 </w:t>
            </w:r>
          </w:p>
        </w:tc>
        <w:tc>
          <w:tcPr>
            <w:tcW w:w="907" w:type="dxa"/>
            <w:tcBorders>
              <w:top w:val="nil"/>
              <w:bottom w:val="nil"/>
            </w:tcBorders>
            <w:tcMar>
              <w:top w:w="0" w:type="dxa"/>
              <w:left w:w="0" w:type="dxa"/>
              <w:bottom w:w="28" w:type="dxa"/>
              <w:right w:w="0" w:type="dxa"/>
            </w:tcMar>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43.2 </w:t>
            </w:r>
          </w:p>
        </w:tc>
      </w:tr>
      <w:tr w:rsidR="00F37991" w:rsidRPr="009E7CFD" w:rsidTr="00F7421E">
        <w:trPr>
          <w:trHeight w:val="256"/>
        </w:trPr>
        <w:tc>
          <w:tcPr>
            <w:tcW w:w="5812" w:type="dxa"/>
            <w:tcBorders>
              <w:top w:val="single" w:sz="2" w:space="0" w:color="A6A6A6"/>
              <w:bottom w:val="single" w:sz="2" w:space="0" w:color="A6A6A6"/>
            </w:tcBorders>
            <w:tcMar>
              <w:top w:w="0" w:type="dxa"/>
              <w:left w:w="0" w:type="dxa"/>
              <w:bottom w:w="28" w:type="dxa"/>
              <w:right w:w="0" w:type="dxa"/>
            </w:tcMar>
            <w:vAlign w:val="center"/>
          </w:tcPr>
          <w:p w:rsidR="00F37991" w:rsidRPr="00EE2EF7" w:rsidRDefault="00F37991" w:rsidP="00B2719E">
            <w:pPr>
              <w:pStyle w:val="Tabletext"/>
              <w:ind w:right="85"/>
              <w:rPr>
                <w:rFonts w:asciiTheme="minorHAnsi" w:hAnsiTheme="minorHAnsi" w:cstheme="minorHAnsi"/>
                <w:color w:val="00305C"/>
              </w:rPr>
            </w:pPr>
          </w:p>
        </w:tc>
        <w:tc>
          <w:tcPr>
            <w:tcW w:w="709" w:type="dxa"/>
            <w:tcBorders>
              <w:top w:val="single" w:sz="2" w:space="0" w:color="A6A6A6"/>
              <w:bottom w:val="single" w:sz="2" w:space="0" w:color="A6A6A6"/>
            </w:tcBorders>
            <w:shd w:val="clear" w:color="auto" w:fill="auto"/>
            <w:vAlign w:val="bottom"/>
          </w:tcPr>
          <w:p w:rsidR="00F37991" w:rsidRPr="00EE2EF7" w:rsidRDefault="00F37991" w:rsidP="00B2719E">
            <w:pPr>
              <w:pStyle w:val="Tabletext"/>
              <w:ind w:right="85"/>
              <w:jc w:val="right"/>
              <w:rPr>
                <w:rFonts w:asciiTheme="minorHAnsi" w:hAnsiTheme="minorHAnsi" w:cstheme="minorHAnsi"/>
                <w:color w:val="00305C"/>
              </w:rPr>
            </w:pPr>
          </w:p>
        </w:tc>
        <w:tc>
          <w:tcPr>
            <w:tcW w:w="992" w:type="dxa"/>
            <w:tcBorders>
              <w:top w:val="single" w:sz="2" w:space="0" w:color="A6A6A6"/>
              <w:bottom w:val="single" w:sz="2" w:space="0" w:color="A6A6A6"/>
            </w:tcBorders>
            <w:shd w:val="clear" w:color="auto" w:fill="E6E6E6"/>
            <w:tcMar>
              <w:top w:w="0" w:type="dxa"/>
              <w:left w:w="0" w:type="dxa"/>
              <w:bottom w:w="28" w:type="dxa"/>
              <w:right w:w="0" w:type="dxa"/>
            </w:tcMar>
          </w:tcPr>
          <w:p w:rsidR="00F37991" w:rsidRPr="00F37991" w:rsidRDefault="00F37991" w:rsidP="00F37991">
            <w:pPr>
              <w:pStyle w:val="Tabletext"/>
              <w:ind w:right="85"/>
              <w:jc w:val="right"/>
              <w:rPr>
                <w:rFonts w:asciiTheme="minorHAnsi" w:hAnsiTheme="minorHAnsi" w:cstheme="minorHAnsi"/>
                <w:color w:val="00305C"/>
              </w:rPr>
            </w:pPr>
            <w:r w:rsidRPr="00F37991">
              <w:rPr>
                <w:rFonts w:asciiTheme="minorHAnsi" w:hAnsiTheme="minorHAnsi" w:cstheme="minorHAnsi"/>
                <w:color w:val="00305C"/>
              </w:rPr>
              <w:t xml:space="preserve"> 2,271.4 </w:t>
            </w:r>
          </w:p>
        </w:tc>
        <w:tc>
          <w:tcPr>
            <w:tcW w:w="1104" w:type="dxa"/>
            <w:tcBorders>
              <w:top w:val="single" w:sz="2" w:space="0" w:color="A6A6A6"/>
              <w:bottom w:val="single" w:sz="2" w:space="0" w:color="A6A6A6"/>
            </w:tcBorders>
            <w:shd w:val="clear" w:color="auto" w:fill="FFFFFF"/>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1,786.5 </w:t>
            </w:r>
          </w:p>
        </w:tc>
        <w:tc>
          <w:tcPr>
            <w:tcW w:w="907" w:type="dxa"/>
            <w:tcBorders>
              <w:top w:val="single" w:sz="2" w:space="0" w:color="A6A6A6"/>
              <w:bottom w:val="single" w:sz="2" w:space="0" w:color="A6A6A6"/>
            </w:tcBorders>
            <w:tcMar>
              <w:top w:w="0" w:type="dxa"/>
              <w:left w:w="0" w:type="dxa"/>
              <w:bottom w:w="28" w:type="dxa"/>
              <w:right w:w="0" w:type="dxa"/>
            </w:tcMar>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2,069.3 </w:t>
            </w:r>
          </w:p>
        </w:tc>
      </w:tr>
      <w:tr w:rsidR="00F37991" w:rsidRPr="009E7CFD" w:rsidTr="00F7421E">
        <w:trPr>
          <w:trHeight w:val="256"/>
        </w:trPr>
        <w:tc>
          <w:tcPr>
            <w:tcW w:w="5812" w:type="dxa"/>
            <w:tcBorders>
              <w:top w:val="single" w:sz="2" w:space="0" w:color="A6A6A6"/>
              <w:bottom w:val="single" w:sz="4" w:space="0" w:color="BFBFBF" w:themeColor="background1" w:themeShade="BF"/>
            </w:tcBorders>
            <w:tcMar>
              <w:top w:w="0" w:type="dxa"/>
              <w:left w:w="0" w:type="dxa"/>
              <w:bottom w:w="28" w:type="dxa"/>
              <w:right w:w="0" w:type="dxa"/>
            </w:tcMar>
            <w:vAlign w:val="center"/>
          </w:tcPr>
          <w:p w:rsidR="00F37991" w:rsidRPr="00EE2EF7" w:rsidRDefault="00F37991"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Total assets</w:t>
            </w:r>
          </w:p>
        </w:tc>
        <w:tc>
          <w:tcPr>
            <w:tcW w:w="709" w:type="dxa"/>
            <w:tcBorders>
              <w:top w:val="single" w:sz="2" w:space="0" w:color="A6A6A6"/>
              <w:bottom w:val="single" w:sz="4" w:space="0" w:color="BFBFBF" w:themeColor="background1" w:themeShade="BF"/>
            </w:tcBorders>
            <w:shd w:val="clear" w:color="auto" w:fill="auto"/>
            <w:vAlign w:val="bottom"/>
          </w:tcPr>
          <w:p w:rsidR="00F37991" w:rsidRPr="00EE2EF7" w:rsidRDefault="00F37991" w:rsidP="00B2719E">
            <w:pPr>
              <w:pStyle w:val="Tabletext"/>
              <w:ind w:right="85"/>
              <w:jc w:val="right"/>
              <w:rPr>
                <w:rFonts w:asciiTheme="minorHAnsi" w:hAnsiTheme="minorHAnsi" w:cstheme="minorHAnsi"/>
                <w:color w:val="00305C"/>
              </w:rPr>
            </w:pPr>
          </w:p>
        </w:tc>
        <w:tc>
          <w:tcPr>
            <w:tcW w:w="992" w:type="dxa"/>
            <w:tcBorders>
              <w:top w:val="single" w:sz="2" w:space="0" w:color="A6A6A6"/>
              <w:bottom w:val="single" w:sz="4" w:space="0" w:color="BFBFBF" w:themeColor="background1" w:themeShade="BF"/>
            </w:tcBorders>
            <w:shd w:val="clear" w:color="auto" w:fill="E6E6E6"/>
            <w:tcMar>
              <w:top w:w="0" w:type="dxa"/>
              <w:left w:w="0" w:type="dxa"/>
              <w:bottom w:w="28" w:type="dxa"/>
              <w:right w:w="0" w:type="dxa"/>
            </w:tcMar>
          </w:tcPr>
          <w:p w:rsidR="00F37991" w:rsidRPr="00F37991" w:rsidRDefault="00F37991" w:rsidP="00F37991">
            <w:pPr>
              <w:pStyle w:val="Tabletext"/>
              <w:ind w:right="85"/>
              <w:jc w:val="right"/>
              <w:rPr>
                <w:rFonts w:asciiTheme="minorHAnsi" w:hAnsiTheme="minorHAnsi" w:cstheme="minorHAnsi"/>
                <w:color w:val="00305C"/>
              </w:rPr>
            </w:pPr>
            <w:r w:rsidRPr="00F37991">
              <w:rPr>
                <w:rFonts w:asciiTheme="minorHAnsi" w:hAnsiTheme="minorHAnsi" w:cstheme="minorHAnsi"/>
                <w:color w:val="00305C"/>
              </w:rPr>
              <w:t xml:space="preserve"> 12,371.8 </w:t>
            </w:r>
          </w:p>
        </w:tc>
        <w:tc>
          <w:tcPr>
            <w:tcW w:w="1104" w:type="dxa"/>
            <w:tcBorders>
              <w:top w:val="single" w:sz="2" w:space="0" w:color="A6A6A6"/>
              <w:bottom w:val="single" w:sz="4" w:space="0" w:color="BFBFBF" w:themeColor="background1" w:themeShade="BF"/>
            </w:tcBorders>
            <w:shd w:val="clear" w:color="auto" w:fill="FFFFFF"/>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11,303.6 </w:t>
            </w:r>
          </w:p>
        </w:tc>
        <w:tc>
          <w:tcPr>
            <w:tcW w:w="907" w:type="dxa"/>
            <w:tcBorders>
              <w:top w:val="single" w:sz="2" w:space="0" w:color="A6A6A6"/>
              <w:bottom w:val="single" w:sz="4" w:space="0" w:color="BFBFBF" w:themeColor="background1" w:themeShade="BF"/>
            </w:tcBorders>
            <w:tcMar>
              <w:top w:w="0" w:type="dxa"/>
              <w:left w:w="0" w:type="dxa"/>
              <w:bottom w:w="28" w:type="dxa"/>
              <w:right w:w="0" w:type="dxa"/>
            </w:tcMar>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11,508.6 </w:t>
            </w:r>
          </w:p>
        </w:tc>
      </w:tr>
      <w:tr w:rsidR="00F37991" w:rsidRPr="009E7CFD" w:rsidTr="00F7421E">
        <w:trPr>
          <w:trHeight w:val="256"/>
        </w:trPr>
        <w:tc>
          <w:tcPr>
            <w:tcW w:w="5812" w:type="dxa"/>
            <w:tcBorders>
              <w:top w:val="single" w:sz="4" w:space="0" w:color="BFBFBF" w:themeColor="background1" w:themeShade="BF"/>
              <w:bottom w:val="nil"/>
            </w:tcBorders>
            <w:tcMar>
              <w:top w:w="0" w:type="dxa"/>
              <w:left w:w="0" w:type="dxa"/>
              <w:bottom w:w="28" w:type="dxa"/>
              <w:right w:w="0" w:type="dxa"/>
            </w:tcMar>
            <w:vAlign w:val="center"/>
          </w:tcPr>
          <w:p w:rsidR="00F37991" w:rsidRPr="00EE2EF7" w:rsidRDefault="00F37991"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LIABILITIES</w:t>
            </w:r>
          </w:p>
        </w:tc>
        <w:tc>
          <w:tcPr>
            <w:tcW w:w="709" w:type="dxa"/>
            <w:tcBorders>
              <w:top w:val="single" w:sz="4" w:space="0" w:color="BFBFBF" w:themeColor="background1" w:themeShade="BF"/>
              <w:bottom w:val="nil"/>
            </w:tcBorders>
            <w:shd w:val="clear" w:color="auto" w:fill="auto"/>
            <w:vAlign w:val="bottom"/>
          </w:tcPr>
          <w:p w:rsidR="00F37991" w:rsidRPr="00EE2EF7" w:rsidRDefault="00F37991" w:rsidP="00B2719E">
            <w:pPr>
              <w:pStyle w:val="Tabletext"/>
              <w:ind w:right="85"/>
              <w:jc w:val="right"/>
              <w:rPr>
                <w:rFonts w:asciiTheme="minorHAnsi" w:hAnsiTheme="minorHAnsi" w:cstheme="minorHAnsi"/>
                <w:color w:val="00305C"/>
              </w:rPr>
            </w:pPr>
          </w:p>
        </w:tc>
        <w:tc>
          <w:tcPr>
            <w:tcW w:w="992" w:type="dxa"/>
            <w:tcBorders>
              <w:top w:val="single" w:sz="4" w:space="0" w:color="BFBFBF" w:themeColor="background1" w:themeShade="BF"/>
              <w:bottom w:val="nil"/>
            </w:tcBorders>
            <w:shd w:val="clear" w:color="auto" w:fill="E6E6E6"/>
            <w:tcMar>
              <w:top w:w="0" w:type="dxa"/>
              <w:left w:w="0" w:type="dxa"/>
              <w:bottom w:w="28" w:type="dxa"/>
              <w:right w:w="0" w:type="dxa"/>
            </w:tcMar>
          </w:tcPr>
          <w:p w:rsidR="00F37991" w:rsidRPr="00F37991" w:rsidRDefault="00F37991" w:rsidP="00F37991">
            <w:pPr>
              <w:pStyle w:val="Tabletext"/>
              <w:ind w:right="85"/>
              <w:jc w:val="right"/>
              <w:rPr>
                <w:rFonts w:asciiTheme="minorHAnsi" w:hAnsiTheme="minorHAnsi" w:cstheme="minorHAnsi"/>
                <w:color w:val="00305C"/>
              </w:rPr>
            </w:pPr>
          </w:p>
        </w:tc>
        <w:tc>
          <w:tcPr>
            <w:tcW w:w="1104" w:type="dxa"/>
            <w:tcBorders>
              <w:top w:val="single" w:sz="4" w:space="0" w:color="BFBFBF" w:themeColor="background1" w:themeShade="BF"/>
              <w:bottom w:val="nil"/>
            </w:tcBorders>
            <w:shd w:val="clear" w:color="auto" w:fill="FFFFFF"/>
          </w:tcPr>
          <w:p w:rsidR="00F37991" w:rsidRPr="00EE2EF7" w:rsidRDefault="00F37991" w:rsidP="00B2719E">
            <w:pPr>
              <w:pStyle w:val="Tabletext"/>
              <w:ind w:right="85"/>
              <w:jc w:val="right"/>
              <w:rPr>
                <w:rFonts w:asciiTheme="minorHAnsi" w:hAnsiTheme="minorHAnsi" w:cstheme="minorHAnsi"/>
                <w:color w:val="00305C"/>
              </w:rPr>
            </w:pPr>
          </w:p>
        </w:tc>
        <w:tc>
          <w:tcPr>
            <w:tcW w:w="907" w:type="dxa"/>
            <w:tcBorders>
              <w:top w:val="single" w:sz="4" w:space="0" w:color="BFBFBF" w:themeColor="background1" w:themeShade="BF"/>
              <w:bottom w:val="nil"/>
            </w:tcBorders>
            <w:tcMar>
              <w:top w:w="0" w:type="dxa"/>
              <w:left w:w="0" w:type="dxa"/>
              <w:bottom w:w="28" w:type="dxa"/>
              <w:right w:w="0" w:type="dxa"/>
            </w:tcMar>
          </w:tcPr>
          <w:p w:rsidR="00F37991" w:rsidRPr="00EE2EF7" w:rsidRDefault="00F37991" w:rsidP="00B2719E">
            <w:pPr>
              <w:pStyle w:val="Tabletext"/>
              <w:ind w:right="85"/>
              <w:jc w:val="right"/>
              <w:rPr>
                <w:rFonts w:asciiTheme="minorHAnsi" w:hAnsiTheme="minorHAnsi" w:cstheme="minorHAnsi"/>
                <w:color w:val="00305C"/>
              </w:rPr>
            </w:pPr>
          </w:p>
        </w:tc>
      </w:tr>
      <w:tr w:rsidR="00F37991" w:rsidRPr="009E7CFD" w:rsidTr="00F7421E">
        <w:trPr>
          <w:trHeight w:val="256"/>
        </w:trPr>
        <w:tc>
          <w:tcPr>
            <w:tcW w:w="5812" w:type="dxa"/>
            <w:tcBorders>
              <w:top w:val="nil"/>
              <w:bottom w:val="nil"/>
            </w:tcBorders>
            <w:tcMar>
              <w:top w:w="0" w:type="dxa"/>
              <w:left w:w="0" w:type="dxa"/>
              <w:bottom w:w="28" w:type="dxa"/>
              <w:right w:w="0" w:type="dxa"/>
            </w:tcMar>
            <w:vAlign w:val="center"/>
          </w:tcPr>
          <w:p w:rsidR="00F37991" w:rsidRPr="00EE2EF7" w:rsidRDefault="00F37991"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 xml:space="preserve">Current liabilities </w:t>
            </w:r>
          </w:p>
        </w:tc>
        <w:tc>
          <w:tcPr>
            <w:tcW w:w="709" w:type="dxa"/>
            <w:tcBorders>
              <w:top w:val="nil"/>
              <w:bottom w:val="nil"/>
            </w:tcBorders>
            <w:shd w:val="clear" w:color="auto" w:fill="auto"/>
            <w:vAlign w:val="bottom"/>
          </w:tcPr>
          <w:p w:rsidR="00F37991" w:rsidRPr="00EE2EF7" w:rsidRDefault="00F37991" w:rsidP="00B2719E">
            <w:pPr>
              <w:pStyle w:val="Tabletext"/>
              <w:ind w:right="85"/>
              <w:jc w:val="right"/>
              <w:rPr>
                <w:rFonts w:asciiTheme="minorHAnsi" w:hAnsiTheme="minorHAnsi" w:cstheme="minorHAnsi"/>
                <w:color w:val="00305C"/>
              </w:rPr>
            </w:pPr>
          </w:p>
        </w:tc>
        <w:tc>
          <w:tcPr>
            <w:tcW w:w="992" w:type="dxa"/>
            <w:tcBorders>
              <w:top w:val="nil"/>
              <w:bottom w:val="nil"/>
            </w:tcBorders>
            <w:shd w:val="clear" w:color="auto" w:fill="E6E6E6"/>
            <w:tcMar>
              <w:top w:w="0" w:type="dxa"/>
              <w:left w:w="0" w:type="dxa"/>
              <w:bottom w:w="28" w:type="dxa"/>
              <w:right w:w="0" w:type="dxa"/>
            </w:tcMar>
          </w:tcPr>
          <w:p w:rsidR="00F37991" w:rsidRPr="00F37991" w:rsidRDefault="00F37991" w:rsidP="00F37991">
            <w:pPr>
              <w:pStyle w:val="Tabletext"/>
              <w:ind w:right="85"/>
              <w:jc w:val="right"/>
              <w:rPr>
                <w:rFonts w:asciiTheme="minorHAnsi" w:hAnsiTheme="minorHAnsi" w:cstheme="minorHAnsi"/>
                <w:color w:val="00305C"/>
              </w:rPr>
            </w:pPr>
          </w:p>
        </w:tc>
        <w:tc>
          <w:tcPr>
            <w:tcW w:w="1104" w:type="dxa"/>
            <w:tcBorders>
              <w:top w:val="nil"/>
              <w:bottom w:val="nil"/>
            </w:tcBorders>
            <w:shd w:val="clear" w:color="auto" w:fill="FFFFFF"/>
          </w:tcPr>
          <w:p w:rsidR="00F37991" w:rsidRPr="00EE2EF7" w:rsidRDefault="00F37991" w:rsidP="00B2719E">
            <w:pPr>
              <w:pStyle w:val="Tabletext"/>
              <w:ind w:right="85"/>
              <w:jc w:val="right"/>
              <w:rPr>
                <w:rFonts w:asciiTheme="minorHAnsi" w:hAnsiTheme="minorHAnsi" w:cstheme="minorHAnsi"/>
                <w:color w:val="00305C"/>
              </w:rPr>
            </w:pPr>
          </w:p>
        </w:tc>
        <w:tc>
          <w:tcPr>
            <w:tcW w:w="907" w:type="dxa"/>
            <w:tcBorders>
              <w:top w:val="nil"/>
              <w:bottom w:val="nil"/>
            </w:tcBorders>
            <w:tcMar>
              <w:top w:w="0" w:type="dxa"/>
              <w:left w:w="0" w:type="dxa"/>
              <w:bottom w:w="28" w:type="dxa"/>
              <w:right w:w="0" w:type="dxa"/>
            </w:tcMar>
          </w:tcPr>
          <w:p w:rsidR="00F37991" w:rsidRPr="00EE2EF7" w:rsidRDefault="00F37991" w:rsidP="00B2719E">
            <w:pPr>
              <w:pStyle w:val="Tabletext"/>
              <w:ind w:right="85"/>
              <w:jc w:val="right"/>
              <w:rPr>
                <w:rFonts w:asciiTheme="minorHAnsi" w:hAnsiTheme="minorHAnsi" w:cstheme="minorHAnsi"/>
                <w:color w:val="00305C"/>
              </w:rPr>
            </w:pPr>
          </w:p>
        </w:tc>
      </w:tr>
      <w:tr w:rsidR="00F37991" w:rsidRPr="009E7CFD" w:rsidTr="00F7421E">
        <w:trPr>
          <w:trHeight w:val="256"/>
        </w:trPr>
        <w:tc>
          <w:tcPr>
            <w:tcW w:w="5812" w:type="dxa"/>
            <w:tcBorders>
              <w:top w:val="nil"/>
              <w:bottom w:val="nil"/>
            </w:tcBorders>
            <w:tcMar>
              <w:top w:w="0" w:type="dxa"/>
              <w:left w:w="0" w:type="dxa"/>
              <w:bottom w:w="28" w:type="dxa"/>
              <w:right w:w="0" w:type="dxa"/>
            </w:tcMar>
            <w:vAlign w:val="center"/>
          </w:tcPr>
          <w:p w:rsidR="00F37991" w:rsidRPr="00EE2EF7" w:rsidRDefault="00F37991"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Trade and other payables</w:t>
            </w:r>
          </w:p>
        </w:tc>
        <w:tc>
          <w:tcPr>
            <w:tcW w:w="709" w:type="dxa"/>
            <w:tcBorders>
              <w:top w:val="nil"/>
              <w:bottom w:val="nil"/>
            </w:tcBorders>
            <w:shd w:val="clear" w:color="auto" w:fill="auto"/>
            <w:vAlign w:val="bottom"/>
          </w:tcPr>
          <w:p w:rsidR="00F37991" w:rsidRPr="00EE2EF7" w:rsidRDefault="00F37991" w:rsidP="00B2719E">
            <w:pPr>
              <w:pStyle w:val="Tabletext"/>
              <w:ind w:right="85"/>
              <w:jc w:val="right"/>
              <w:rPr>
                <w:rFonts w:asciiTheme="minorHAnsi" w:hAnsiTheme="minorHAnsi" w:cstheme="minorHAnsi"/>
                <w:color w:val="00305C"/>
              </w:rPr>
            </w:pPr>
          </w:p>
        </w:tc>
        <w:tc>
          <w:tcPr>
            <w:tcW w:w="992" w:type="dxa"/>
            <w:tcBorders>
              <w:top w:val="nil"/>
              <w:bottom w:val="nil"/>
            </w:tcBorders>
            <w:shd w:val="clear" w:color="auto" w:fill="E6E6E6"/>
            <w:tcMar>
              <w:top w:w="0" w:type="dxa"/>
              <w:left w:w="0" w:type="dxa"/>
              <w:bottom w:w="28" w:type="dxa"/>
              <w:right w:w="0" w:type="dxa"/>
            </w:tcMar>
          </w:tcPr>
          <w:p w:rsidR="00F37991" w:rsidRPr="00F37991" w:rsidRDefault="00F37991" w:rsidP="00F37991">
            <w:pPr>
              <w:pStyle w:val="Tabletext"/>
              <w:ind w:right="85"/>
              <w:jc w:val="right"/>
              <w:rPr>
                <w:rFonts w:asciiTheme="minorHAnsi" w:hAnsiTheme="minorHAnsi" w:cstheme="minorHAnsi"/>
                <w:color w:val="00305C"/>
              </w:rPr>
            </w:pPr>
            <w:r w:rsidRPr="00F37991">
              <w:rPr>
                <w:rFonts w:asciiTheme="minorHAnsi" w:hAnsiTheme="minorHAnsi" w:cstheme="minorHAnsi"/>
                <w:color w:val="00305C"/>
              </w:rPr>
              <w:t>(1,095.7)</w:t>
            </w:r>
          </w:p>
        </w:tc>
        <w:tc>
          <w:tcPr>
            <w:tcW w:w="1104" w:type="dxa"/>
            <w:tcBorders>
              <w:top w:val="nil"/>
              <w:bottom w:val="nil"/>
            </w:tcBorders>
            <w:shd w:val="clear" w:color="auto" w:fill="FFFFFF"/>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(1,017.1)</w:t>
            </w:r>
          </w:p>
        </w:tc>
        <w:tc>
          <w:tcPr>
            <w:tcW w:w="907" w:type="dxa"/>
            <w:tcBorders>
              <w:top w:val="nil"/>
              <w:bottom w:val="nil"/>
            </w:tcBorders>
            <w:tcMar>
              <w:top w:w="0" w:type="dxa"/>
              <w:left w:w="0" w:type="dxa"/>
              <w:bottom w:w="28" w:type="dxa"/>
              <w:right w:w="0" w:type="dxa"/>
            </w:tcMar>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(1,041.1)</w:t>
            </w:r>
          </w:p>
        </w:tc>
      </w:tr>
      <w:tr w:rsidR="00F37991" w:rsidRPr="009E7CFD" w:rsidTr="00F7421E">
        <w:trPr>
          <w:trHeight w:val="256"/>
        </w:trPr>
        <w:tc>
          <w:tcPr>
            <w:tcW w:w="5812" w:type="dxa"/>
            <w:tcBorders>
              <w:top w:val="nil"/>
              <w:bottom w:val="nil"/>
            </w:tcBorders>
            <w:tcMar>
              <w:top w:w="0" w:type="dxa"/>
              <w:left w:w="0" w:type="dxa"/>
              <w:bottom w:w="28" w:type="dxa"/>
              <w:right w:w="0" w:type="dxa"/>
            </w:tcMar>
            <w:vAlign w:val="center"/>
          </w:tcPr>
          <w:p w:rsidR="00F37991" w:rsidRPr="00EE2EF7" w:rsidRDefault="00F37991" w:rsidP="00B2719E">
            <w:pPr>
              <w:pStyle w:val="Tabletext"/>
              <w:ind w:right="85"/>
              <w:rPr>
                <w:rFonts w:asciiTheme="minorHAnsi" w:hAnsiTheme="minorHAnsi" w:cstheme="minorHAnsi"/>
                <w:color w:val="00305C"/>
              </w:rPr>
            </w:pPr>
            <w:r>
              <w:rPr>
                <w:rFonts w:asciiTheme="minorHAnsi" w:hAnsiTheme="minorHAnsi" w:cstheme="minorHAnsi"/>
                <w:color w:val="00305C"/>
              </w:rPr>
              <w:t>Borrowings</w:t>
            </w:r>
          </w:p>
        </w:tc>
        <w:tc>
          <w:tcPr>
            <w:tcW w:w="709" w:type="dxa"/>
            <w:tcBorders>
              <w:top w:val="nil"/>
              <w:bottom w:val="nil"/>
            </w:tcBorders>
            <w:shd w:val="clear" w:color="auto" w:fill="auto"/>
            <w:vAlign w:val="bottom"/>
          </w:tcPr>
          <w:p w:rsidR="00F37991" w:rsidRPr="00EE2EF7" w:rsidRDefault="00F37991" w:rsidP="00B2719E">
            <w:pPr>
              <w:pStyle w:val="Tabletext"/>
              <w:ind w:right="85"/>
              <w:jc w:val="right"/>
              <w:rPr>
                <w:rFonts w:asciiTheme="minorHAnsi" w:hAnsiTheme="minorHAnsi" w:cstheme="minorHAnsi"/>
                <w:color w:val="00305C"/>
              </w:rPr>
            </w:pPr>
          </w:p>
        </w:tc>
        <w:tc>
          <w:tcPr>
            <w:tcW w:w="992" w:type="dxa"/>
            <w:tcBorders>
              <w:top w:val="nil"/>
              <w:bottom w:val="nil"/>
            </w:tcBorders>
            <w:shd w:val="clear" w:color="auto" w:fill="E6E6E6"/>
            <w:tcMar>
              <w:top w:w="0" w:type="dxa"/>
              <w:left w:w="0" w:type="dxa"/>
              <w:bottom w:w="28" w:type="dxa"/>
              <w:right w:w="0" w:type="dxa"/>
            </w:tcMar>
          </w:tcPr>
          <w:p w:rsidR="00F37991" w:rsidRPr="00F37991" w:rsidRDefault="00F37991" w:rsidP="00F37991">
            <w:pPr>
              <w:pStyle w:val="Tabletext"/>
              <w:ind w:right="85"/>
              <w:jc w:val="right"/>
              <w:rPr>
                <w:rFonts w:asciiTheme="minorHAnsi" w:hAnsiTheme="minorHAnsi" w:cstheme="minorHAnsi"/>
                <w:color w:val="00305C"/>
              </w:rPr>
            </w:pPr>
            <w:r w:rsidRPr="00F37991">
              <w:rPr>
                <w:rFonts w:asciiTheme="minorHAnsi" w:hAnsiTheme="minorHAnsi" w:cstheme="minorHAnsi"/>
                <w:color w:val="00305C"/>
              </w:rPr>
              <w:t>(157.9)</w:t>
            </w:r>
          </w:p>
        </w:tc>
        <w:tc>
          <w:tcPr>
            <w:tcW w:w="1104" w:type="dxa"/>
            <w:tcBorders>
              <w:top w:val="nil"/>
              <w:bottom w:val="nil"/>
            </w:tcBorders>
            <w:shd w:val="clear" w:color="auto" w:fill="FFFFFF"/>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(115.2)</w:t>
            </w:r>
          </w:p>
        </w:tc>
        <w:tc>
          <w:tcPr>
            <w:tcW w:w="907" w:type="dxa"/>
            <w:tcBorders>
              <w:top w:val="nil"/>
              <w:bottom w:val="nil"/>
            </w:tcBorders>
            <w:tcMar>
              <w:top w:w="0" w:type="dxa"/>
              <w:left w:w="0" w:type="dxa"/>
              <w:bottom w:w="28" w:type="dxa"/>
              <w:right w:w="0" w:type="dxa"/>
            </w:tcMar>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(159.4)</w:t>
            </w:r>
          </w:p>
        </w:tc>
      </w:tr>
      <w:tr w:rsidR="00F37991" w:rsidRPr="009E7CFD" w:rsidTr="00F7421E">
        <w:trPr>
          <w:trHeight w:val="256"/>
        </w:trPr>
        <w:tc>
          <w:tcPr>
            <w:tcW w:w="5812" w:type="dxa"/>
            <w:tcBorders>
              <w:top w:val="nil"/>
              <w:bottom w:val="nil"/>
            </w:tcBorders>
            <w:tcMar>
              <w:top w:w="0" w:type="dxa"/>
              <w:left w:w="0" w:type="dxa"/>
              <w:bottom w:w="28" w:type="dxa"/>
              <w:right w:w="0" w:type="dxa"/>
            </w:tcMar>
            <w:vAlign w:val="center"/>
          </w:tcPr>
          <w:p w:rsidR="00F37991" w:rsidRPr="00EE2EF7" w:rsidRDefault="00F37991"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Current tax liabilities</w:t>
            </w:r>
          </w:p>
        </w:tc>
        <w:tc>
          <w:tcPr>
            <w:tcW w:w="709" w:type="dxa"/>
            <w:tcBorders>
              <w:top w:val="nil"/>
              <w:bottom w:val="nil"/>
            </w:tcBorders>
            <w:shd w:val="clear" w:color="auto" w:fill="auto"/>
            <w:vAlign w:val="bottom"/>
          </w:tcPr>
          <w:p w:rsidR="00F37991" w:rsidRPr="00EE2EF7" w:rsidRDefault="00F37991" w:rsidP="00B2719E">
            <w:pPr>
              <w:pStyle w:val="Tabletext"/>
              <w:ind w:right="85"/>
              <w:jc w:val="right"/>
              <w:rPr>
                <w:rFonts w:asciiTheme="minorHAnsi" w:hAnsiTheme="minorHAnsi" w:cstheme="minorHAnsi"/>
                <w:color w:val="00305C"/>
              </w:rPr>
            </w:pPr>
          </w:p>
        </w:tc>
        <w:tc>
          <w:tcPr>
            <w:tcW w:w="992" w:type="dxa"/>
            <w:tcBorders>
              <w:top w:val="nil"/>
              <w:bottom w:val="nil"/>
            </w:tcBorders>
            <w:shd w:val="clear" w:color="auto" w:fill="E6E6E6"/>
            <w:tcMar>
              <w:top w:w="0" w:type="dxa"/>
              <w:left w:w="0" w:type="dxa"/>
              <w:bottom w:w="28" w:type="dxa"/>
              <w:right w:w="0" w:type="dxa"/>
            </w:tcMar>
          </w:tcPr>
          <w:p w:rsidR="00F37991" w:rsidRPr="00F37991" w:rsidRDefault="00F37991" w:rsidP="00F37991">
            <w:pPr>
              <w:pStyle w:val="Tabletext"/>
              <w:ind w:right="85"/>
              <w:jc w:val="right"/>
              <w:rPr>
                <w:rFonts w:asciiTheme="minorHAnsi" w:hAnsiTheme="minorHAnsi" w:cstheme="minorHAnsi"/>
                <w:color w:val="00305C"/>
              </w:rPr>
            </w:pPr>
            <w:r w:rsidRPr="00F37991">
              <w:rPr>
                <w:rFonts w:asciiTheme="minorHAnsi" w:hAnsiTheme="minorHAnsi" w:cstheme="minorHAnsi"/>
                <w:color w:val="00305C"/>
              </w:rPr>
              <w:t>(101.0)</w:t>
            </w:r>
          </w:p>
        </w:tc>
        <w:tc>
          <w:tcPr>
            <w:tcW w:w="1104" w:type="dxa"/>
            <w:tcBorders>
              <w:top w:val="nil"/>
              <w:bottom w:val="nil"/>
            </w:tcBorders>
            <w:shd w:val="clear" w:color="auto" w:fill="FFFFFF"/>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(112.9)</w:t>
            </w:r>
          </w:p>
        </w:tc>
        <w:tc>
          <w:tcPr>
            <w:tcW w:w="907" w:type="dxa"/>
            <w:tcBorders>
              <w:top w:val="nil"/>
              <w:bottom w:val="nil"/>
            </w:tcBorders>
            <w:tcMar>
              <w:top w:w="0" w:type="dxa"/>
              <w:left w:w="0" w:type="dxa"/>
              <w:bottom w:w="28" w:type="dxa"/>
              <w:right w:w="0" w:type="dxa"/>
            </w:tcMar>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(165.5)</w:t>
            </w:r>
          </w:p>
        </w:tc>
      </w:tr>
      <w:tr w:rsidR="00F37991" w:rsidRPr="009E7CFD" w:rsidTr="00F7421E">
        <w:trPr>
          <w:trHeight w:val="256"/>
        </w:trPr>
        <w:tc>
          <w:tcPr>
            <w:tcW w:w="5812" w:type="dxa"/>
            <w:tcBorders>
              <w:top w:val="nil"/>
              <w:bottom w:val="nil"/>
            </w:tcBorders>
            <w:tcMar>
              <w:top w:w="0" w:type="dxa"/>
              <w:left w:w="0" w:type="dxa"/>
              <w:bottom w:w="28" w:type="dxa"/>
              <w:right w:w="0" w:type="dxa"/>
            </w:tcMar>
            <w:vAlign w:val="center"/>
          </w:tcPr>
          <w:p w:rsidR="00F37991" w:rsidRPr="00EE2EF7" w:rsidRDefault="00F37991"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Derivative financial instruments</w:t>
            </w:r>
          </w:p>
        </w:tc>
        <w:tc>
          <w:tcPr>
            <w:tcW w:w="709" w:type="dxa"/>
            <w:tcBorders>
              <w:top w:val="nil"/>
              <w:bottom w:val="nil"/>
            </w:tcBorders>
            <w:shd w:val="clear" w:color="auto" w:fill="auto"/>
            <w:vAlign w:val="bottom"/>
          </w:tcPr>
          <w:p w:rsidR="00F37991" w:rsidRPr="00EE2EF7" w:rsidRDefault="00F37991" w:rsidP="00B2719E">
            <w:pPr>
              <w:pStyle w:val="Tabletext"/>
              <w:ind w:right="85"/>
              <w:jc w:val="right"/>
              <w:rPr>
                <w:rFonts w:asciiTheme="minorHAnsi" w:hAnsiTheme="minorHAnsi" w:cstheme="minorHAnsi"/>
                <w:color w:val="00305C"/>
              </w:rPr>
            </w:pPr>
          </w:p>
        </w:tc>
        <w:tc>
          <w:tcPr>
            <w:tcW w:w="992" w:type="dxa"/>
            <w:tcBorders>
              <w:top w:val="nil"/>
              <w:bottom w:val="nil"/>
            </w:tcBorders>
            <w:shd w:val="clear" w:color="auto" w:fill="E6E6E6"/>
            <w:tcMar>
              <w:top w:w="0" w:type="dxa"/>
              <w:left w:w="0" w:type="dxa"/>
              <w:bottom w:w="28" w:type="dxa"/>
              <w:right w:w="0" w:type="dxa"/>
            </w:tcMar>
          </w:tcPr>
          <w:p w:rsidR="00F37991" w:rsidRPr="00F37991" w:rsidRDefault="00F37991" w:rsidP="00F37991">
            <w:pPr>
              <w:pStyle w:val="Tabletext"/>
              <w:ind w:right="85"/>
              <w:jc w:val="right"/>
              <w:rPr>
                <w:rFonts w:asciiTheme="minorHAnsi" w:hAnsiTheme="minorHAnsi" w:cstheme="minorHAnsi"/>
                <w:color w:val="00305C"/>
              </w:rPr>
            </w:pPr>
            <w:r w:rsidRPr="00F37991">
              <w:rPr>
                <w:rFonts w:asciiTheme="minorHAnsi" w:hAnsiTheme="minorHAnsi" w:cstheme="minorHAnsi"/>
                <w:color w:val="00305C"/>
              </w:rPr>
              <w:t>(47.8)</w:t>
            </w:r>
          </w:p>
        </w:tc>
        <w:tc>
          <w:tcPr>
            <w:tcW w:w="1104" w:type="dxa"/>
            <w:tcBorders>
              <w:top w:val="nil"/>
              <w:bottom w:val="nil"/>
            </w:tcBorders>
            <w:shd w:val="clear" w:color="auto" w:fill="FFFFFF"/>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(27.2)</w:t>
            </w:r>
          </w:p>
        </w:tc>
        <w:tc>
          <w:tcPr>
            <w:tcW w:w="907" w:type="dxa"/>
            <w:tcBorders>
              <w:top w:val="nil"/>
              <w:bottom w:val="nil"/>
            </w:tcBorders>
            <w:tcMar>
              <w:top w:w="0" w:type="dxa"/>
              <w:left w:w="0" w:type="dxa"/>
              <w:bottom w:w="28" w:type="dxa"/>
              <w:right w:w="0" w:type="dxa"/>
            </w:tcMar>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(48.1)</w:t>
            </w:r>
          </w:p>
        </w:tc>
      </w:tr>
      <w:tr w:rsidR="00F37991" w:rsidRPr="009E7CFD" w:rsidTr="00F7421E">
        <w:trPr>
          <w:trHeight w:val="256"/>
        </w:trPr>
        <w:tc>
          <w:tcPr>
            <w:tcW w:w="5812" w:type="dxa"/>
            <w:tcBorders>
              <w:top w:val="nil"/>
              <w:bottom w:val="nil"/>
            </w:tcBorders>
            <w:tcMar>
              <w:top w:w="0" w:type="dxa"/>
              <w:left w:w="0" w:type="dxa"/>
              <w:bottom w:w="28" w:type="dxa"/>
              <w:right w:w="0" w:type="dxa"/>
            </w:tcMar>
            <w:vAlign w:val="center"/>
          </w:tcPr>
          <w:p w:rsidR="00F37991" w:rsidRPr="00EE2EF7" w:rsidRDefault="00F37991" w:rsidP="00B2719E">
            <w:pPr>
              <w:pStyle w:val="Tabletext"/>
              <w:ind w:left="142" w:right="85" w:hanging="142"/>
              <w:rPr>
                <w:rFonts w:asciiTheme="minorHAnsi" w:hAnsiTheme="minorHAnsi" w:cstheme="minorHAnsi"/>
                <w:color w:val="00305C"/>
              </w:rPr>
            </w:pPr>
            <w:r w:rsidRPr="00EE2EF7">
              <w:rPr>
                <w:rFonts w:asciiTheme="minorHAnsi" w:hAnsiTheme="minorHAnsi" w:cstheme="minorHAnsi"/>
                <w:color w:val="00305C"/>
              </w:rPr>
              <w:t>Liabilities directly associated with assets classified as held for sale</w:t>
            </w:r>
          </w:p>
        </w:tc>
        <w:tc>
          <w:tcPr>
            <w:tcW w:w="709" w:type="dxa"/>
            <w:tcBorders>
              <w:top w:val="nil"/>
              <w:bottom w:val="nil"/>
            </w:tcBorders>
            <w:shd w:val="clear" w:color="auto" w:fill="auto"/>
            <w:vAlign w:val="bottom"/>
          </w:tcPr>
          <w:p w:rsidR="00F37991" w:rsidRPr="00EE2EF7" w:rsidRDefault="00F37991" w:rsidP="00B2719E">
            <w:pPr>
              <w:pStyle w:val="Tabletext"/>
              <w:ind w:right="85"/>
              <w:jc w:val="right"/>
              <w:rPr>
                <w:rFonts w:asciiTheme="minorHAnsi" w:hAnsiTheme="minorHAnsi" w:cstheme="minorHAnsi"/>
                <w:color w:val="00305C"/>
              </w:rPr>
            </w:pPr>
          </w:p>
        </w:tc>
        <w:tc>
          <w:tcPr>
            <w:tcW w:w="992" w:type="dxa"/>
            <w:tcBorders>
              <w:top w:val="nil"/>
              <w:bottom w:val="nil"/>
            </w:tcBorders>
            <w:shd w:val="clear" w:color="auto" w:fill="E6E6E6"/>
            <w:tcMar>
              <w:top w:w="0" w:type="dxa"/>
              <w:left w:w="0" w:type="dxa"/>
              <w:bottom w:w="28" w:type="dxa"/>
              <w:right w:w="0" w:type="dxa"/>
            </w:tcMar>
          </w:tcPr>
          <w:p w:rsidR="00F37991" w:rsidRPr="00F37991" w:rsidRDefault="00F37991" w:rsidP="00F37991">
            <w:pPr>
              <w:pStyle w:val="Tabletext"/>
              <w:ind w:right="85"/>
              <w:jc w:val="right"/>
              <w:rPr>
                <w:rFonts w:asciiTheme="minorHAnsi" w:hAnsiTheme="minorHAnsi" w:cstheme="minorHAnsi"/>
                <w:color w:val="00305C"/>
              </w:rPr>
            </w:pPr>
            <w:r w:rsidRPr="00F37991">
              <w:rPr>
                <w:rFonts w:asciiTheme="minorHAnsi" w:hAnsiTheme="minorHAnsi" w:cstheme="minorHAnsi"/>
                <w:color w:val="00305C"/>
              </w:rPr>
              <w:t>(20.9)</w:t>
            </w:r>
          </w:p>
        </w:tc>
        <w:tc>
          <w:tcPr>
            <w:tcW w:w="1104" w:type="dxa"/>
            <w:tcBorders>
              <w:top w:val="nil"/>
              <w:bottom w:val="nil"/>
            </w:tcBorders>
            <w:shd w:val="clear" w:color="auto" w:fill="FFFFFF"/>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(38.6)</w:t>
            </w:r>
          </w:p>
        </w:tc>
        <w:tc>
          <w:tcPr>
            <w:tcW w:w="907" w:type="dxa"/>
            <w:tcBorders>
              <w:top w:val="nil"/>
              <w:bottom w:val="nil"/>
            </w:tcBorders>
            <w:tcMar>
              <w:top w:w="0" w:type="dxa"/>
              <w:left w:w="0" w:type="dxa"/>
              <w:bottom w:w="28" w:type="dxa"/>
              <w:right w:w="0" w:type="dxa"/>
            </w:tcMar>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(18.2)</w:t>
            </w:r>
          </w:p>
        </w:tc>
      </w:tr>
      <w:tr w:rsidR="00F37991" w:rsidRPr="009E7CFD" w:rsidTr="00F7421E">
        <w:trPr>
          <w:trHeight w:val="241"/>
        </w:trPr>
        <w:tc>
          <w:tcPr>
            <w:tcW w:w="5812" w:type="dxa"/>
            <w:tcBorders>
              <w:top w:val="single" w:sz="2" w:space="0" w:color="A6A6A6"/>
              <w:bottom w:val="single" w:sz="2" w:space="0" w:color="A6A6A6"/>
            </w:tcBorders>
            <w:tcMar>
              <w:top w:w="0" w:type="dxa"/>
              <w:left w:w="0" w:type="dxa"/>
              <w:bottom w:w="28" w:type="dxa"/>
              <w:right w:w="0" w:type="dxa"/>
            </w:tcMar>
            <w:vAlign w:val="center"/>
          </w:tcPr>
          <w:p w:rsidR="00F37991" w:rsidRPr="00EE2EF7" w:rsidRDefault="00F37991" w:rsidP="00B2719E">
            <w:pPr>
              <w:pStyle w:val="Tabletext"/>
              <w:ind w:right="85"/>
              <w:rPr>
                <w:rFonts w:asciiTheme="minorHAnsi" w:hAnsiTheme="minorHAnsi" w:cstheme="minorHAnsi"/>
                <w:color w:val="00305C"/>
              </w:rPr>
            </w:pPr>
          </w:p>
        </w:tc>
        <w:tc>
          <w:tcPr>
            <w:tcW w:w="709" w:type="dxa"/>
            <w:tcBorders>
              <w:top w:val="single" w:sz="2" w:space="0" w:color="A6A6A6"/>
              <w:bottom w:val="single" w:sz="2" w:space="0" w:color="A6A6A6"/>
            </w:tcBorders>
            <w:shd w:val="clear" w:color="auto" w:fill="auto"/>
            <w:vAlign w:val="bottom"/>
          </w:tcPr>
          <w:p w:rsidR="00F37991" w:rsidRPr="00EE2EF7" w:rsidRDefault="00F37991" w:rsidP="00B2719E">
            <w:pPr>
              <w:pStyle w:val="Tabletext"/>
              <w:ind w:right="85"/>
              <w:jc w:val="right"/>
              <w:rPr>
                <w:rFonts w:asciiTheme="minorHAnsi" w:hAnsiTheme="minorHAnsi" w:cstheme="minorHAnsi"/>
                <w:color w:val="00305C"/>
              </w:rPr>
            </w:pPr>
          </w:p>
        </w:tc>
        <w:tc>
          <w:tcPr>
            <w:tcW w:w="992" w:type="dxa"/>
            <w:tcBorders>
              <w:top w:val="single" w:sz="2" w:space="0" w:color="A6A6A6"/>
              <w:bottom w:val="single" w:sz="2" w:space="0" w:color="A6A6A6"/>
            </w:tcBorders>
            <w:shd w:val="clear" w:color="auto" w:fill="E6E6E6"/>
            <w:tcMar>
              <w:top w:w="0" w:type="dxa"/>
              <w:left w:w="0" w:type="dxa"/>
              <w:bottom w:w="28" w:type="dxa"/>
              <w:right w:w="0" w:type="dxa"/>
            </w:tcMar>
          </w:tcPr>
          <w:p w:rsidR="00F37991" w:rsidRPr="00F37991" w:rsidRDefault="00F37991" w:rsidP="00F37991">
            <w:pPr>
              <w:pStyle w:val="Tabletext"/>
              <w:ind w:right="85"/>
              <w:jc w:val="right"/>
              <w:rPr>
                <w:rFonts w:asciiTheme="minorHAnsi" w:hAnsiTheme="minorHAnsi" w:cstheme="minorHAnsi"/>
                <w:color w:val="00305C"/>
              </w:rPr>
            </w:pPr>
            <w:r w:rsidRPr="00F37991">
              <w:rPr>
                <w:rFonts w:asciiTheme="minorHAnsi" w:hAnsiTheme="minorHAnsi" w:cstheme="minorHAnsi"/>
                <w:color w:val="00305C"/>
              </w:rPr>
              <w:t>(1,423.3)</w:t>
            </w:r>
          </w:p>
        </w:tc>
        <w:tc>
          <w:tcPr>
            <w:tcW w:w="1104" w:type="dxa"/>
            <w:tcBorders>
              <w:top w:val="single" w:sz="2" w:space="0" w:color="A6A6A6"/>
              <w:bottom w:val="single" w:sz="2" w:space="0" w:color="A6A6A6"/>
            </w:tcBorders>
            <w:shd w:val="clear" w:color="auto" w:fill="FFFFFF"/>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(1,311.0)</w:t>
            </w:r>
          </w:p>
        </w:tc>
        <w:tc>
          <w:tcPr>
            <w:tcW w:w="907" w:type="dxa"/>
            <w:tcBorders>
              <w:top w:val="single" w:sz="2" w:space="0" w:color="A6A6A6"/>
              <w:bottom w:val="single" w:sz="2" w:space="0" w:color="A6A6A6"/>
            </w:tcBorders>
            <w:tcMar>
              <w:top w:w="0" w:type="dxa"/>
              <w:left w:w="0" w:type="dxa"/>
              <w:bottom w:w="28" w:type="dxa"/>
              <w:right w:w="0" w:type="dxa"/>
            </w:tcMar>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(1,432.3)</w:t>
            </w:r>
          </w:p>
        </w:tc>
      </w:tr>
      <w:tr w:rsidR="00F37991" w:rsidRPr="009E7CFD" w:rsidTr="00F7421E">
        <w:trPr>
          <w:trHeight w:val="256"/>
        </w:trPr>
        <w:tc>
          <w:tcPr>
            <w:tcW w:w="5812" w:type="dxa"/>
            <w:tcBorders>
              <w:top w:val="nil"/>
              <w:bottom w:val="nil"/>
            </w:tcBorders>
            <w:tcMar>
              <w:top w:w="0" w:type="dxa"/>
              <w:left w:w="0" w:type="dxa"/>
              <w:bottom w:w="28" w:type="dxa"/>
              <w:right w:w="0" w:type="dxa"/>
            </w:tcMar>
            <w:vAlign w:val="center"/>
          </w:tcPr>
          <w:p w:rsidR="00F37991" w:rsidRPr="00EE2EF7" w:rsidRDefault="00F37991"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Non-current liabilities</w:t>
            </w:r>
          </w:p>
        </w:tc>
        <w:tc>
          <w:tcPr>
            <w:tcW w:w="709" w:type="dxa"/>
            <w:tcBorders>
              <w:top w:val="nil"/>
              <w:bottom w:val="nil"/>
            </w:tcBorders>
            <w:shd w:val="clear" w:color="auto" w:fill="auto"/>
            <w:vAlign w:val="bottom"/>
          </w:tcPr>
          <w:p w:rsidR="00F37991" w:rsidRPr="00EE2EF7" w:rsidRDefault="00F37991" w:rsidP="00B2719E">
            <w:pPr>
              <w:pStyle w:val="Tabletext"/>
              <w:ind w:right="85"/>
              <w:jc w:val="right"/>
              <w:rPr>
                <w:rFonts w:asciiTheme="minorHAnsi" w:hAnsiTheme="minorHAnsi" w:cstheme="minorHAnsi"/>
                <w:color w:val="00305C"/>
              </w:rPr>
            </w:pPr>
          </w:p>
        </w:tc>
        <w:tc>
          <w:tcPr>
            <w:tcW w:w="992" w:type="dxa"/>
            <w:tcBorders>
              <w:top w:val="nil"/>
              <w:bottom w:val="nil"/>
            </w:tcBorders>
            <w:shd w:val="clear" w:color="auto" w:fill="E6E6E6"/>
            <w:tcMar>
              <w:top w:w="0" w:type="dxa"/>
              <w:left w:w="0" w:type="dxa"/>
              <w:bottom w:w="28" w:type="dxa"/>
              <w:right w:w="0" w:type="dxa"/>
            </w:tcMar>
          </w:tcPr>
          <w:p w:rsidR="00F37991" w:rsidRPr="00F37991" w:rsidRDefault="00F37991" w:rsidP="00F37991">
            <w:pPr>
              <w:pStyle w:val="Tabletext"/>
              <w:ind w:right="85"/>
              <w:jc w:val="right"/>
              <w:rPr>
                <w:rFonts w:asciiTheme="minorHAnsi" w:hAnsiTheme="minorHAnsi" w:cstheme="minorHAnsi"/>
                <w:color w:val="00305C"/>
              </w:rPr>
            </w:pPr>
          </w:p>
        </w:tc>
        <w:tc>
          <w:tcPr>
            <w:tcW w:w="1104" w:type="dxa"/>
            <w:tcBorders>
              <w:top w:val="nil"/>
              <w:bottom w:val="nil"/>
            </w:tcBorders>
            <w:shd w:val="clear" w:color="auto" w:fill="FFFFFF"/>
          </w:tcPr>
          <w:p w:rsidR="00F37991" w:rsidRPr="00EE2EF7" w:rsidRDefault="00F37991" w:rsidP="00B2719E">
            <w:pPr>
              <w:pStyle w:val="Tabletext"/>
              <w:ind w:right="85"/>
              <w:jc w:val="right"/>
              <w:rPr>
                <w:rFonts w:asciiTheme="minorHAnsi" w:hAnsiTheme="minorHAnsi" w:cstheme="minorHAnsi"/>
                <w:color w:val="00305C"/>
              </w:rPr>
            </w:pPr>
          </w:p>
        </w:tc>
        <w:tc>
          <w:tcPr>
            <w:tcW w:w="907" w:type="dxa"/>
            <w:tcBorders>
              <w:top w:val="nil"/>
              <w:bottom w:val="nil"/>
            </w:tcBorders>
            <w:tcMar>
              <w:top w:w="0" w:type="dxa"/>
              <w:left w:w="0" w:type="dxa"/>
              <w:bottom w:w="28" w:type="dxa"/>
              <w:right w:w="0" w:type="dxa"/>
            </w:tcMar>
          </w:tcPr>
          <w:p w:rsidR="00F37991" w:rsidRPr="00EE2EF7" w:rsidRDefault="00F37991" w:rsidP="00B2719E">
            <w:pPr>
              <w:pStyle w:val="Tabletext"/>
              <w:ind w:right="85"/>
              <w:jc w:val="right"/>
              <w:rPr>
                <w:rFonts w:asciiTheme="minorHAnsi" w:hAnsiTheme="minorHAnsi" w:cstheme="minorHAnsi"/>
                <w:color w:val="00305C"/>
              </w:rPr>
            </w:pPr>
          </w:p>
        </w:tc>
      </w:tr>
      <w:tr w:rsidR="00F37991" w:rsidRPr="009E7CFD" w:rsidTr="00F7421E">
        <w:trPr>
          <w:trHeight w:val="256"/>
        </w:trPr>
        <w:tc>
          <w:tcPr>
            <w:tcW w:w="5812" w:type="dxa"/>
            <w:tcBorders>
              <w:top w:val="nil"/>
              <w:bottom w:val="nil"/>
            </w:tcBorders>
            <w:tcMar>
              <w:top w:w="0" w:type="dxa"/>
              <w:left w:w="0" w:type="dxa"/>
              <w:bottom w:w="28" w:type="dxa"/>
              <w:right w:w="0" w:type="dxa"/>
            </w:tcMar>
            <w:vAlign w:val="center"/>
          </w:tcPr>
          <w:p w:rsidR="00F37991" w:rsidRPr="00EE2EF7" w:rsidRDefault="00F37991"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Trade and other payables</w:t>
            </w:r>
          </w:p>
        </w:tc>
        <w:tc>
          <w:tcPr>
            <w:tcW w:w="709" w:type="dxa"/>
            <w:tcBorders>
              <w:top w:val="nil"/>
              <w:bottom w:val="nil"/>
            </w:tcBorders>
            <w:shd w:val="clear" w:color="auto" w:fill="auto"/>
            <w:vAlign w:val="bottom"/>
          </w:tcPr>
          <w:p w:rsidR="00F37991" w:rsidRPr="00EE2EF7" w:rsidRDefault="00F37991" w:rsidP="00B2719E">
            <w:pPr>
              <w:pStyle w:val="Tabletext"/>
              <w:ind w:right="85"/>
              <w:jc w:val="right"/>
              <w:rPr>
                <w:rFonts w:asciiTheme="minorHAnsi" w:hAnsiTheme="minorHAnsi" w:cstheme="minorHAnsi"/>
                <w:color w:val="00305C"/>
              </w:rPr>
            </w:pPr>
          </w:p>
        </w:tc>
        <w:tc>
          <w:tcPr>
            <w:tcW w:w="992" w:type="dxa"/>
            <w:tcBorders>
              <w:top w:val="nil"/>
              <w:bottom w:val="nil"/>
            </w:tcBorders>
            <w:shd w:val="clear" w:color="auto" w:fill="E6E6E6"/>
            <w:tcMar>
              <w:top w:w="0" w:type="dxa"/>
              <w:left w:w="0" w:type="dxa"/>
              <w:bottom w:w="28" w:type="dxa"/>
              <w:right w:w="0" w:type="dxa"/>
            </w:tcMar>
          </w:tcPr>
          <w:p w:rsidR="00F37991" w:rsidRPr="00F37991" w:rsidRDefault="00F37991" w:rsidP="00F37991">
            <w:pPr>
              <w:pStyle w:val="Tabletext"/>
              <w:ind w:right="85"/>
              <w:jc w:val="right"/>
              <w:rPr>
                <w:rFonts w:asciiTheme="minorHAnsi" w:hAnsiTheme="minorHAnsi" w:cstheme="minorHAnsi"/>
                <w:color w:val="00305C"/>
              </w:rPr>
            </w:pPr>
            <w:r w:rsidRPr="00F37991">
              <w:rPr>
                <w:rFonts w:asciiTheme="minorHAnsi" w:hAnsiTheme="minorHAnsi" w:cstheme="minorHAnsi"/>
                <w:color w:val="00305C"/>
              </w:rPr>
              <w:t>(28.4)</w:t>
            </w:r>
          </w:p>
        </w:tc>
        <w:tc>
          <w:tcPr>
            <w:tcW w:w="1104" w:type="dxa"/>
            <w:tcBorders>
              <w:top w:val="nil"/>
              <w:bottom w:val="nil"/>
            </w:tcBorders>
            <w:shd w:val="clear" w:color="auto" w:fill="FFFFFF"/>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(134.5)</w:t>
            </w:r>
          </w:p>
        </w:tc>
        <w:tc>
          <w:tcPr>
            <w:tcW w:w="907" w:type="dxa"/>
            <w:tcBorders>
              <w:top w:val="nil"/>
              <w:bottom w:val="nil"/>
            </w:tcBorders>
            <w:tcMar>
              <w:top w:w="0" w:type="dxa"/>
              <w:left w:w="0" w:type="dxa"/>
              <w:bottom w:w="28" w:type="dxa"/>
              <w:right w:w="0" w:type="dxa"/>
            </w:tcMar>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(29.4)</w:t>
            </w:r>
          </w:p>
        </w:tc>
      </w:tr>
      <w:tr w:rsidR="00F37991" w:rsidRPr="009E7CFD" w:rsidTr="00F7421E">
        <w:trPr>
          <w:trHeight w:val="256"/>
        </w:trPr>
        <w:tc>
          <w:tcPr>
            <w:tcW w:w="5812" w:type="dxa"/>
            <w:tcBorders>
              <w:top w:val="nil"/>
              <w:bottom w:val="nil"/>
            </w:tcBorders>
            <w:tcMar>
              <w:top w:w="0" w:type="dxa"/>
              <w:left w:w="0" w:type="dxa"/>
              <w:bottom w:w="28" w:type="dxa"/>
              <w:right w:w="0" w:type="dxa"/>
            </w:tcMar>
            <w:vAlign w:val="center"/>
          </w:tcPr>
          <w:p w:rsidR="00F37991" w:rsidRPr="00EE2EF7" w:rsidRDefault="00F37991" w:rsidP="00B2719E">
            <w:pPr>
              <w:pStyle w:val="Tabletext"/>
              <w:ind w:right="85"/>
              <w:rPr>
                <w:rFonts w:asciiTheme="minorHAnsi" w:hAnsiTheme="minorHAnsi" w:cstheme="minorHAnsi"/>
                <w:color w:val="00305C"/>
              </w:rPr>
            </w:pPr>
            <w:r>
              <w:rPr>
                <w:rFonts w:asciiTheme="minorHAnsi" w:hAnsiTheme="minorHAnsi" w:cstheme="minorHAnsi"/>
                <w:color w:val="00305C"/>
              </w:rPr>
              <w:t>Borrowings</w:t>
            </w:r>
          </w:p>
        </w:tc>
        <w:tc>
          <w:tcPr>
            <w:tcW w:w="709" w:type="dxa"/>
            <w:tcBorders>
              <w:top w:val="nil"/>
              <w:bottom w:val="nil"/>
            </w:tcBorders>
            <w:shd w:val="clear" w:color="auto" w:fill="auto"/>
            <w:vAlign w:val="bottom"/>
          </w:tcPr>
          <w:p w:rsidR="00F37991" w:rsidRPr="00EE2EF7" w:rsidRDefault="00F37991" w:rsidP="00B2719E">
            <w:pPr>
              <w:pStyle w:val="Tabletext"/>
              <w:ind w:right="85"/>
              <w:jc w:val="right"/>
              <w:rPr>
                <w:rFonts w:asciiTheme="minorHAnsi" w:hAnsiTheme="minorHAnsi" w:cstheme="minorHAnsi"/>
                <w:color w:val="00305C"/>
              </w:rPr>
            </w:pPr>
          </w:p>
        </w:tc>
        <w:tc>
          <w:tcPr>
            <w:tcW w:w="992" w:type="dxa"/>
            <w:tcBorders>
              <w:top w:val="nil"/>
              <w:bottom w:val="nil"/>
            </w:tcBorders>
            <w:shd w:val="clear" w:color="auto" w:fill="E6E6E6"/>
            <w:tcMar>
              <w:top w:w="0" w:type="dxa"/>
              <w:left w:w="0" w:type="dxa"/>
              <w:bottom w:w="28" w:type="dxa"/>
              <w:right w:w="0" w:type="dxa"/>
            </w:tcMar>
          </w:tcPr>
          <w:p w:rsidR="00F37991" w:rsidRPr="00F37991" w:rsidRDefault="00F37991" w:rsidP="00F37991">
            <w:pPr>
              <w:pStyle w:val="Tabletext"/>
              <w:ind w:right="85"/>
              <w:jc w:val="right"/>
              <w:rPr>
                <w:rFonts w:asciiTheme="minorHAnsi" w:hAnsiTheme="minorHAnsi" w:cstheme="minorHAnsi"/>
                <w:color w:val="00305C"/>
              </w:rPr>
            </w:pPr>
            <w:r w:rsidRPr="00F37991">
              <w:rPr>
                <w:rFonts w:asciiTheme="minorHAnsi" w:hAnsiTheme="minorHAnsi" w:cstheme="minorHAnsi"/>
                <w:color w:val="00305C"/>
              </w:rPr>
              <w:t>(2,958.2)</w:t>
            </w:r>
          </w:p>
        </w:tc>
        <w:tc>
          <w:tcPr>
            <w:tcW w:w="1104" w:type="dxa"/>
            <w:tcBorders>
              <w:top w:val="nil"/>
              <w:bottom w:val="nil"/>
            </w:tcBorders>
            <w:shd w:val="clear" w:color="auto" w:fill="FFFFFF"/>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(2,046.1)</w:t>
            </w:r>
          </w:p>
        </w:tc>
        <w:tc>
          <w:tcPr>
            <w:tcW w:w="907" w:type="dxa"/>
            <w:tcBorders>
              <w:top w:val="nil"/>
              <w:bottom w:val="nil"/>
            </w:tcBorders>
            <w:tcMar>
              <w:top w:w="0" w:type="dxa"/>
              <w:left w:w="0" w:type="dxa"/>
              <w:bottom w:w="28" w:type="dxa"/>
              <w:right w:w="0" w:type="dxa"/>
            </w:tcMar>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(1,995.0)</w:t>
            </w:r>
          </w:p>
        </w:tc>
      </w:tr>
      <w:tr w:rsidR="00F37991" w:rsidRPr="009E7CFD" w:rsidTr="00F7421E">
        <w:trPr>
          <w:trHeight w:val="256"/>
        </w:trPr>
        <w:tc>
          <w:tcPr>
            <w:tcW w:w="5812" w:type="dxa"/>
            <w:tcBorders>
              <w:top w:val="nil"/>
              <w:bottom w:val="nil"/>
            </w:tcBorders>
            <w:tcMar>
              <w:top w:w="0" w:type="dxa"/>
              <w:left w:w="0" w:type="dxa"/>
              <w:bottom w:w="28" w:type="dxa"/>
              <w:right w:w="0" w:type="dxa"/>
            </w:tcMar>
            <w:vAlign w:val="center"/>
          </w:tcPr>
          <w:p w:rsidR="00F37991" w:rsidRPr="00EE2EF7" w:rsidRDefault="00F37991"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Derivative financial instruments</w:t>
            </w:r>
          </w:p>
        </w:tc>
        <w:tc>
          <w:tcPr>
            <w:tcW w:w="709" w:type="dxa"/>
            <w:tcBorders>
              <w:top w:val="nil"/>
              <w:bottom w:val="nil"/>
            </w:tcBorders>
            <w:shd w:val="clear" w:color="auto" w:fill="auto"/>
            <w:vAlign w:val="bottom"/>
          </w:tcPr>
          <w:p w:rsidR="00F37991" w:rsidRPr="00EE2EF7" w:rsidRDefault="00F37991" w:rsidP="00B2719E">
            <w:pPr>
              <w:pStyle w:val="Tabletext"/>
              <w:ind w:right="85"/>
              <w:jc w:val="right"/>
              <w:rPr>
                <w:rFonts w:asciiTheme="minorHAnsi" w:hAnsiTheme="minorHAnsi" w:cstheme="minorHAnsi"/>
                <w:color w:val="00305C"/>
              </w:rPr>
            </w:pPr>
          </w:p>
        </w:tc>
        <w:tc>
          <w:tcPr>
            <w:tcW w:w="992" w:type="dxa"/>
            <w:tcBorders>
              <w:top w:val="nil"/>
              <w:bottom w:val="nil"/>
            </w:tcBorders>
            <w:shd w:val="clear" w:color="auto" w:fill="E6E6E6"/>
            <w:tcMar>
              <w:top w:w="0" w:type="dxa"/>
              <w:left w:w="0" w:type="dxa"/>
              <w:bottom w:w="28" w:type="dxa"/>
              <w:right w:w="0" w:type="dxa"/>
            </w:tcMar>
          </w:tcPr>
          <w:p w:rsidR="00F37991" w:rsidRPr="00F37991" w:rsidRDefault="00F37991" w:rsidP="00F37991">
            <w:pPr>
              <w:pStyle w:val="Tabletext"/>
              <w:ind w:right="85"/>
              <w:jc w:val="right"/>
              <w:rPr>
                <w:rFonts w:asciiTheme="minorHAnsi" w:hAnsiTheme="minorHAnsi" w:cstheme="minorHAnsi"/>
                <w:color w:val="00305C"/>
              </w:rPr>
            </w:pPr>
            <w:r w:rsidRPr="00F37991">
              <w:rPr>
                <w:rFonts w:asciiTheme="minorHAnsi" w:hAnsiTheme="minorHAnsi" w:cstheme="minorHAnsi"/>
                <w:color w:val="00305C"/>
              </w:rPr>
              <w:t>(39.0)</w:t>
            </w:r>
          </w:p>
        </w:tc>
        <w:tc>
          <w:tcPr>
            <w:tcW w:w="1104" w:type="dxa"/>
            <w:tcBorders>
              <w:top w:val="nil"/>
              <w:bottom w:val="nil"/>
            </w:tcBorders>
            <w:shd w:val="clear" w:color="auto" w:fill="FFFFFF"/>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(5.3)</w:t>
            </w:r>
          </w:p>
        </w:tc>
        <w:tc>
          <w:tcPr>
            <w:tcW w:w="907" w:type="dxa"/>
            <w:tcBorders>
              <w:top w:val="nil"/>
              <w:bottom w:val="nil"/>
            </w:tcBorders>
            <w:tcMar>
              <w:top w:w="0" w:type="dxa"/>
              <w:left w:w="0" w:type="dxa"/>
              <w:bottom w:w="28" w:type="dxa"/>
              <w:right w:w="0" w:type="dxa"/>
            </w:tcMar>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(28.3)</w:t>
            </w:r>
          </w:p>
        </w:tc>
      </w:tr>
      <w:tr w:rsidR="00F37991" w:rsidRPr="009E7CFD" w:rsidTr="00F7421E">
        <w:trPr>
          <w:trHeight w:val="256"/>
        </w:trPr>
        <w:tc>
          <w:tcPr>
            <w:tcW w:w="5812" w:type="dxa"/>
            <w:tcBorders>
              <w:top w:val="nil"/>
              <w:bottom w:val="nil"/>
            </w:tcBorders>
            <w:tcMar>
              <w:top w:w="0" w:type="dxa"/>
              <w:left w:w="0" w:type="dxa"/>
              <w:bottom w:w="28" w:type="dxa"/>
              <w:right w:w="0" w:type="dxa"/>
            </w:tcMar>
            <w:vAlign w:val="center"/>
          </w:tcPr>
          <w:p w:rsidR="00F37991" w:rsidRPr="00EE2EF7" w:rsidRDefault="00F37991"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Provisions</w:t>
            </w:r>
          </w:p>
        </w:tc>
        <w:tc>
          <w:tcPr>
            <w:tcW w:w="709" w:type="dxa"/>
            <w:tcBorders>
              <w:top w:val="nil"/>
              <w:bottom w:val="nil"/>
            </w:tcBorders>
            <w:shd w:val="clear" w:color="auto" w:fill="auto"/>
            <w:vAlign w:val="bottom"/>
          </w:tcPr>
          <w:p w:rsidR="00F37991" w:rsidRPr="00EE2EF7" w:rsidRDefault="00F37991" w:rsidP="00B2719E">
            <w:pPr>
              <w:pStyle w:val="Tabletext"/>
              <w:ind w:right="85"/>
              <w:jc w:val="right"/>
              <w:rPr>
                <w:rFonts w:asciiTheme="minorHAnsi" w:hAnsiTheme="minorHAnsi" w:cstheme="minorHAnsi"/>
                <w:color w:val="00305C"/>
              </w:rPr>
            </w:pPr>
          </w:p>
        </w:tc>
        <w:tc>
          <w:tcPr>
            <w:tcW w:w="992" w:type="dxa"/>
            <w:tcBorders>
              <w:top w:val="nil"/>
              <w:bottom w:val="nil"/>
            </w:tcBorders>
            <w:shd w:val="clear" w:color="auto" w:fill="E6E6E6"/>
            <w:tcMar>
              <w:top w:w="0" w:type="dxa"/>
              <w:left w:w="0" w:type="dxa"/>
              <w:bottom w:w="28" w:type="dxa"/>
              <w:right w:w="0" w:type="dxa"/>
            </w:tcMar>
          </w:tcPr>
          <w:p w:rsidR="00F37991" w:rsidRPr="00F37991" w:rsidRDefault="00F37991" w:rsidP="00F37991">
            <w:pPr>
              <w:pStyle w:val="Tabletext"/>
              <w:ind w:right="85"/>
              <w:jc w:val="right"/>
              <w:rPr>
                <w:rFonts w:asciiTheme="minorHAnsi" w:hAnsiTheme="minorHAnsi" w:cstheme="minorHAnsi"/>
                <w:color w:val="00305C"/>
              </w:rPr>
            </w:pPr>
            <w:r w:rsidRPr="00F37991">
              <w:rPr>
                <w:rFonts w:asciiTheme="minorHAnsi" w:hAnsiTheme="minorHAnsi" w:cstheme="minorHAnsi"/>
                <w:color w:val="00305C"/>
              </w:rPr>
              <w:t>(976.9)</w:t>
            </w:r>
          </w:p>
        </w:tc>
        <w:tc>
          <w:tcPr>
            <w:tcW w:w="1104" w:type="dxa"/>
            <w:tcBorders>
              <w:top w:val="nil"/>
              <w:bottom w:val="nil"/>
            </w:tcBorders>
            <w:shd w:val="clear" w:color="auto" w:fill="FFFFFF"/>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(627.0)</w:t>
            </w:r>
          </w:p>
        </w:tc>
        <w:tc>
          <w:tcPr>
            <w:tcW w:w="907" w:type="dxa"/>
            <w:tcBorders>
              <w:top w:val="nil"/>
              <w:bottom w:val="nil"/>
            </w:tcBorders>
            <w:tcMar>
              <w:top w:w="0" w:type="dxa"/>
              <w:left w:w="0" w:type="dxa"/>
              <w:bottom w:w="28" w:type="dxa"/>
              <w:right w:w="0" w:type="dxa"/>
            </w:tcMar>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(989.2)</w:t>
            </w:r>
          </w:p>
        </w:tc>
      </w:tr>
      <w:tr w:rsidR="00F37991" w:rsidRPr="009E7CFD" w:rsidTr="00F7421E">
        <w:trPr>
          <w:trHeight w:val="256"/>
        </w:trPr>
        <w:tc>
          <w:tcPr>
            <w:tcW w:w="5812" w:type="dxa"/>
            <w:tcBorders>
              <w:top w:val="nil"/>
              <w:bottom w:val="single" w:sz="2" w:space="0" w:color="A6A6A6"/>
            </w:tcBorders>
            <w:tcMar>
              <w:top w:w="0" w:type="dxa"/>
              <w:left w:w="0" w:type="dxa"/>
              <w:bottom w:w="28" w:type="dxa"/>
              <w:right w:w="0" w:type="dxa"/>
            </w:tcMar>
            <w:vAlign w:val="center"/>
          </w:tcPr>
          <w:p w:rsidR="00F37991" w:rsidRPr="00EE2EF7" w:rsidRDefault="00F37991"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Deferred tax liabilities</w:t>
            </w:r>
          </w:p>
        </w:tc>
        <w:tc>
          <w:tcPr>
            <w:tcW w:w="709" w:type="dxa"/>
            <w:tcBorders>
              <w:top w:val="nil"/>
              <w:bottom w:val="single" w:sz="2" w:space="0" w:color="A6A6A6"/>
            </w:tcBorders>
            <w:shd w:val="clear" w:color="auto" w:fill="auto"/>
            <w:vAlign w:val="bottom"/>
          </w:tcPr>
          <w:p w:rsidR="00F37991" w:rsidRPr="00EE2EF7" w:rsidRDefault="00F37991" w:rsidP="00B2719E">
            <w:pPr>
              <w:pStyle w:val="Tabletext"/>
              <w:ind w:right="85"/>
              <w:jc w:val="right"/>
              <w:rPr>
                <w:rFonts w:asciiTheme="minorHAnsi" w:hAnsiTheme="minorHAnsi" w:cstheme="minorHAnsi"/>
                <w:color w:val="00305C"/>
              </w:rPr>
            </w:pPr>
          </w:p>
        </w:tc>
        <w:tc>
          <w:tcPr>
            <w:tcW w:w="992" w:type="dxa"/>
            <w:tcBorders>
              <w:top w:val="nil"/>
              <w:bottom w:val="single" w:sz="2" w:space="0" w:color="A6A6A6"/>
            </w:tcBorders>
            <w:shd w:val="clear" w:color="auto" w:fill="E6E6E6"/>
            <w:tcMar>
              <w:top w:w="0" w:type="dxa"/>
              <w:left w:w="0" w:type="dxa"/>
              <w:bottom w:w="28" w:type="dxa"/>
              <w:right w:w="0" w:type="dxa"/>
            </w:tcMar>
          </w:tcPr>
          <w:p w:rsidR="00F37991" w:rsidRPr="00F37991" w:rsidRDefault="00F37991" w:rsidP="00F37991">
            <w:pPr>
              <w:pStyle w:val="Tabletext"/>
              <w:ind w:right="85"/>
              <w:jc w:val="right"/>
              <w:rPr>
                <w:rFonts w:asciiTheme="minorHAnsi" w:hAnsiTheme="minorHAnsi" w:cstheme="minorHAnsi"/>
                <w:color w:val="00305C"/>
              </w:rPr>
            </w:pPr>
            <w:r w:rsidRPr="00F37991">
              <w:rPr>
                <w:rFonts w:asciiTheme="minorHAnsi" w:hAnsiTheme="minorHAnsi" w:cstheme="minorHAnsi"/>
                <w:color w:val="00305C"/>
              </w:rPr>
              <w:t>(1,697.3)</w:t>
            </w:r>
          </w:p>
        </w:tc>
        <w:tc>
          <w:tcPr>
            <w:tcW w:w="1104" w:type="dxa"/>
            <w:tcBorders>
              <w:top w:val="nil"/>
              <w:bottom w:val="single" w:sz="2" w:space="0" w:color="A6A6A6"/>
            </w:tcBorders>
            <w:shd w:val="clear" w:color="auto" w:fill="FFFFFF"/>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(1,659.4)</w:t>
            </w:r>
          </w:p>
        </w:tc>
        <w:tc>
          <w:tcPr>
            <w:tcW w:w="907" w:type="dxa"/>
            <w:tcBorders>
              <w:top w:val="nil"/>
              <w:bottom w:val="single" w:sz="2" w:space="0" w:color="A6A6A6"/>
            </w:tcBorders>
            <w:tcMar>
              <w:top w:w="0" w:type="dxa"/>
              <w:left w:w="0" w:type="dxa"/>
              <w:bottom w:w="28" w:type="dxa"/>
              <w:right w:w="0" w:type="dxa"/>
            </w:tcMar>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(1,588.0)</w:t>
            </w:r>
          </w:p>
        </w:tc>
      </w:tr>
      <w:tr w:rsidR="00F37991" w:rsidRPr="009E7CFD" w:rsidTr="00F7421E">
        <w:trPr>
          <w:trHeight w:val="241"/>
        </w:trPr>
        <w:tc>
          <w:tcPr>
            <w:tcW w:w="5812" w:type="dxa"/>
            <w:tcBorders>
              <w:top w:val="single" w:sz="2" w:space="0" w:color="A6A6A6"/>
              <w:bottom w:val="single" w:sz="2" w:space="0" w:color="A6A6A6"/>
            </w:tcBorders>
            <w:tcMar>
              <w:top w:w="0" w:type="dxa"/>
              <w:left w:w="0" w:type="dxa"/>
              <w:bottom w:w="28" w:type="dxa"/>
              <w:right w:w="0" w:type="dxa"/>
            </w:tcMar>
            <w:vAlign w:val="center"/>
          </w:tcPr>
          <w:p w:rsidR="00F37991" w:rsidRPr="00EE2EF7" w:rsidRDefault="00F37991" w:rsidP="00B2719E">
            <w:pPr>
              <w:pStyle w:val="Tabletext"/>
              <w:ind w:right="85"/>
              <w:rPr>
                <w:rFonts w:asciiTheme="minorHAnsi" w:hAnsiTheme="minorHAnsi" w:cstheme="minorHAnsi"/>
                <w:color w:val="00305C"/>
              </w:rPr>
            </w:pPr>
          </w:p>
        </w:tc>
        <w:tc>
          <w:tcPr>
            <w:tcW w:w="709" w:type="dxa"/>
            <w:tcBorders>
              <w:top w:val="single" w:sz="2" w:space="0" w:color="A6A6A6"/>
              <w:bottom w:val="single" w:sz="2" w:space="0" w:color="A6A6A6"/>
            </w:tcBorders>
            <w:shd w:val="clear" w:color="auto" w:fill="auto"/>
            <w:vAlign w:val="bottom"/>
          </w:tcPr>
          <w:p w:rsidR="00F37991" w:rsidRPr="00EE2EF7" w:rsidRDefault="00F37991" w:rsidP="00B2719E">
            <w:pPr>
              <w:pStyle w:val="Tabletext"/>
              <w:ind w:right="85"/>
              <w:jc w:val="right"/>
              <w:rPr>
                <w:rFonts w:asciiTheme="minorHAnsi" w:hAnsiTheme="minorHAnsi" w:cstheme="minorHAnsi"/>
                <w:color w:val="00305C"/>
              </w:rPr>
            </w:pPr>
          </w:p>
        </w:tc>
        <w:tc>
          <w:tcPr>
            <w:tcW w:w="992" w:type="dxa"/>
            <w:tcBorders>
              <w:top w:val="single" w:sz="2" w:space="0" w:color="A6A6A6"/>
              <w:bottom w:val="single" w:sz="2" w:space="0" w:color="A6A6A6"/>
            </w:tcBorders>
            <w:shd w:val="clear" w:color="auto" w:fill="E6E6E6"/>
            <w:tcMar>
              <w:top w:w="0" w:type="dxa"/>
              <w:left w:w="0" w:type="dxa"/>
              <w:bottom w:w="28" w:type="dxa"/>
              <w:right w:w="0" w:type="dxa"/>
            </w:tcMar>
          </w:tcPr>
          <w:p w:rsidR="00F37991" w:rsidRPr="00F37991" w:rsidRDefault="00F37991" w:rsidP="00F37991">
            <w:pPr>
              <w:pStyle w:val="Tabletext"/>
              <w:ind w:right="85"/>
              <w:jc w:val="right"/>
              <w:rPr>
                <w:rFonts w:asciiTheme="minorHAnsi" w:hAnsiTheme="minorHAnsi" w:cstheme="minorHAnsi"/>
                <w:color w:val="00305C"/>
              </w:rPr>
            </w:pPr>
            <w:r w:rsidRPr="00F37991">
              <w:rPr>
                <w:rFonts w:asciiTheme="minorHAnsi" w:hAnsiTheme="minorHAnsi" w:cstheme="minorHAnsi"/>
                <w:color w:val="00305C"/>
              </w:rPr>
              <w:t>(5,699.8)</w:t>
            </w:r>
          </w:p>
        </w:tc>
        <w:tc>
          <w:tcPr>
            <w:tcW w:w="1104" w:type="dxa"/>
            <w:tcBorders>
              <w:top w:val="single" w:sz="2" w:space="0" w:color="A6A6A6"/>
              <w:bottom w:val="single" w:sz="2" w:space="0" w:color="A6A6A6"/>
            </w:tcBorders>
            <w:shd w:val="clear" w:color="auto" w:fill="FFFFFF"/>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(4,472.3)</w:t>
            </w:r>
          </w:p>
        </w:tc>
        <w:tc>
          <w:tcPr>
            <w:tcW w:w="907" w:type="dxa"/>
            <w:tcBorders>
              <w:top w:val="single" w:sz="2" w:space="0" w:color="A6A6A6"/>
              <w:bottom w:val="single" w:sz="2" w:space="0" w:color="A6A6A6"/>
            </w:tcBorders>
            <w:tcMar>
              <w:top w:w="0" w:type="dxa"/>
              <w:left w:w="0" w:type="dxa"/>
              <w:bottom w:w="28" w:type="dxa"/>
              <w:right w:w="0" w:type="dxa"/>
            </w:tcMar>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(4,629.9)</w:t>
            </w:r>
          </w:p>
        </w:tc>
      </w:tr>
      <w:tr w:rsidR="00F37991" w:rsidRPr="009E7CFD" w:rsidTr="00F7421E">
        <w:trPr>
          <w:trHeight w:val="241"/>
        </w:trPr>
        <w:tc>
          <w:tcPr>
            <w:tcW w:w="5812" w:type="dxa"/>
            <w:tcBorders>
              <w:top w:val="single" w:sz="2" w:space="0" w:color="A6A6A6"/>
              <w:bottom w:val="single" w:sz="4" w:space="0" w:color="A6A6A6"/>
            </w:tcBorders>
            <w:tcMar>
              <w:top w:w="113" w:type="dxa"/>
              <w:left w:w="0" w:type="dxa"/>
              <w:bottom w:w="28" w:type="dxa"/>
              <w:right w:w="0" w:type="dxa"/>
            </w:tcMar>
            <w:vAlign w:val="center"/>
          </w:tcPr>
          <w:p w:rsidR="00F37991" w:rsidRPr="00EE2EF7" w:rsidRDefault="00F37991"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Total liabilities</w:t>
            </w:r>
          </w:p>
        </w:tc>
        <w:tc>
          <w:tcPr>
            <w:tcW w:w="709" w:type="dxa"/>
            <w:tcBorders>
              <w:top w:val="single" w:sz="2" w:space="0" w:color="A6A6A6"/>
              <w:bottom w:val="single" w:sz="4" w:space="0" w:color="A6A6A6"/>
            </w:tcBorders>
            <w:shd w:val="clear" w:color="auto" w:fill="auto"/>
            <w:vAlign w:val="bottom"/>
          </w:tcPr>
          <w:p w:rsidR="00F37991" w:rsidRPr="00EE2EF7" w:rsidRDefault="00F37991" w:rsidP="00B2719E">
            <w:pPr>
              <w:pStyle w:val="Tabletext"/>
              <w:ind w:right="85"/>
              <w:jc w:val="right"/>
              <w:rPr>
                <w:rFonts w:asciiTheme="minorHAnsi" w:hAnsiTheme="minorHAnsi" w:cstheme="minorHAnsi"/>
                <w:color w:val="00305C"/>
              </w:rPr>
            </w:pPr>
          </w:p>
        </w:tc>
        <w:tc>
          <w:tcPr>
            <w:tcW w:w="992" w:type="dxa"/>
            <w:tcBorders>
              <w:top w:val="single" w:sz="2" w:space="0" w:color="A6A6A6"/>
              <w:bottom w:val="single" w:sz="4" w:space="0" w:color="A6A6A6"/>
            </w:tcBorders>
            <w:shd w:val="clear" w:color="auto" w:fill="E6E6E6"/>
            <w:tcMar>
              <w:top w:w="113" w:type="dxa"/>
              <w:left w:w="0" w:type="dxa"/>
              <w:bottom w:w="28" w:type="dxa"/>
              <w:right w:w="0" w:type="dxa"/>
            </w:tcMar>
          </w:tcPr>
          <w:p w:rsidR="00F37991" w:rsidRPr="00F37991" w:rsidRDefault="00F37991" w:rsidP="00F37991">
            <w:pPr>
              <w:pStyle w:val="Tabletext"/>
              <w:ind w:right="85"/>
              <w:jc w:val="right"/>
              <w:rPr>
                <w:rFonts w:asciiTheme="minorHAnsi" w:hAnsiTheme="minorHAnsi" w:cstheme="minorHAnsi"/>
                <w:color w:val="00305C"/>
              </w:rPr>
            </w:pPr>
            <w:r w:rsidRPr="00F37991">
              <w:rPr>
                <w:rFonts w:asciiTheme="minorHAnsi" w:hAnsiTheme="minorHAnsi" w:cstheme="minorHAnsi"/>
                <w:color w:val="00305C"/>
              </w:rPr>
              <w:t>(7,123.1)</w:t>
            </w:r>
          </w:p>
        </w:tc>
        <w:tc>
          <w:tcPr>
            <w:tcW w:w="1104" w:type="dxa"/>
            <w:tcBorders>
              <w:top w:val="single" w:sz="2" w:space="0" w:color="A6A6A6"/>
              <w:bottom w:val="single" w:sz="4" w:space="0" w:color="A6A6A6"/>
            </w:tcBorders>
            <w:shd w:val="clear" w:color="auto" w:fill="FFFFFF"/>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(5,783.3)</w:t>
            </w:r>
          </w:p>
        </w:tc>
        <w:tc>
          <w:tcPr>
            <w:tcW w:w="907" w:type="dxa"/>
            <w:tcBorders>
              <w:top w:val="single" w:sz="2" w:space="0" w:color="A6A6A6"/>
              <w:bottom w:val="single" w:sz="4" w:space="0" w:color="A6A6A6"/>
            </w:tcBorders>
            <w:tcMar>
              <w:top w:w="113" w:type="dxa"/>
              <w:left w:w="0" w:type="dxa"/>
              <w:bottom w:w="28" w:type="dxa"/>
              <w:right w:w="0" w:type="dxa"/>
            </w:tcMar>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(6,062.2)</w:t>
            </w:r>
          </w:p>
        </w:tc>
      </w:tr>
      <w:tr w:rsidR="00F37991" w:rsidRPr="009E7CFD" w:rsidTr="00F7421E">
        <w:trPr>
          <w:trHeight w:val="241"/>
        </w:trPr>
        <w:tc>
          <w:tcPr>
            <w:tcW w:w="5812" w:type="dxa"/>
            <w:tcBorders>
              <w:top w:val="single" w:sz="4" w:space="0" w:color="A6A6A6"/>
              <w:bottom w:val="single" w:sz="4" w:space="0" w:color="A6A6A6"/>
            </w:tcBorders>
            <w:tcMar>
              <w:top w:w="0" w:type="dxa"/>
              <w:left w:w="0" w:type="dxa"/>
              <w:bottom w:w="28" w:type="dxa"/>
              <w:right w:w="0" w:type="dxa"/>
            </w:tcMar>
            <w:vAlign w:val="center"/>
          </w:tcPr>
          <w:p w:rsidR="00F37991" w:rsidRPr="00EE2EF7" w:rsidRDefault="00F37991"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Net assets</w:t>
            </w:r>
          </w:p>
        </w:tc>
        <w:tc>
          <w:tcPr>
            <w:tcW w:w="709" w:type="dxa"/>
            <w:tcBorders>
              <w:top w:val="single" w:sz="4" w:space="0" w:color="A6A6A6"/>
              <w:bottom w:val="single" w:sz="4" w:space="0" w:color="A6A6A6"/>
            </w:tcBorders>
            <w:shd w:val="clear" w:color="auto" w:fill="auto"/>
            <w:vAlign w:val="bottom"/>
          </w:tcPr>
          <w:p w:rsidR="00F37991" w:rsidRPr="00EE2EF7" w:rsidRDefault="00F37991" w:rsidP="00B2719E">
            <w:pPr>
              <w:pStyle w:val="Tabletext"/>
              <w:ind w:right="85"/>
              <w:jc w:val="right"/>
              <w:rPr>
                <w:rFonts w:asciiTheme="minorHAnsi" w:hAnsiTheme="minorHAnsi" w:cstheme="minorHAnsi"/>
                <w:color w:val="00305C"/>
              </w:rPr>
            </w:pPr>
          </w:p>
        </w:tc>
        <w:tc>
          <w:tcPr>
            <w:tcW w:w="992" w:type="dxa"/>
            <w:tcBorders>
              <w:top w:val="single" w:sz="4" w:space="0" w:color="A6A6A6"/>
              <w:bottom w:val="single" w:sz="4" w:space="0" w:color="A6A6A6"/>
            </w:tcBorders>
            <w:shd w:val="clear" w:color="auto" w:fill="E6E6E6"/>
            <w:tcMar>
              <w:top w:w="0" w:type="dxa"/>
              <w:left w:w="0" w:type="dxa"/>
              <w:bottom w:w="28" w:type="dxa"/>
              <w:right w:w="0" w:type="dxa"/>
            </w:tcMar>
          </w:tcPr>
          <w:p w:rsidR="00F37991" w:rsidRPr="00F37991" w:rsidRDefault="00F37991" w:rsidP="00F37991">
            <w:pPr>
              <w:pStyle w:val="Tabletext"/>
              <w:ind w:right="85"/>
              <w:jc w:val="right"/>
              <w:rPr>
                <w:rFonts w:asciiTheme="minorHAnsi" w:hAnsiTheme="minorHAnsi" w:cstheme="minorHAnsi"/>
                <w:color w:val="00305C"/>
              </w:rPr>
            </w:pPr>
            <w:r w:rsidRPr="00F37991">
              <w:rPr>
                <w:rFonts w:asciiTheme="minorHAnsi" w:hAnsiTheme="minorHAnsi" w:cstheme="minorHAnsi"/>
                <w:color w:val="00305C"/>
              </w:rPr>
              <w:t xml:space="preserve"> 5,248.7 </w:t>
            </w:r>
          </w:p>
        </w:tc>
        <w:tc>
          <w:tcPr>
            <w:tcW w:w="1104" w:type="dxa"/>
            <w:tcBorders>
              <w:top w:val="single" w:sz="4" w:space="0" w:color="A6A6A6"/>
              <w:bottom w:val="single" w:sz="4" w:space="0" w:color="A6A6A6"/>
            </w:tcBorders>
            <w:shd w:val="clear" w:color="auto" w:fill="FFFFFF"/>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5,520.3 </w:t>
            </w:r>
          </w:p>
        </w:tc>
        <w:tc>
          <w:tcPr>
            <w:tcW w:w="907" w:type="dxa"/>
            <w:tcBorders>
              <w:top w:val="single" w:sz="4" w:space="0" w:color="A6A6A6"/>
              <w:bottom w:val="single" w:sz="4" w:space="0" w:color="A6A6A6"/>
            </w:tcBorders>
            <w:tcMar>
              <w:top w:w="0" w:type="dxa"/>
              <w:left w:w="0" w:type="dxa"/>
              <w:bottom w:w="28" w:type="dxa"/>
              <w:right w:w="0" w:type="dxa"/>
            </w:tcMar>
          </w:tcPr>
          <w:p w:rsidR="00F37991" w:rsidRPr="00EE2EF7" w:rsidRDefault="00F37991"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5,446.4 </w:t>
            </w:r>
          </w:p>
        </w:tc>
      </w:tr>
      <w:tr w:rsidR="0025533D" w:rsidRPr="009E7CFD" w:rsidTr="00F7421E">
        <w:trPr>
          <w:trHeight w:val="256"/>
        </w:trPr>
        <w:tc>
          <w:tcPr>
            <w:tcW w:w="5812"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EQUITY</w:t>
            </w:r>
          </w:p>
        </w:tc>
        <w:tc>
          <w:tcPr>
            <w:tcW w:w="709" w:type="dxa"/>
            <w:tcBorders>
              <w:top w:val="nil"/>
              <w:bottom w:val="nil"/>
            </w:tcBorders>
            <w:shd w:val="clear" w:color="auto" w:fill="auto"/>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92"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p>
        </w:tc>
        <w:tc>
          <w:tcPr>
            <w:tcW w:w="1104" w:type="dxa"/>
            <w:tcBorders>
              <w:top w:val="nil"/>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nil"/>
              <w:bottom w:val="nil"/>
            </w:tcBorders>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p>
        </w:tc>
      </w:tr>
      <w:tr w:rsidR="0025533D" w:rsidRPr="009E7CFD" w:rsidTr="00F7421E">
        <w:trPr>
          <w:trHeight w:val="256"/>
        </w:trPr>
        <w:tc>
          <w:tcPr>
            <w:tcW w:w="5812"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Called up share capital</w:t>
            </w:r>
          </w:p>
        </w:tc>
        <w:tc>
          <w:tcPr>
            <w:tcW w:w="709" w:type="dxa"/>
            <w:tcBorders>
              <w:top w:val="nil"/>
              <w:bottom w:val="nil"/>
            </w:tcBorders>
            <w:shd w:val="clear" w:color="auto" w:fill="auto"/>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92"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147.0 </w:t>
            </w:r>
          </w:p>
        </w:tc>
        <w:tc>
          <w:tcPr>
            <w:tcW w:w="1104" w:type="dxa"/>
            <w:tcBorders>
              <w:top w:val="nil"/>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146.7 </w:t>
            </w:r>
          </w:p>
        </w:tc>
        <w:tc>
          <w:tcPr>
            <w:tcW w:w="907" w:type="dxa"/>
            <w:tcBorders>
              <w:top w:val="nil"/>
              <w:bottom w:val="nil"/>
            </w:tcBorders>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146.9 </w:t>
            </w:r>
          </w:p>
        </w:tc>
      </w:tr>
      <w:tr w:rsidR="0025533D" w:rsidRPr="009E7CFD" w:rsidTr="00F7421E">
        <w:trPr>
          <w:trHeight w:val="256"/>
        </w:trPr>
        <w:tc>
          <w:tcPr>
            <w:tcW w:w="5812"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Share premium</w:t>
            </w:r>
          </w:p>
        </w:tc>
        <w:tc>
          <w:tcPr>
            <w:tcW w:w="709" w:type="dxa"/>
            <w:tcBorders>
              <w:top w:val="nil"/>
              <w:bottom w:val="nil"/>
            </w:tcBorders>
            <w:shd w:val="clear" w:color="auto" w:fill="auto"/>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92"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605.0 </w:t>
            </w:r>
          </w:p>
        </w:tc>
        <w:tc>
          <w:tcPr>
            <w:tcW w:w="1104" w:type="dxa"/>
            <w:tcBorders>
              <w:top w:val="nil"/>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590.5 </w:t>
            </w:r>
          </w:p>
        </w:tc>
        <w:tc>
          <w:tcPr>
            <w:tcW w:w="907" w:type="dxa"/>
            <w:tcBorders>
              <w:top w:val="nil"/>
              <w:bottom w:val="nil"/>
            </w:tcBorders>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603.2 </w:t>
            </w:r>
          </w:p>
        </w:tc>
      </w:tr>
      <w:tr w:rsidR="0025533D" w:rsidRPr="009E7CFD" w:rsidTr="00F7421E">
        <w:trPr>
          <w:trHeight w:val="256"/>
        </w:trPr>
        <w:tc>
          <w:tcPr>
            <w:tcW w:w="5812" w:type="dxa"/>
            <w:tcBorders>
              <w:top w:val="nil"/>
              <w:bottom w:val="nil"/>
            </w:tcBorders>
            <w:tcMar>
              <w:top w:w="0" w:type="dxa"/>
              <w:left w:w="0" w:type="dxa"/>
              <w:bottom w:w="28" w:type="dxa"/>
              <w:right w:w="0" w:type="dxa"/>
            </w:tcMar>
          </w:tcPr>
          <w:p w:rsidR="0025533D" w:rsidRPr="00EE2EF7" w:rsidRDefault="0025533D" w:rsidP="00B2719E">
            <w:pPr>
              <w:rPr>
                <w:rFonts w:asciiTheme="minorHAnsi" w:hAnsiTheme="minorHAnsi" w:cstheme="minorHAnsi"/>
                <w:color w:val="00305C"/>
                <w:lang w:val="en-US"/>
              </w:rPr>
            </w:pPr>
            <w:r w:rsidRPr="00EE2EF7">
              <w:rPr>
                <w:rFonts w:asciiTheme="minorHAnsi" w:hAnsiTheme="minorHAnsi" w:cstheme="minorHAnsi"/>
                <w:color w:val="00305C"/>
                <w:lang w:val="en-US"/>
              </w:rPr>
              <w:t>Foreign currency translation reserve</w:t>
            </w:r>
          </w:p>
        </w:tc>
        <w:tc>
          <w:tcPr>
            <w:tcW w:w="709" w:type="dxa"/>
            <w:tcBorders>
              <w:top w:val="nil"/>
              <w:bottom w:val="nil"/>
            </w:tcBorders>
            <w:shd w:val="clear" w:color="auto" w:fill="auto"/>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92"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(154.5)</w:t>
            </w:r>
          </w:p>
        </w:tc>
        <w:tc>
          <w:tcPr>
            <w:tcW w:w="1104" w:type="dxa"/>
            <w:tcBorders>
              <w:top w:val="nil"/>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(196.2)</w:t>
            </w:r>
          </w:p>
        </w:tc>
        <w:tc>
          <w:tcPr>
            <w:tcW w:w="907" w:type="dxa"/>
            <w:tcBorders>
              <w:top w:val="nil"/>
              <w:bottom w:val="nil"/>
            </w:tcBorders>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(155.1)</w:t>
            </w:r>
          </w:p>
        </w:tc>
      </w:tr>
      <w:tr w:rsidR="0025533D" w:rsidRPr="009E7CFD" w:rsidTr="00F7421E">
        <w:trPr>
          <w:trHeight w:val="256"/>
        </w:trPr>
        <w:tc>
          <w:tcPr>
            <w:tcW w:w="5812" w:type="dxa"/>
            <w:tcBorders>
              <w:top w:val="nil"/>
              <w:bottom w:val="nil"/>
            </w:tcBorders>
            <w:tcMar>
              <w:top w:w="0" w:type="dxa"/>
              <w:left w:w="0" w:type="dxa"/>
              <w:bottom w:w="28" w:type="dxa"/>
              <w:right w:w="0" w:type="dxa"/>
            </w:tcMar>
          </w:tcPr>
          <w:p w:rsidR="0025533D" w:rsidRPr="00EE2EF7" w:rsidRDefault="0025533D" w:rsidP="00B2719E">
            <w:pPr>
              <w:rPr>
                <w:rFonts w:asciiTheme="minorHAnsi" w:hAnsiTheme="minorHAnsi" w:cstheme="minorHAnsi"/>
                <w:color w:val="00305C"/>
                <w:lang w:val="en-US"/>
              </w:rPr>
            </w:pPr>
            <w:r w:rsidRPr="00EE2EF7">
              <w:rPr>
                <w:rFonts w:asciiTheme="minorHAnsi" w:hAnsiTheme="minorHAnsi" w:cstheme="minorHAnsi"/>
                <w:color w:val="00305C"/>
                <w:lang w:val="en-US"/>
              </w:rPr>
              <w:t>Hedge reserve</w:t>
            </w:r>
          </w:p>
        </w:tc>
        <w:tc>
          <w:tcPr>
            <w:tcW w:w="709" w:type="dxa"/>
            <w:tcBorders>
              <w:top w:val="nil"/>
              <w:bottom w:val="nil"/>
            </w:tcBorders>
            <w:shd w:val="clear" w:color="auto" w:fill="auto"/>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92"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1.3 </w:t>
            </w:r>
          </w:p>
        </w:tc>
        <w:tc>
          <w:tcPr>
            <w:tcW w:w="1104" w:type="dxa"/>
            <w:tcBorders>
              <w:top w:val="nil"/>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8.4</w:t>
            </w:r>
          </w:p>
        </w:tc>
        <w:tc>
          <w:tcPr>
            <w:tcW w:w="907" w:type="dxa"/>
            <w:tcBorders>
              <w:top w:val="nil"/>
              <w:bottom w:val="nil"/>
            </w:tcBorders>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2.3 </w:t>
            </w:r>
          </w:p>
        </w:tc>
      </w:tr>
      <w:tr w:rsidR="0025533D" w:rsidRPr="009E7CFD" w:rsidTr="00F7421E">
        <w:trPr>
          <w:trHeight w:val="256"/>
        </w:trPr>
        <w:tc>
          <w:tcPr>
            <w:tcW w:w="5812"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Other reserves</w:t>
            </w:r>
          </w:p>
        </w:tc>
        <w:tc>
          <w:tcPr>
            <w:tcW w:w="709" w:type="dxa"/>
            <w:tcBorders>
              <w:top w:val="nil"/>
              <w:bottom w:val="nil"/>
            </w:tcBorders>
            <w:shd w:val="clear" w:color="auto" w:fill="auto"/>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92"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740.9 </w:t>
            </w:r>
          </w:p>
        </w:tc>
        <w:tc>
          <w:tcPr>
            <w:tcW w:w="1104" w:type="dxa"/>
            <w:tcBorders>
              <w:top w:val="nil"/>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highlight w:val="yellow"/>
              </w:rPr>
            </w:pPr>
            <w:r w:rsidRPr="00EE2EF7">
              <w:rPr>
                <w:rFonts w:asciiTheme="minorHAnsi" w:hAnsiTheme="minorHAnsi" w:cstheme="minorHAnsi"/>
                <w:color w:val="00305C"/>
              </w:rPr>
              <w:t>740.9</w:t>
            </w:r>
          </w:p>
        </w:tc>
        <w:tc>
          <w:tcPr>
            <w:tcW w:w="907" w:type="dxa"/>
            <w:tcBorders>
              <w:top w:val="nil"/>
              <w:bottom w:val="nil"/>
            </w:tcBorders>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740.9 </w:t>
            </w:r>
          </w:p>
        </w:tc>
      </w:tr>
      <w:tr w:rsidR="0025533D" w:rsidRPr="009E7CFD" w:rsidTr="00F7421E">
        <w:trPr>
          <w:trHeight w:val="256"/>
        </w:trPr>
        <w:tc>
          <w:tcPr>
            <w:tcW w:w="5812" w:type="dxa"/>
            <w:tcBorders>
              <w:top w:val="nil"/>
              <w:bottom w:val="single" w:sz="4" w:space="0" w:color="A6A6A6"/>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Retained earnings</w:t>
            </w:r>
          </w:p>
        </w:tc>
        <w:tc>
          <w:tcPr>
            <w:tcW w:w="709" w:type="dxa"/>
            <w:tcBorders>
              <w:top w:val="nil"/>
              <w:bottom w:val="single" w:sz="4" w:space="0" w:color="A6A6A6"/>
            </w:tcBorders>
            <w:shd w:val="clear" w:color="auto" w:fill="auto"/>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92" w:type="dxa"/>
            <w:tcBorders>
              <w:top w:val="nil"/>
              <w:bottom w:val="single" w:sz="4" w:space="0" w:color="A6A6A6"/>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3,820.3 </w:t>
            </w:r>
          </w:p>
        </w:tc>
        <w:tc>
          <w:tcPr>
            <w:tcW w:w="1104" w:type="dxa"/>
            <w:tcBorders>
              <w:top w:val="nil"/>
              <w:bottom w:val="single" w:sz="4" w:space="0" w:color="A6A6A6"/>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4,116.4 </w:t>
            </w:r>
          </w:p>
        </w:tc>
        <w:tc>
          <w:tcPr>
            <w:tcW w:w="907" w:type="dxa"/>
            <w:tcBorders>
              <w:top w:val="nil"/>
              <w:bottom w:val="single" w:sz="4" w:space="0" w:color="A6A6A6"/>
            </w:tcBorders>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3,984.7 </w:t>
            </w:r>
          </w:p>
        </w:tc>
      </w:tr>
      <w:tr w:rsidR="0025533D" w:rsidRPr="009E7CFD" w:rsidTr="00F7421E">
        <w:trPr>
          <w:trHeight w:val="256"/>
        </w:trPr>
        <w:tc>
          <w:tcPr>
            <w:tcW w:w="5812" w:type="dxa"/>
            <w:tcBorders>
              <w:top w:val="single" w:sz="4" w:space="0" w:color="A6A6A6"/>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Equity attributable to equity holders of the parent</w:t>
            </w:r>
          </w:p>
        </w:tc>
        <w:tc>
          <w:tcPr>
            <w:tcW w:w="709" w:type="dxa"/>
            <w:tcBorders>
              <w:top w:val="single" w:sz="4" w:space="0" w:color="A6A6A6"/>
              <w:bottom w:val="nil"/>
            </w:tcBorders>
            <w:shd w:val="clear" w:color="auto" w:fill="auto"/>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92" w:type="dxa"/>
            <w:tcBorders>
              <w:top w:val="single" w:sz="4" w:space="0" w:color="A6A6A6"/>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5,160.0 </w:t>
            </w:r>
          </w:p>
        </w:tc>
        <w:tc>
          <w:tcPr>
            <w:tcW w:w="1104" w:type="dxa"/>
            <w:tcBorders>
              <w:top w:val="single" w:sz="4" w:space="0" w:color="A6A6A6"/>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5,406.7 </w:t>
            </w:r>
          </w:p>
        </w:tc>
        <w:tc>
          <w:tcPr>
            <w:tcW w:w="907" w:type="dxa"/>
            <w:tcBorders>
              <w:top w:val="single" w:sz="4" w:space="0" w:color="A6A6A6"/>
              <w:bottom w:val="nil"/>
            </w:tcBorders>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5,322.9 </w:t>
            </w:r>
          </w:p>
        </w:tc>
      </w:tr>
      <w:tr w:rsidR="0025533D" w:rsidRPr="009E7CFD" w:rsidTr="00F7421E">
        <w:trPr>
          <w:trHeight w:val="256"/>
        </w:trPr>
        <w:tc>
          <w:tcPr>
            <w:tcW w:w="5812" w:type="dxa"/>
            <w:tcBorders>
              <w:top w:val="nil"/>
              <w:bottom w:val="single" w:sz="4" w:space="0" w:color="A6A6A6"/>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Non-controlling interest</w:t>
            </w:r>
          </w:p>
        </w:tc>
        <w:tc>
          <w:tcPr>
            <w:tcW w:w="709" w:type="dxa"/>
            <w:tcBorders>
              <w:top w:val="nil"/>
              <w:bottom w:val="single" w:sz="4" w:space="0" w:color="A6A6A6"/>
            </w:tcBorders>
            <w:shd w:val="clear" w:color="auto" w:fill="auto"/>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92" w:type="dxa"/>
            <w:tcBorders>
              <w:top w:val="nil"/>
              <w:bottom w:val="single" w:sz="4" w:space="0" w:color="A6A6A6"/>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88.7 </w:t>
            </w:r>
          </w:p>
        </w:tc>
        <w:tc>
          <w:tcPr>
            <w:tcW w:w="1104" w:type="dxa"/>
            <w:tcBorders>
              <w:top w:val="nil"/>
              <w:bottom w:val="single" w:sz="4" w:space="0" w:color="A6A6A6"/>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113.6 </w:t>
            </w:r>
          </w:p>
        </w:tc>
        <w:tc>
          <w:tcPr>
            <w:tcW w:w="907" w:type="dxa"/>
            <w:tcBorders>
              <w:top w:val="nil"/>
              <w:bottom w:val="single" w:sz="4" w:space="0" w:color="A6A6A6"/>
            </w:tcBorders>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123.5</w:t>
            </w:r>
          </w:p>
        </w:tc>
      </w:tr>
      <w:tr w:rsidR="0025533D" w:rsidRPr="009E7CFD" w:rsidTr="00F7421E">
        <w:trPr>
          <w:trHeight w:val="241"/>
        </w:trPr>
        <w:tc>
          <w:tcPr>
            <w:tcW w:w="5812" w:type="dxa"/>
            <w:tcBorders>
              <w:top w:val="single" w:sz="4" w:space="0" w:color="A6A6A6"/>
              <w:bottom w:val="single" w:sz="12" w:space="0" w:color="A6A6A6" w:themeColor="background1" w:themeShade="A6"/>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Total equity</w:t>
            </w:r>
          </w:p>
        </w:tc>
        <w:tc>
          <w:tcPr>
            <w:tcW w:w="709" w:type="dxa"/>
            <w:tcBorders>
              <w:top w:val="single" w:sz="4" w:space="0" w:color="A6A6A6"/>
              <w:bottom w:val="single" w:sz="12" w:space="0" w:color="A6A6A6" w:themeColor="background1" w:themeShade="A6"/>
            </w:tcBorders>
            <w:shd w:val="clear" w:color="auto" w:fill="auto"/>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92" w:type="dxa"/>
            <w:tcBorders>
              <w:top w:val="single" w:sz="4" w:space="0" w:color="A6A6A6"/>
              <w:bottom w:val="single" w:sz="12" w:space="0" w:color="A6A6A6" w:themeColor="background1" w:themeShade="A6"/>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5,248.7 </w:t>
            </w:r>
          </w:p>
        </w:tc>
        <w:tc>
          <w:tcPr>
            <w:tcW w:w="1104" w:type="dxa"/>
            <w:tcBorders>
              <w:top w:val="single" w:sz="4" w:space="0" w:color="A6A6A6"/>
              <w:bottom w:val="single" w:sz="12" w:space="0" w:color="A6A6A6" w:themeColor="background1" w:themeShade="A6"/>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5,520.3 </w:t>
            </w:r>
          </w:p>
        </w:tc>
        <w:tc>
          <w:tcPr>
            <w:tcW w:w="907" w:type="dxa"/>
            <w:tcBorders>
              <w:top w:val="single" w:sz="4" w:space="0" w:color="A6A6A6"/>
              <w:bottom w:val="single" w:sz="12" w:space="0" w:color="A6A6A6" w:themeColor="background1" w:themeShade="A6"/>
            </w:tcBorders>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5,446.4</w:t>
            </w:r>
          </w:p>
        </w:tc>
      </w:tr>
    </w:tbl>
    <w:p w:rsidR="0025533D" w:rsidRDefault="0025533D" w:rsidP="0025533D">
      <w:pPr>
        <w:rPr>
          <w:rStyle w:val="StyleCustomColorRGB043691"/>
          <w:rFonts w:ascii="Calibri" w:hAnsi="Calibri" w:cs="Calibri"/>
          <w:color w:val="5F5F5F"/>
          <w:sz w:val="16"/>
          <w:szCs w:val="16"/>
        </w:rPr>
      </w:pPr>
      <w:r w:rsidRPr="00494CFC">
        <w:rPr>
          <w:rStyle w:val="StyleCustomColorRGB043691"/>
          <w:rFonts w:ascii="Calibri" w:hAnsi="Calibri" w:cs="Calibri"/>
          <w:color w:val="5F5F5F"/>
          <w:sz w:val="16"/>
          <w:szCs w:val="16"/>
        </w:rPr>
        <w:t>*Certain numbers shown abo</w:t>
      </w:r>
      <w:r>
        <w:rPr>
          <w:rStyle w:val="StyleCustomColorRGB043691"/>
          <w:rFonts w:ascii="Calibri" w:hAnsi="Calibri" w:cs="Calibri"/>
          <w:color w:val="5F5F5F"/>
          <w:sz w:val="16"/>
          <w:szCs w:val="16"/>
        </w:rPr>
        <w:t>ve do not correspond to the 2013</w:t>
      </w:r>
      <w:r w:rsidRPr="00494CFC">
        <w:rPr>
          <w:rStyle w:val="StyleCustomColorRGB043691"/>
          <w:rFonts w:ascii="Calibri" w:hAnsi="Calibri" w:cs="Calibri"/>
          <w:color w:val="5F5F5F"/>
          <w:sz w:val="16"/>
          <w:szCs w:val="16"/>
        </w:rPr>
        <w:t xml:space="preserve"> Half-yearly report as a result of a retrospective </w:t>
      </w:r>
      <w:r>
        <w:rPr>
          <w:rStyle w:val="StyleCustomColorRGB043691"/>
          <w:rFonts w:ascii="Calibri" w:hAnsi="Calibri" w:cs="Calibri"/>
          <w:color w:val="5F5F5F"/>
          <w:sz w:val="16"/>
          <w:szCs w:val="16"/>
        </w:rPr>
        <w:t>restatement as set out in note 14.</w:t>
      </w:r>
    </w:p>
    <w:p w:rsidR="0025533D" w:rsidRPr="009E7CFD" w:rsidRDefault="0025533D" w:rsidP="0025533D">
      <w:pPr>
        <w:jc w:val="left"/>
        <w:rPr>
          <w:rStyle w:val="StyleCustomColorRGB043691"/>
          <w:rFonts w:asciiTheme="minorHAnsi" w:hAnsiTheme="minorHAnsi" w:cstheme="minorHAnsi"/>
          <w:color w:val="5F5F5F"/>
          <w:sz w:val="16"/>
          <w:szCs w:val="16"/>
        </w:rPr>
      </w:pPr>
    </w:p>
    <w:p w:rsidR="0025533D" w:rsidRPr="00E01DEA" w:rsidRDefault="0025533D" w:rsidP="00E01DEA">
      <w:pPr>
        <w:spacing w:after="40"/>
        <w:jc w:val="left"/>
        <w:outlineLvl w:val="0"/>
        <w:rPr>
          <w:rFonts w:asciiTheme="minorHAnsi" w:hAnsiTheme="minorHAnsi" w:cstheme="minorHAnsi"/>
          <w:b/>
          <w:color w:val="00305C"/>
          <w:sz w:val="28"/>
          <w:szCs w:val="28"/>
        </w:rPr>
      </w:pPr>
      <w:r w:rsidRPr="00E01DEA">
        <w:rPr>
          <w:rFonts w:asciiTheme="minorHAnsi" w:hAnsiTheme="minorHAnsi" w:cstheme="minorHAnsi"/>
          <w:b/>
          <w:color w:val="00305C"/>
          <w:sz w:val="28"/>
          <w:szCs w:val="28"/>
        </w:rPr>
        <w:t>Condensed consolidated statement of changes in equity</w:t>
      </w:r>
    </w:p>
    <w:tbl>
      <w:tblPr>
        <w:tblW w:w="9524" w:type="dxa"/>
        <w:tblLayout w:type="fixed"/>
        <w:tblCellMar>
          <w:left w:w="0" w:type="dxa"/>
          <w:right w:w="0" w:type="dxa"/>
        </w:tblCellMar>
        <w:tblLook w:val="0000" w:firstRow="0" w:lastRow="0" w:firstColumn="0" w:lastColumn="0" w:noHBand="0" w:noVBand="0"/>
      </w:tblPr>
      <w:tblGrid>
        <w:gridCol w:w="2891"/>
        <w:gridCol w:w="737"/>
        <w:gridCol w:w="737"/>
        <w:gridCol w:w="737"/>
        <w:gridCol w:w="737"/>
        <w:gridCol w:w="737"/>
        <w:gridCol w:w="737"/>
        <w:gridCol w:w="737"/>
        <w:gridCol w:w="737"/>
        <w:gridCol w:w="737"/>
      </w:tblGrid>
      <w:tr w:rsidR="0025533D" w:rsidRPr="009E7CFD" w:rsidTr="00B2719E">
        <w:trPr>
          <w:trHeight w:val="283"/>
        </w:trPr>
        <w:tc>
          <w:tcPr>
            <w:tcW w:w="2891" w:type="dxa"/>
            <w:tcBorders>
              <w:bottom w:val="single" w:sz="12" w:space="0" w:color="A6A6A6" w:themeColor="background1" w:themeShade="A6"/>
            </w:tcBorders>
            <w:tcMar>
              <w:bottom w:w="28" w:type="dxa"/>
            </w:tcMar>
          </w:tcPr>
          <w:p w:rsidR="0025533D" w:rsidRPr="009E7CFD" w:rsidRDefault="0025533D" w:rsidP="00EE2EF7">
            <w:pPr>
              <w:pStyle w:val="StyleTableheadingCustomColorRGB1533154"/>
              <w:spacing w:line="260" w:lineRule="exact"/>
              <w:jc w:val="left"/>
              <w:rPr>
                <w:rFonts w:asciiTheme="minorHAnsi" w:hAnsiTheme="minorHAnsi" w:cstheme="minorHAnsi"/>
              </w:rPr>
            </w:pPr>
            <w:r w:rsidRPr="009E7CFD">
              <w:rPr>
                <w:rStyle w:val="StyleCustomColorRGB043691"/>
                <w:rFonts w:asciiTheme="minorHAnsi" w:hAnsiTheme="minorHAnsi" w:cstheme="minorHAnsi"/>
                <w:color w:val="5F5F5F"/>
                <w:sz w:val="19"/>
                <w:szCs w:val="24"/>
              </w:rPr>
              <w:t>As at 30 June 201</w:t>
            </w:r>
            <w:r>
              <w:rPr>
                <w:rStyle w:val="StyleCustomColorRGB043691"/>
                <w:rFonts w:asciiTheme="minorHAnsi" w:hAnsiTheme="minorHAnsi" w:cstheme="minorHAnsi"/>
                <w:color w:val="5F5F5F"/>
                <w:sz w:val="19"/>
                <w:szCs w:val="24"/>
              </w:rPr>
              <w:t>4</w:t>
            </w:r>
          </w:p>
        </w:tc>
        <w:tc>
          <w:tcPr>
            <w:tcW w:w="737" w:type="dxa"/>
            <w:tcBorders>
              <w:bottom w:val="single" w:sz="12" w:space="0" w:color="A6A6A6" w:themeColor="background1" w:themeShade="A6"/>
            </w:tcBorders>
            <w:tcMar>
              <w:bottom w:w="28" w:type="dxa"/>
            </w:tcMar>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4"/>
                <w:szCs w:val="14"/>
              </w:rPr>
            </w:pPr>
            <w:r w:rsidRPr="00EE2EF7">
              <w:rPr>
                <w:rStyle w:val="Bold"/>
                <w:rFonts w:asciiTheme="minorHAnsi" w:hAnsiTheme="minorHAnsi" w:cstheme="minorHAnsi"/>
                <w:color w:val="00305C"/>
                <w:sz w:val="14"/>
                <w:szCs w:val="14"/>
              </w:rPr>
              <w:t>Share</w:t>
            </w:r>
          </w:p>
          <w:p w:rsidR="0025533D" w:rsidRPr="00EE2EF7" w:rsidRDefault="0025533D" w:rsidP="00B2719E">
            <w:pPr>
              <w:spacing w:line="180" w:lineRule="exact"/>
              <w:ind w:right="57"/>
              <w:jc w:val="right"/>
              <w:rPr>
                <w:rStyle w:val="Bold"/>
                <w:rFonts w:asciiTheme="minorHAnsi" w:hAnsiTheme="minorHAnsi" w:cstheme="minorHAnsi"/>
                <w:color w:val="00305C"/>
                <w:sz w:val="14"/>
                <w:szCs w:val="14"/>
              </w:rPr>
            </w:pPr>
            <w:r w:rsidRPr="00EE2EF7">
              <w:rPr>
                <w:rStyle w:val="Bold"/>
                <w:rFonts w:asciiTheme="minorHAnsi" w:hAnsiTheme="minorHAnsi" w:cstheme="minorHAnsi"/>
                <w:color w:val="00305C"/>
                <w:sz w:val="14"/>
                <w:szCs w:val="14"/>
              </w:rPr>
              <w:t xml:space="preserve"> Capital</w:t>
            </w:r>
          </w:p>
          <w:p w:rsidR="0025533D" w:rsidRPr="00EE2EF7" w:rsidRDefault="0025533D" w:rsidP="00B2719E">
            <w:pPr>
              <w:spacing w:line="180" w:lineRule="exact"/>
              <w:ind w:right="57"/>
              <w:jc w:val="right"/>
              <w:rPr>
                <w:rStyle w:val="Bold"/>
                <w:rFonts w:asciiTheme="minorHAnsi" w:hAnsiTheme="minorHAnsi" w:cstheme="minorHAnsi"/>
                <w:color w:val="00305C"/>
                <w:sz w:val="14"/>
                <w:szCs w:val="14"/>
              </w:rPr>
            </w:pPr>
            <w:r w:rsidRPr="00EE2EF7">
              <w:rPr>
                <w:rStyle w:val="Bold"/>
                <w:rFonts w:asciiTheme="minorHAnsi" w:hAnsiTheme="minorHAnsi" w:cstheme="minorHAnsi"/>
                <w:color w:val="00305C"/>
                <w:sz w:val="14"/>
                <w:szCs w:val="14"/>
              </w:rPr>
              <w:t>$m</w:t>
            </w:r>
          </w:p>
        </w:tc>
        <w:tc>
          <w:tcPr>
            <w:tcW w:w="737" w:type="dxa"/>
            <w:tcBorders>
              <w:bottom w:val="single" w:sz="12" w:space="0" w:color="A6A6A6" w:themeColor="background1" w:themeShade="A6"/>
            </w:tcBorders>
            <w:tcMar>
              <w:bottom w:w="28" w:type="dxa"/>
            </w:tcMar>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4"/>
                <w:szCs w:val="14"/>
              </w:rPr>
            </w:pPr>
            <w:r w:rsidRPr="00EE2EF7">
              <w:rPr>
                <w:rStyle w:val="Bold"/>
                <w:rFonts w:asciiTheme="minorHAnsi" w:hAnsiTheme="minorHAnsi" w:cstheme="minorHAnsi"/>
                <w:color w:val="00305C"/>
                <w:sz w:val="14"/>
                <w:szCs w:val="14"/>
              </w:rPr>
              <w:t>Share Premium</w:t>
            </w:r>
          </w:p>
          <w:p w:rsidR="0025533D" w:rsidRPr="00EE2EF7" w:rsidRDefault="0025533D" w:rsidP="00B2719E">
            <w:pPr>
              <w:spacing w:line="180" w:lineRule="exact"/>
              <w:ind w:right="57"/>
              <w:jc w:val="right"/>
              <w:rPr>
                <w:rStyle w:val="Bold"/>
                <w:rFonts w:asciiTheme="minorHAnsi" w:hAnsiTheme="minorHAnsi" w:cstheme="minorHAnsi"/>
                <w:color w:val="00305C"/>
                <w:sz w:val="14"/>
                <w:szCs w:val="14"/>
              </w:rPr>
            </w:pPr>
            <w:r w:rsidRPr="00EE2EF7">
              <w:rPr>
                <w:rStyle w:val="Bold"/>
                <w:rFonts w:asciiTheme="minorHAnsi" w:hAnsiTheme="minorHAnsi" w:cstheme="minorHAnsi"/>
                <w:color w:val="00305C"/>
                <w:sz w:val="14"/>
                <w:szCs w:val="14"/>
              </w:rPr>
              <w:t>$m</w:t>
            </w:r>
          </w:p>
        </w:tc>
        <w:tc>
          <w:tcPr>
            <w:tcW w:w="737" w:type="dxa"/>
            <w:tcBorders>
              <w:bottom w:val="single" w:sz="12" w:space="0" w:color="A6A6A6" w:themeColor="background1" w:themeShade="A6"/>
            </w:tcBorders>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4"/>
                <w:szCs w:val="14"/>
              </w:rPr>
            </w:pPr>
            <w:r w:rsidRPr="00EE2EF7">
              <w:rPr>
                <w:rStyle w:val="Bold"/>
                <w:rFonts w:asciiTheme="minorHAnsi" w:hAnsiTheme="minorHAnsi" w:cstheme="minorHAnsi"/>
                <w:color w:val="00305C"/>
                <w:sz w:val="14"/>
                <w:szCs w:val="14"/>
              </w:rPr>
              <w:t>Foreign currency translation</w:t>
            </w:r>
          </w:p>
          <w:p w:rsidR="0025533D" w:rsidRPr="00EE2EF7" w:rsidRDefault="0025533D" w:rsidP="00B2719E">
            <w:pPr>
              <w:spacing w:line="180" w:lineRule="exact"/>
              <w:ind w:right="57"/>
              <w:jc w:val="right"/>
              <w:rPr>
                <w:rStyle w:val="Bold"/>
                <w:rFonts w:asciiTheme="minorHAnsi" w:hAnsiTheme="minorHAnsi" w:cstheme="minorHAnsi"/>
                <w:color w:val="00305C"/>
                <w:sz w:val="14"/>
                <w:szCs w:val="14"/>
              </w:rPr>
            </w:pPr>
            <w:r w:rsidRPr="00EE2EF7">
              <w:rPr>
                <w:rStyle w:val="Bold"/>
                <w:rFonts w:asciiTheme="minorHAnsi" w:hAnsiTheme="minorHAnsi" w:cstheme="minorHAnsi"/>
                <w:color w:val="00305C"/>
                <w:sz w:val="14"/>
                <w:szCs w:val="14"/>
              </w:rPr>
              <w:t>reserve</w:t>
            </w:r>
          </w:p>
          <w:p w:rsidR="0025533D" w:rsidRPr="00EE2EF7" w:rsidRDefault="0025533D" w:rsidP="00B2719E">
            <w:pPr>
              <w:spacing w:line="180" w:lineRule="exact"/>
              <w:ind w:right="57"/>
              <w:jc w:val="right"/>
              <w:rPr>
                <w:rStyle w:val="Bold"/>
                <w:rFonts w:asciiTheme="minorHAnsi" w:hAnsiTheme="minorHAnsi" w:cstheme="minorHAnsi"/>
                <w:color w:val="00305C"/>
                <w:sz w:val="14"/>
                <w:szCs w:val="14"/>
              </w:rPr>
            </w:pPr>
            <w:r w:rsidRPr="00EE2EF7">
              <w:rPr>
                <w:rStyle w:val="Bold"/>
                <w:rFonts w:asciiTheme="minorHAnsi" w:hAnsiTheme="minorHAnsi" w:cstheme="minorHAnsi"/>
                <w:color w:val="00305C"/>
                <w:sz w:val="14"/>
                <w:szCs w:val="14"/>
              </w:rPr>
              <w:t>$m</w:t>
            </w:r>
          </w:p>
        </w:tc>
        <w:tc>
          <w:tcPr>
            <w:tcW w:w="737" w:type="dxa"/>
            <w:tcBorders>
              <w:bottom w:val="single" w:sz="12" w:space="0" w:color="A6A6A6" w:themeColor="background1" w:themeShade="A6"/>
            </w:tcBorders>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4"/>
                <w:szCs w:val="14"/>
              </w:rPr>
            </w:pPr>
            <w:r w:rsidRPr="00EE2EF7">
              <w:rPr>
                <w:rStyle w:val="Bold"/>
                <w:rFonts w:asciiTheme="minorHAnsi" w:hAnsiTheme="minorHAnsi" w:cstheme="minorHAnsi"/>
                <w:color w:val="00305C"/>
                <w:sz w:val="14"/>
                <w:szCs w:val="14"/>
              </w:rPr>
              <w:t>Hedge</w:t>
            </w:r>
          </w:p>
          <w:p w:rsidR="0025533D" w:rsidRPr="00EE2EF7" w:rsidRDefault="0025533D" w:rsidP="00B2719E">
            <w:pPr>
              <w:spacing w:line="180" w:lineRule="exact"/>
              <w:ind w:right="57"/>
              <w:jc w:val="right"/>
              <w:rPr>
                <w:rStyle w:val="Bold"/>
                <w:rFonts w:asciiTheme="minorHAnsi" w:hAnsiTheme="minorHAnsi" w:cstheme="minorHAnsi"/>
                <w:color w:val="00305C"/>
                <w:sz w:val="14"/>
                <w:szCs w:val="14"/>
              </w:rPr>
            </w:pPr>
            <w:r w:rsidRPr="00EE2EF7">
              <w:rPr>
                <w:rStyle w:val="Bold"/>
                <w:rFonts w:asciiTheme="minorHAnsi" w:hAnsiTheme="minorHAnsi" w:cstheme="minorHAnsi"/>
                <w:color w:val="00305C"/>
                <w:sz w:val="14"/>
                <w:szCs w:val="14"/>
              </w:rPr>
              <w:t>reserve</w:t>
            </w:r>
          </w:p>
          <w:p w:rsidR="0025533D" w:rsidRPr="00EE2EF7" w:rsidRDefault="0025533D" w:rsidP="00B2719E">
            <w:pPr>
              <w:spacing w:line="180" w:lineRule="exact"/>
              <w:ind w:right="57"/>
              <w:jc w:val="right"/>
              <w:rPr>
                <w:rStyle w:val="Bold"/>
                <w:rFonts w:asciiTheme="minorHAnsi" w:hAnsiTheme="minorHAnsi" w:cstheme="minorHAnsi"/>
                <w:color w:val="00305C"/>
                <w:sz w:val="14"/>
                <w:szCs w:val="14"/>
              </w:rPr>
            </w:pPr>
            <w:r w:rsidRPr="00EE2EF7">
              <w:rPr>
                <w:rStyle w:val="Bold"/>
                <w:rFonts w:asciiTheme="minorHAnsi" w:hAnsiTheme="minorHAnsi" w:cstheme="minorHAnsi"/>
                <w:color w:val="00305C"/>
                <w:sz w:val="14"/>
                <w:szCs w:val="14"/>
              </w:rPr>
              <w:t>$m</w:t>
            </w:r>
          </w:p>
        </w:tc>
        <w:tc>
          <w:tcPr>
            <w:tcW w:w="737" w:type="dxa"/>
            <w:tcBorders>
              <w:bottom w:val="single" w:sz="12" w:space="0" w:color="A6A6A6" w:themeColor="background1" w:themeShade="A6"/>
            </w:tcBorders>
            <w:tcMar>
              <w:bottom w:w="28" w:type="dxa"/>
            </w:tcMar>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4"/>
                <w:szCs w:val="14"/>
              </w:rPr>
            </w:pPr>
            <w:r w:rsidRPr="00EE2EF7">
              <w:rPr>
                <w:rStyle w:val="Bold"/>
                <w:rFonts w:asciiTheme="minorHAnsi" w:hAnsiTheme="minorHAnsi" w:cstheme="minorHAnsi"/>
                <w:color w:val="00305C"/>
                <w:sz w:val="14"/>
                <w:szCs w:val="14"/>
              </w:rPr>
              <w:t xml:space="preserve">Other Reserves* </w:t>
            </w:r>
          </w:p>
          <w:p w:rsidR="0025533D" w:rsidRPr="00EE2EF7" w:rsidRDefault="0025533D" w:rsidP="00B2719E">
            <w:pPr>
              <w:spacing w:line="180" w:lineRule="exact"/>
              <w:ind w:right="57"/>
              <w:jc w:val="right"/>
              <w:rPr>
                <w:rStyle w:val="Bold"/>
                <w:rFonts w:asciiTheme="minorHAnsi" w:hAnsiTheme="minorHAnsi" w:cstheme="minorHAnsi"/>
                <w:color w:val="00305C"/>
                <w:sz w:val="14"/>
                <w:szCs w:val="14"/>
              </w:rPr>
            </w:pPr>
            <w:r w:rsidRPr="00EE2EF7">
              <w:rPr>
                <w:rStyle w:val="Bold"/>
                <w:rFonts w:asciiTheme="minorHAnsi" w:hAnsiTheme="minorHAnsi" w:cstheme="minorHAnsi"/>
                <w:color w:val="00305C"/>
                <w:sz w:val="14"/>
                <w:szCs w:val="14"/>
              </w:rPr>
              <w:t>$m</w:t>
            </w:r>
          </w:p>
        </w:tc>
        <w:tc>
          <w:tcPr>
            <w:tcW w:w="737" w:type="dxa"/>
            <w:tcBorders>
              <w:bottom w:val="single" w:sz="12" w:space="0" w:color="A6A6A6" w:themeColor="background1" w:themeShade="A6"/>
            </w:tcBorders>
            <w:tcMar>
              <w:bottom w:w="28" w:type="dxa"/>
            </w:tcMar>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4"/>
                <w:szCs w:val="14"/>
              </w:rPr>
            </w:pPr>
            <w:r w:rsidRPr="00EE2EF7">
              <w:rPr>
                <w:rStyle w:val="Bold"/>
                <w:rFonts w:asciiTheme="minorHAnsi" w:hAnsiTheme="minorHAnsi" w:cstheme="minorHAnsi"/>
                <w:color w:val="00305C"/>
                <w:sz w:val="14"/>
                <w:szCs w:val="14"/>
              </w:rPr>
              <w:t>Retained Earnings</w:t>
            </w:r>
          </w:p>
          <w:p w:rsidR="0025533D" w:rsidRPr="00EE2EF7" w:rsidRDefault="0025533D" w:rsidP="00B2719E">
            <w:pPr>
              <w:spacing w:line="180" w:lineRule="exact"/>
              <w:ind w:right="57"/>
              <w:jc w:val="right"/>
              <w:rPr>
                <w:rStyle w:val="Bold"/>
                <w:rFonts w:asciiTheme="minorHAnsi" w:hAnsiTheme="minorHAnsi" w:cstheme="minorHAnsi"/>
                <w:color w:val="00305C"/>
                <w:sz w:val="14"/>
                <w:szCs w:val="14"/>
              </w:rPr>
            </w:pPr>
            <w:r w:rsidRPr="00EE2EF7">
              <w:rPr>
                <w:rStyle w:val="Bold"/>
                <w:rFonts w:asciiTheme="minorHAnsi" w:hAnsiTheme="minorHAnsi" w:cstheme="minorHAnsi"/>
                <w:color w:val="00305C"/>
                <w:sz w:val="14"/>
                <w:szCs w:val="14"/>
              </w:rPr>
              <w:t>$m</w:t>
            </w:r>
          </w:p>
        </w:tc>
        <w:tc>
          <w:tcPr>
            <w:tcW w:w="737" w:type="dxa"/>
            <w:tcBorders>
              <w:bottom w:val="single" w:sz="12" w:space="0" w:color="A6A6A6" w:themeColor="background1" w:themeShade="A6"/>
            </w:tcBorders>
            <w:tcMar>
              <w:bottom w:w="28" w:type="dxa"/>
            </w:tcMar>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4"/>
                <w:szCs w:val="14"/>
              </w:rPr>
            </w:pPr>
          </w:p>
          <w:p w:rsidR="0025533D" w:rsidRPr="00EE2EF7" w:rsidRDefault="0025533D" w:rsidP="00B2719E">
            <w:pPr>
              <w:spacing w:line="180" w:lineRule="exact"/>
              <w:ind w:right="57"/>
              <w:jc w:val="right"/>
              <w:rPr>
                <w:rStyle w:val="Bold"/>
                <w:rFonts w:asciiTheme="minorHAnsi" w:hAnsiTheme="minorHAnsi" w:cstheme="minorHAnsi"/>
                <w:color w:val="00305C"/>
                <w:sz w:val="14"/>
                <w:szCs w:val="14"/>
              </w:rPr>
            </w:pPr>
            <w:r w:rsidRPr="00EE2EF7">
              <w:rPr>
                <w:rStyle w:val="Bold"/>
                <w:rFonts w:asciiTheme="minorHAnsi" w:hAnsiTheme="minorHAnsi" w:cstheme="minorHAnsi"/>
                <w:color w:val="00305C"/>
                <w:sz w:val="14"/>
                <w:szCs w:val="14"/>
              </w:rPr>
              <w:t>Total</w:t>
            </w:r>
          </w:p>
          <w:p w:rsidR="0025533D" w:rsidRPr="00EE2EF7" w:rsidRDefault="0025533D" w:rsidP="00B2719E">
            <w:pPr>
              <w:spacing w:line="180" w:lineRule="exact"/>
              <w:ind w:right="57"/>
              <w:jc w:val="right"/>
              <w:rPr>
                <w:rStyle w:val="Bold"/>
                <w:rFonts w:asciiTheme="minorHAnsi" w:hAnsiTheme="minorHAnsi" w:cstheme="minorHAnsi"/>
                <w:color w:val="00305C"/>
                <w:sz w:val="14"/>
                <w:szCs w:val="14"/>
              </w:rPr>
            </w:pPr>
            <w:r w:rsidRPr="00EE2EF7">
              <w:rPr>
                <w:rStyle w:val="Bold"/>
                <w:rFonts w:asciiTheme="minorHAnsi" w:hAnsiTheme="minorHAnsi" w:cstheme="minorHAnsi"/>
                <w:color w:val="00305C"/>
                <w:sz w:val="14"/>
                <w:szCs w:val="14"/>
              </w:rPr>
              <w:t>$m</w:t>
            </w:r>
          </w:p>
        </w:tc>
        <w:tc>
          <w:tcPr>
            <w:tcW w:w="737" w:type="dxa"/>
            <w:tcBorders>
              <w:bottom w:val="single" w:sz="12" w:space="0" w:color="A6A6A6" w:themeColor="background1" w:themeShade="A6"/>
            </w:tcBorders>
            <w:tcMar>
              <w:bottom w:w="28" w:type="dxa"/>
            </w:tcMar>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4"/>
                <w:szCs w:val="14"/>
              </w:rPr>
            </w:pPr>
            <w:r w:rsidRPr="00EE2EF7">
              <w:rPr>
                <w:rStyle w:val="Bold"/>
                <w:rFonts w:asciiTheme="minorHAnsi" w:hAnsiTheme="minorHAnsi" w:cstheme="minorHAnsi"/>
                <w:color w:val="00305C"/>
                <w:sz w:val="14"/>
                <w:szCs w:val="14"/>
              </w:rPr>
              <w:t>Non-controlling interest</w:t>
            </w:r>
          </w:p>
          <w:p w:rsidR="0025533D" w:rsidRPr="00EE2EF7" w:rsidRDefault="0025533D" w:rsidP="00B2719E">
            <w:pPr>
              <w:spacing w:line="180" w:lineRule="exact"/>
              <w:ind w:right="57"/>
              <w:jc w:val="right"/>
              <w:rPr>
                <w:rStyle w:val="Bold"/>
                <w:rFonts w:asciiTheme="minorHAnsi" w:hAnsiTheme="minorHAnsi" w:cstheme="minorHAnsi"/>
                <w:color w:val="00305C"/>
                <w:sz w:val="14"/>
                <w:szCs w:val="14"/>
              </w:rPr>
            </w:pPr>
            <w:r w:rsidRPr="00EE2EF7">
              <w:rPr>
                <w:rStyle w:val="Bold"/>
                <w:rFonts w:asciiTheme="minorHAnsi" w:hAnsiTheme="minorHAnsi" w:cstheme="minorHAnsi"/>
                <w:color w:val="00305C"/>
                <w:sz w:val="14"/>
                <w:szCs w:val="14"/>
              </w:rPr>
              <w:t>$m</w:t>
            </w:r>
          </w:p>
        </w:tc>
        <w:tc>
          <w:tcPr>
            <w:tcW w:w="737" w:type="dxa"/>
            <w:tcBorders>
              <w:bottom w:val="single" w:sz="12" w:space="0" w:color="A6A6A6" w:themeColor="background1" w:themeShade="A6"/>
            </w:tcBorders>
            <w:tcMar>
              <w:bottom w:w="28" w:type="dxa"/>
            </w:tcMar>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4"/>
                <w:szCs w:val="14"/>
              </w:rPr>
            </w:pPr>
          </w:p>
          <w:p w:rsidR="0025533D" w:rsidRPr="00EE2EF7" w:rsidRDefault="0025533D" w:rsidP="00B2719E">
            <w:pPr>
              <w:spacing w:line="180" w:lineRule="exact"/>
              <w:ind w:right="57"/>
              <w:jc w:val="right"/>
              <w:rPr>
                <w:rStyle w:val="Bold"/>
                <w:rFonts w:asciiTheme="minorHAnsi" w:hAnsiTheme="minorHAnsi" w:cstheme="minorHAnsi"/>
                <w:color w:val="00305C"/>
                <w:sz w:val="14"/>
                <w:szCs w:val="14"/>
              </w:rPr>
            </w:pPr>
            <w:r w:rsidRPr="00EE2EF7">
              <w:rPr>
                <w:rStyle w:val="Bold"/>
                <w:rFonts w:asciiTheme="minorHAnsi" w:hAnsiTheme="minorHAnsi" w:cstheme="minorHAnsi"/>
                <w:color w:val="00305C"/>
                <w:sz w:val="14"/>
                <w:szCs w:val="14"/>
              </w:rPr>
              <w:t>Total</w:t>
            </w:r>
          </w:p>
          <w:p w:rsidR="0025533D" w:rsidRPr="00EE2EF7" w:rsidRDefault="0025533D" w:rsidP="00B2719E">
            <w:pPr>
              <w:spacing w:line="180" w:lineRule="exact"/>
              <w:ind w:right="57"/>
              <w:jc w:val="right"/>
              <w:rPr>
                <w:rStyle w:val="Bold"/>
                <w:rFonts w:asciiTheme="minorHAnsi" w:hAnsiTheme="minorHAnsi" w:cstheme="minorHAnsi"/>
                <w:color w:val="00305C"/>
                <w:sz w:val="14"/>
                <w:szCs w:val="14"/>
              </w:rPr>
            </w:pPr>
            <w:r w:rsidRPr="00EE2EF7">
              <w:rPr>
                <w:rStyle w:val="Bold"/>
                <w:rFonts w:asciiTheme="minorHAnsi" w:hAnsiTheme="minorHAnsi" w:cstheme="minorHAnsi"/>
                <w:color w:val="00305C"/>
                <w:sz w:val="14"/>
                <w:szCs w:val="14"/>
              </w:rPr>
              <w:t>Equity</w:t>
            </w:r>
          </w:p>
          <w:p w:rsidR="0025533D" w:rsidRPr="00EE2EF7" w:rsidRDefault="0025533D" w:rsidP="00B2719E">
            <w:pPr>
              <w:spacing w:line="180" w:lineRule="exact"/>
              <w:ind w:right="57"/>
              <w:jc w:val="right"/>
              <w:rPr>
                <w:rStyle w:val="Bold"/>
                <w:rFonts w:asciiTheme="minorHAnsi" w:hAnsiTheme="minorHAnsi" w:cstheme="minorHAnsi"/>
                <w:color w:val="00305C"/>
                <w:sz w:val="14"/>
                <w:szCs w:val="14"/>
              </w:rPr>
            </w:pPr>
            <w:r w:rsidRPr="00EE2EF7">
              <w:rPr>
                <w:rStyle w:val="Bold"/>
                <w:rFonts w:asciiTheme="minorHAnsi" w:hAnsiTheme="minorHAnsi" w:cstheme="minorHAnsi"/>
                <w:color w:val="00305C"/>
                <w:sz w:val="14"/>
                <w:szCs w:val="14"/>
              </w:rPr>
              <w:t>$m</w:t>
            </w:r>
          </w:p>
        </w:tc>
      </w:tr>
      <w:tr w:rsidR="0025533D" w:rsidRPr="009E7CFD" w:rsidTr="00B2719E">
        <w:trPr>
          <w:trHeight w:val="221"/>
        </w:trPr>
        <w:tc>
          <w:tcPr>
            <w:tcW w:w="2891" w:type="dxa"/>
            <w:tcBorders>
              <w:top w:val="single" w:sz="12" w:space="0" w:color="A6A6A6" w:themeColor="background1" w:themeShade="A6"/>
            </w:tcBorders>
            <w:tcMar>
              <w:bottom w:w="28" w:type="dxa"/>
            </w:tcMar>
            <w:vAlign w:val="bottom"/>
          </w:tcPr>
          <w:p w:rsidR="0025533D" w:rsidRPr="009E7CFD" w:rsidRDefault="0025533D" w:rsidP="00B2719E">
            <w:pPr>
              <w:pStyle w:val="Tabletext"/>
              <w:ind w:right="85"/>
              <w:rPr>
                <w:rFonts w:asciiTheme="minorHAnsi" w:hAnsiTheme="minorHAnsi" w:cstheme="minorHAnsi"/>
                <w:color w:val="002B45"/>
              </w:rPr>
            </w:pPr>
            <w:r>
              <w:rPr>
                <w:rFonts w:asciiTheme="minorHAnsi" w:hAnsiTheme="minorHAnsi" w:cstheme="minorHAnsi"/>
                <w:color w:val="002B45"/>
              </w:rPr>
              <w:t>At 1 January 2013</w:t>
            </w:r>
            <w:r w:rsidRPr="009E7CFD">
              <w:rPr>
                <w:rFonts w:asciiTheme="minorHAnsi" w:hAnsiTheme="minorHAnsi" w:cstheme="minorHAnsi"/>
                <w:color w:val="002B45"/>
              </w:rPr>
              <w:t xml:space="preserve"> </w:t>
            </w:r>
          </w:p>
        </w:tc>
        <w:tc>
          <w:tcPr>
            <w:tcW w:w="737" w:type="dxa"/>
            <w:tcBorders>
              <w:top w:val="single" w:sz="12" w:space="0" w:color="A6A6A6" w:themeColor="background1" w:themeShade="A6"/>
            </w:tcBorders>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146.6 </w:t>
            </w:r>
          </w:p>
        </w:tc>
        <w:tc>
          <w:tcPr>
            <w:tcW w:w="737" w:type="dxa"/>
            <w:tcBorders>
              <w:top w:val="single" w:sz="12" w:space="0" w:color="A6A6A6" w:themeColor="background1" w:themeShade="A6"/>
            </w:tcBorders>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584.8 </w:t>
            </w:r>
          </w:p>
        </w:tc>
        <w:tc>
          <w:tcPr>
            <w:tcW w:w="737" w:type="dxa"/>
            <w:tcBorders>
              <w:top w:val="single" w:sz="12" w:space="0" w:color="A6A6A6" w:themeColor="background1" w:themeShade="A6"/>
            </w:tcBorders>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(167.8)</w:t>
            </w:r>
          </w:p>
        </w:tc>
        <w:tc>
          <w:tcPr>
            <w:tcW w:w="737" w:type="dxa"/>
            <w:tcBorders>
              <w:top w:val="single" w:sz="12" w:space="0" w:color="A6A6A6" w:themeColor="background1" w:themeShade="A6"/>
            </w:tcBorders>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(6.5)</w:t>
            </w:r>
          </w:p>
        </w:tc>
        <w:tc>
          <w:tcPr>
            <w:tcW w:w="737" w:type="dxa"/>
            <w:tcBorders>
              <w:top w:val="single" w:sz="12" w:space="0" w:color="A6A6A6" w:themeColor="background1" w:themeShade="A6"/>
            </w:tcBorders>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740.9 </w:t>
            </w:r>
          </w:p>
        </w:tc>
        <w:tc>
          <w:tcPr>
            <w:tcW w:w="737" w:type="dxa"/>
            <w:tcBorders>
              <w:top w:val="single" w:sz="12" w:space="0" w:color="A6A6A6" w:themeColor="background1" w:themeShade="A6"/>
            </w:tcBorders>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3,931.2 </w:t>
            </w:r>
          </w:p>
        </w:tc>
        <w:tc>
          <w:tcPr>
            <w:tcW w:w="737" w:type="dxa"/>
            <w:tcBorders>
              <w:top w:val="single" w:sz="12" w:space="0" w:color="A6A6A6" w:themeColor="background1" w:themeShade="A6"/>
            </w:tcBorders>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5,229.2 </w:t>
            </w:r>
          </w:p>
        </w:tc>
        <w:tc>
          <w:tcPr>
            <w:tcW w:w="737" w:type="dxa"/>
            <w:tcBorders>
              <w:top w:val="single" w:sz="12" w:space="0" w:color="A6A6A6" w:themeColor="background1" w:themeShade="A6"/>
            </w:tcBorders>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92.4 </w:t>
            </w:r>
          </w:p>
        </w:tc>
        <w:tc>
          <w:tcPr>
            <w:tcW w:w="737" w:type="dxa"/>
            <w:tcBorders>
              <w:top w:val="single" w:sz="12" w:space="0" w:color="A6A6A6" w:themeColor="background1" w:themeShade="A6"/>
            </w:tcBorders>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5,321.6 </w:t>
            </w:r>
          </w:p>
        </w:tc>
      </w:tr>
      <w:tr w:rsidR="0025533D" w:rsidRPr="009E7CFD" w:rsidTr="00B2719E">
        <w:trPr>
          <w:trHeight w:val="255"/>
        </w:trPr>
        <w:tc>
          <w:tcPr>
            <w:tcW w:w="2891" w:type="dxa"/>
            <w:tcMar>
              <w:bottom w:w="28" w:type="dxa"/>
            </w:tcMar>
            <w:vAlign w:val="bottom"/>
          </w:tcPr>
          <w:p w:rsidR="0025533D" w:rsidRPr="006D6230" w:rsidRDefault="0025533D" w:rsidP="00B2719E">
            <w:pPr>
              <w:jc w:val="left"/>
              <w:rPr>
                <w:rFonts w:asciiTheme="minorHAnsi" w:hAnsiTheme="minorHAnsi" w:cstheme="minorHAnsi"/>
                <w:color w:val="002B45"/>
                <w:lang w:val="en-US"/>
              </w:rPr>
            </w:pPr>
            <w:r w:rsidRPr="006D6230">
              <w:rPr>
                <w:rFonts w:asciiTheme="minorHAnsi" w:hAnsiTheme="minorHAnsi" w:cstheme="minorHAnsi"/>
                <w:color w:val="002B45"/>
                <w:lang w:val="en-US"/>
              </w:rPr>
              <w:t>Profit for the period</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292.2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292.2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21.2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313.4 </w:t>
            </w:r>
          </w:p>
        </w:tc>
      </w:tr>
      <w:tr w:rsidR="0025533D" w:rsidRPr="009E7CFD" w:rsidTr="00B2719E">
        <w:trPr>
          <w:trHeight w:val="255"/>
        </w:trPr>
        <w:tc>
          <w:tcPr>
            <w:tcW w:w="2891" w:type="dxa"/>
            <w:tcMar>
              <w:bottom w:w="28" w:type="dxa"/>
            </w:tcMar>
            <w:vAlign w:val="bottom"/>
          </w:tcPr>
          <w:p w:rsidR="0025533D" w:rsidRPr="006D6230" w:rsidRDefault="0025533D" w:rsidP="00B2719E">
            <w:pPr>
              <w:jc w:val="left"/>
              <w:rPr>
                <w:rFonts w:asciiTheme="minorHAnsi" w:hAnsiTheme="minorHAnsi" w:cstheme="minorHAnsi"/>
                <w:color w:val="002B45"/>
                <w:lang w:val="en-US"/>
              </w:rPr>
            </w:pPr>
            <w:r w:rsidRPr="006D6230">
              <w:rPr>
                <w:rFonts w:asciiTheme="minorHAnsi" w:hAnsiTheme="minorHAnsi" w:cstheme="minorHAnsi"/>
                <w:color w:val="002B45"/>
                <w:lang w:val="en-US"/>
              </w:rPr>
              <w:t>Hedges, net of tax</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14.9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14.9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14.9 </w:t>
            </w:r>
          </w:p>
        </w:tc>
      </w:tr>
      <w:tr w:rsidR="0025533D" w:rsidRPr="009E7CFD" w:rsidTr="00B2719E">
        <w:trPr>
          <w:trHeight w:val="255"/>
        </w:trPr>
        <w:tc>
          <w:tcPr>
            <w:tcW w:w="2891" w:type="dxa"/>
            <w:tcMar>
              <w:bottom w:w="28" w:type="dxa"/>
            </w:tcMar>
            <w:vAlign w:val="bottom"/>
          </w:tcPr>
          <w:p w:rsidR="0025533D" w:rsidRPr="006D6230" w:rsidRDefault="0025533D" w:rsidP="00B2719E">
            <w:pPr>
              <w:jc w:val="left"/>
              <w:rPr>
                <w:rFonts w:asciiTheme="minorHAnsi" w:hAnsiTheme="minorHAnsi" w:cstheme="minorHAnsi"/>
                <w:color w:val="002B45"/>
                <w:lang w:val="en-US"/>
              </w:rPr>
            </w:pPr>
            <w:r w:rsidRPr="006D6230">
              <w:rPr>
                <w:rFonts w:asciiTheme="minorHAnsi" w:hAnsiTheme="minorHAnsi" w:cstheme="minorHAnsi"/>
                <w:color w:val="002B45"/>
                <w:lang w:val="en-US"/>
              </w:rPr>
              <w:t>Currency translation adjustments</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(28.4)</w:t>
            </w:r>
          </w:p>
        </w:tc>
        <w:tc>
          <w:tcPr>
            <w:tcW w:w="737" w:type="dxa"/>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(28.4)</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(28.4)</w:t>
            </w:r>
          </w:p>
        </w:tc>
      </w:tr>
      <w:tr w:rsidR="0025533D" w:rsidRPr="009E7CFD" w:rsidTr="00B2719E">
        <w:trPr>
          <w:trHeight w:val="255"/>
        </w:trPr>
        <w:tc>
          <w:tcPr>
            <w:tcW w:w="2891" w:type="dxa"/>
            <w:tcMar>
              <w:bottom w:w="28" w:type="dxa"/>
            </w:tcMar>
            <w:vAlign w:val="bottom"/>
          </w:tcPr>
          <w:p w:rsidR="0025533D" w:rsidRPr="009E7CFD" w:rsidRDefault="0025533D" w:rsidP="00B2719E">
            <w:pPr>
              <w:pStyle w:val="Tabletext"/>
              <w:ind w:right="85"/>
              <w:rPr>
                <w:rFonts w:asciiTheme="minorHAnsi" w:hAnsiTheme="minorHAnsi" w:cstheme="minorHAnsi"/>
                <w:color w:val="002B45"/>
              </w:rPr>
            </w:pPr>
            <w:r w:rsidRPr="006D6230">
              <w:rPr>
                <w:rFonts w:asciiTheme="minorHAnsi" w:hAnsiTheme="minorHAnsi" w:cstheme="minorHAnsi"/>
                <w:color w:val="002B45"/>
              </w:rPr>
              <w:t>Issue of employee share options</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0.1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5.7 </w:t>
            </w:r>
          </w:p>
        </w:tc>
        <w:tc>
          <w:tcPr>
            <w:tcW w:w="737" w:type="dxa"/>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5.8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5.8 </w:t>
            </w:r>
          </w:p>
        </w:tc>
      </w:tr>
      <w:tr w:rsidR="0025533D" w:rsidRPr="009E7CFD" w:rsidTr="00B2719E">
        <w:trPr>
          <w:trHeight w:val="255"/>
        </w:trPr>
        <w:tc>
          <w:tcPr>
            <w:tcW w:w="2891" w:type="dxa"/>
            <w:tcMar>
              <w:bottom w:w="28" w:type="dxa"/>
            </w:tcMar>
            <w:vAlign w:val="bottom"/>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Vesting of PSP shares</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(2.9)</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(2.9)</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(2.9)</w:t>
            </w:r>
          </w:p>
        </w:tc>
      </w:tr>
      <w:tr w:rsidR="0025533D" w:rsidRPr="009E7CFD" w:rsidTr="00B2719E">
        <w:trPr>
          <w:trHeight w:val="255"/>
        </w:trPr>
        <w:tc>
          <w:tcPr>
            <w:tcW w:w="2891" w:type="dxa"/>
            <w:tcMar>
              <w:bottom w:w="28" w:type="dxa"/>
            </w:tcMar>
            <w:vAlign w:val="bottom"/>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Share-based payment charge</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22.6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22.6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22.6 </w:t>
            </w:r>
          </w:p>
        </w:tc>
      </w:tr>
      <w:tr w:rsidR="0025533D" w:rsidRPr="009E7CFD" w:rsidTr="00B2719E">
        <w:trPr>
          <w:trHeight w:val="255"/>
        </w:trPr>
        <w:tc>
          <w:tcPr>
            <w:tcW w:w="2891" w:type="dxa"/>
            <w:tcBorders>
              <w:bottom w:val="single" w:sz="4" w:space="0" w:color="A6A6A6"/>
            </w:tcBorders>
            <w:tcMar>
              <w:bottom w:w="28" w:type="dxa"/>
            </w:tcMar>
            <w:vAlign w:val="bottom"/>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Dividends paid</w:t>
            </w:r>
          </w:p>
        </w:tc>
        <w:tc>
          <w:tcPr>
            <w:tcW w:w="737" w:type="dxa"/>
            <w:tcBorders>
              <w:bottom w:val="single" w:sz="4" w:space="0" w:color="A6A6A6"/>
            </w:tcBorders>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Borders>
              <w:bottom w:val="single" w:sz="4" w:space="0" w:color="A6A6A6"/>
            </w:tcBorders>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Borders>
              <w:bottom w:val="single" w:sz="4" w:space="0" w:color="A6A6A6"/>
            </w:tcBorders>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Borders>
              <w:bottom w:val="single" w:sz="4" w:space="0" w:color="A6A6A6"/>
            </w:tcBorders>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Borders>
              <w:bottom w:val="single" w:sz="4" w:space="0" w:color="A6A6A6"/>
            </w:tcBorders>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Borders>
              <w:bottom w:val="single" w:sz="4" w:space="0" w:color="A6A6A6"/>
            </w:tcBorders>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(126.7)</w:t>
            </w:r>
          </w:p>
        </w:tc>
        <w:tc>
          <w:tcPr>
            <w:tcW w:w="737" w:type="dxa"/>
            <w:tcBorders>
              <w:bottom w:val="single" w:sz="4" w:space="0" w:color="A6A6A6"/>
            </w:tcBorders>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(126.7)</w:t>
            </w:r>
          </w:p>
        </w:tc>
        <w:tc>
          <w:tcPr>
            <w:tcW w:w="737" w:type="dxa"/>
            <w:tcBorders>
              <w:bottom w:val="single" w:sz="4" w:space="0" w:color="A6A6A6"/>
            </w:tcBorders>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Borders>
              <w:bottom w:val="single" w:sz="4" w:space="0" w:color="A6A6A6"/>
            </w:tcBorders>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(126.7)</w:t>
            </w:r>
          </w:p>
        </w:tc>
      </w:tr>
      <w:tr w:rsidR="0025533D" w:rsidRPr="009E7CFD" w:rsidTr="00B2719E">
        <w:trPr>
          <w:trHeight w:val="255"/>
        </w:trPr>
        <w:tc>
          <w:tcPr>
            <w:tcW w:w="2891" w:type="dxa"/>
            <w:tcBorders>
              <w:top w:val="single" w:sz="4" w:space="0" w:color="A6A6A6"/>
            </w:tcBorders>
            <w:tcMar>
              <w:bottom w:w="28" w:type="dxa"/>
            </w:tcMar>
            <w:vAlign w:val="bottom"/>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At 30 June 201</w:t>
            </w:r>
            <w:r>
              <w:rPr>
                <w:rFonts w:asciiTheme="minorHAnsi" w:hAnsiTheme="minorHAnsi" w:cstheme="minorHAnsi"/>
                <w:color w:val="002B45"/>
              </w:rPr>
              <w:t>3</w:t>
            </w:r>
          </w:p>
        </w:tc>
        <w:tc>
          <w:tcPr>
            <w:tcW w:w="737" w:type="dxa"/>
            <w:tcBorders>
              <w:top w:val="single" w:sz="4" w:space="0" w:color="A6A6A6"/>
            </w:tcBorders>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146.7 </w:t>
            </w:r>
          </w:p>
        </w:tc>
        <w:tc>
          <w:tcPr>
            <w:tcW w:w="737" w:type="dxa"/>
            <w:tcBorders>
              <w:top w:val="single" w:sz="4" w:space="0" w:color="A6A6A6"/>
            </w:tcBorders>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590.5 </w:t>
            </w:r>
          </w:p>
        </w:tc>
        <w:tc>
          <w:tcPr>
            <w:tcW w:w="737" w:type="dxa"/>
            <w:tcBorders>
              <w:top w:val="single" w:sz="4" w:space="0" w:color="A6A6A6"/>
            </w:tcBorders>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(196.2)</w:t>
            </w:r>
          </w:p>
        </w:tc>
        <w:tc>
          <w:tcPr>
            <w:tcW w:w="737" w:type="dxa"/>
            <w:tcBorders>
              <w:top w:val="single" w:sz="4" w:space="0" w:color="A6A6A6"/>
            </w:tcBorders>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8.4 </w:t>
            </w:r>
          </w:p>
        </w:tc>
        <w:tc>
          <w:tcPr>
            <w:tcW w:w="737" w:type="dxa"/>
            <w:tcBorders>
              <w:top w:val="single" w:sz="4" w:space="0" w:color="A6A6A6"/>
            </w:tcBorders>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740.9 </w:t>
            </w:r>
          </w:p>
        </w:tc>
        <w:tc>
          <w:tcPr>
            <w:tcW w:w="737" w:type="dxa"/>
            <w:tcBorders>
              <w:top w:val="single" w:sz="4" w:space="0" w:color="A6A6A6"/>
            </w:tcBorders>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4,116.4 </w:t>
            </w:r>
          </w:p>
        </w:tc>
        <w:tc>
          <w:tcPr>
            <w:tcW w:w="737" w:type="dxa"/>
            <w:tcBorders>
              <w:top w:val="single" w:sz="4" w:space="0" w:color="A6A6A6"/>
            </w:tcBorders>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5,406.7 </w:t>
            </w:r>
          </w:p>
        </w:tc>
        <w:tc>
          <w:tcPr>
            <w:tcW w:w="737" w:type="dxa"/>
            <w:tcBorders>
              <w:top w:val="single" w:sz="4" w:space="0" w:color="A6A6A6"/>
            </w:tcBorders>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113.6 </w:t>
            </w:r>
          </w:p>
        </w:tc>
        <w:tc>
          <w:tcPr>
            <w:tcW w:w="737" w:type="dxa"/>
            <w:tcBorders>
              <w:top w:val="single" w:sz="4" w:space="0" w:color="A6A6A6"/>
            </w:tcBorders>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5,520.3 </w:t>
            </w:r>
          </w:p>
        </w:tc>
      </w:tr>
      <w:tr w:rsidR="0025533D" w:rsidRPr="009E7CFD" w:rsidTr="00B2719E">
        <w:trPr>
          <w:trHeight w:val="255"/>
        </w:trPr>
        <w:tc>
          <w:tcPr>
            <w:tcW w:w="2891" w:type="dxa"/>
            <w:tcMar>
              <w:bottom w:w="28" w:type="dxa"/>
            </w:tcMar>
            <w:vAlign w:val="bottom"/>
          </w:tcPr>
          <w:p w:rsidR="0025533D" w:rsidRPr="006D6230" w:rsidRDefault="000C2224" w:rsidP="00B2719E">
            <w:pPr>
              <w:jc w:val="left"/>
              <w:rPr>
                <w:rFonts w:asciiTheme="minorHAnsi" w:hAnsiTheme="minorHAnsi" w:cstheme="minorHAnsi"/>
                <w:color w:val="002B45"/>
                <w:lang w:val="en-US"/>
              </w:rPr>
            </w:pPr>
            <w:r>
              <w:rPr>
                <w:rFonts w:asciiTheme="minorHAnsi" w:hAnsiTheme="minorHAnsi" w:cstheme="minorHAnsi"/>
                <w:color w:val="002B45"/>
                <w:lang w:val="en-US"/>
              </w:rPr>
              <w:t xml:space="preserve">Loss </w:t>
            </w:r>
            <w:r w:rsidR="0025533D" w:rsidRPr="006D6230">
              <w:rPr>
                <w:rFonts w:asciiTheme="minorHAnsi" w:hAnsiTheme="minorHAnsi" w:cstheme="minorHAnsi"/>
                <w:color w:val="002B45"/>
                <w:lang w:val="en-US"/>
              </w:rPr>
              <w:t>for the period</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(123.2)</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(123.2)</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25.9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(97.3)</w:t>
            </w:r>
          </w:p>
        </w:tc>
      </w:tr>
      <w:tr w:rsidR="0025533D" w:rsidRPr="009E7CFD" w:rsidTr="00B2719E">
        <w:trPr>
          <w:trHeight w:val="255"/>
        </w:trPr>
        <w:tc>
          <w:tcPr>
            <w:tcW w:w="2891" w:type="dxa"/>
            <w:tcMar>
              <w:bottom w:w="28" w:type="dxa"/>
            </w:tcMar>
            <w:vAlign w:val="bottom"/>
          </w:tcPr>
          <w:p w:rsidR="0025533D" w:rsidRPr="006D6230" w:rsidRDefault="0025533D" w:rsidP="00B2719E">
            <w:pPr>
              <w:jc w:val="left"/>
              <w:rPr>
                <w:rFonts w:asciiTheme="minorHAnsi" w:hAnsiTheme="minorHAnsi" w:cstheme="minorHAnsi"/>
                <w:color w:val="002B45"/>
                <w:lang w:val="en-US"/>
              </w:rPr>
            </w:pPr>
            <w:r w:rsidRPr="006D6230">
              <w:rPr>
                <w:rFonts w:asciiTheme="minorHAnsi" w:hAnsiTheme="minorHAnsi" w:cstheme="minorHAnsi"/>
                <w:color w:val="002B45"/>
                <w:lang w:val="en-US"/>
              </w:rPr>
              <w:t>Hedges, net of tax</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(6.1)</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(6.1)</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(6.1)</w:t>
            </w:r>
          </w:p>
        </w:tc>
      </w:tr>
      <w:tr w:rsidR="0025533D" w:rsidRPr="009E7CFD" w:rsidTr="00B2719E">
        <w:trPr>
          <w:trHeight w:val="255"/>
        </w:trPr>
        <w:tc>
          <w:tcPr>
            <w:tcW w:w="2891" w:type="dxa"/>
            <w:tcMar>
              <w:bottom w:w="28" w:type="dxa"/>
            </w:tcMar>
            <w:vAlign w:val="bottom"/>
          </w:tcPr>
          <w:p w:rsidR="0025533D" w:rsidRPr="006D6230" w:rsidRDefault="0025533D" w:rsidP="00B2719E">
            <w:pPr>
              <w:jc w:val="left"/>
              <w:rPr>
                <w:rFonts w:asciiTheme="minorHAnsi" w:hAnsiTheme="minorHAnsi" w:cstheme="minorHAnsi"/>
                <w:color w:val="002B45"/>
                <w:lang w:val="en-US"/>
              </w:rPr>
            </w:pPr>
            <w:r w:rsidRPr="006D6230">
              <w:rPr>
                <w:rFonts w:asciiTheme="minorHAnsi" w:hAnsiTheme="minorHAnsi" w:cstheme="minorHAnsi"/>
                <w:color w:val="002B45"/>
                <w:lang w:val="en-US"/>
              </w:rPr>
              <w:t>Currency translation adjustments</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41.1 </w:t>
            </w:r>
          </w:p>
        </w:tc>
        <w:tc>
          <w:tcPr>
            <w:tcW w:w="737" w:type="dxa"/>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41.1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41.1 </w:t>
            </w:r>
          </w:p>
        </w:tc>
      </w:tr>
      <w:tr w:rsidR="0025533D" w:rsidRPr="009E7CFD" w:rsidTr="00B2719E">
        <w:trPr>
          <w:trHeight w:val="255"/>
        </w:trPr>
        <w:tc>
          <w:tcPr>
            <w:tcW w:w="2891" w:type="dxa"/>
            <w:tcMar>
              <w:bottom w:w="28" w:type="dxa"/>
            </w:tcMar>
            <w:vAlign w:val="bottom"/>
          </w:tcPr>
          <w:p w:rsidR="0025533D" w:rsidRPr="009E7CFD" w:rsidRDefault="0025533D" w:rsidP="00B2719E">
            <w:pPr>
              <w:pStyle w:val="Tabletext"/>
              <w:ind w:right="85"/>
              <w:rPr>
                <w:rFonts w:asciiTheme="minorHAnsi" w:hAnsiTheme="minorHAnsi" w:cstheme="minorHAnsi"/>
                <w:color w:val="002B45"/>
              </w:rPr>
            </w:pPr>
            <w:r w:rsidRPr="006D6230">
              <w:rPr>
                <w:rFonts w:asciiTheme="minorHAnsi" w:hAnsiTheme="minorHAnsi" w:cstheme="minorHAnsi"/>
                <w:color w:val="002B45"/>
              </w:rPr>
              <w:t>Issue of employee share options</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0.2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12.7 </w:t>
            </w:r>
          </w:p>
        </w:tc>
        <w:tc>
          <w:tcPr>
            <w:tcW w:w="737" w:type="dxa"/>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12.9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12.9 </w:t>
            </w:r>
          </w:p>
        </w:tc>
      </w:tr>
      <w:tr w:rsidR="0025533D" w:rsidRPr="009E7CFD" w:rsidTr="00B2719E">
        <w:trPr>
          <w:trHeight w:val="255"/>
        </w:trPr>
        <w:tc>
          <w:tcPr>
            <w:tcW w:w="2891" w:type="dxa"/>
            <w:tcMar>
              <w:bottom w:w="28" w:type="dxa"/>
            </w:tcMar>
            <w:vAlign w:val="bottom"/>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Vesting of PSP shares</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(9.8)</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(9.8)</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(9.8)</w:t>
            </w:r>
          </w:p>
        </w:tc>
      </w:tr>
      <w:tr w:rsidR="0025533D" w:rsidRPr="009E7CFD" w:rsidTr="00B2719E">
        <w:trPr>
          <w:trHeight w:val="255"/>
        </w:trPr>
        <w:tc>
          <w:tcPr>
            <w:tcW w:w="2891" w:type="dxa"/>
            <w:tcMar>
              <w:bottom w:w="28" w:type="dxa"/>
            </w:tcMar>
            <w:vAlign w:val="bottom"/>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Share-based payment charge</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42.0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42.0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42.0 </w:t>
            </w:r>
          </w:p>
        </w:tc>
      </w:tr>
      <w:tr w:rsidR="0025533D" w:rsidRPr="009E7CFD" w:rsidTr="00B2719E">
        <w:trPr>
          <w:trHeight w:val="255"/>
        </w:trPr>
        <w:tc>
          <w:tcPr>
            <w:tcW w:w="2891" w:type="dxa"/>
            <w:tcMar>
              <w:bottom w:w="28" w:type="dxa"/>
            </w:tcMar>
            <w:vAlign w:val="bottom"/>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Dividends paid</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(40.7)</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(40.7)</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Mar>
              <w:bottom w:w="28" w:type="dxa"/>
            </w:tcMar>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(40.7)</w:t>
            </w:r>
          </w:p>
        </w:tc>
      </w:tr>
      <w:tr w:rsidR="0025533D" w:rsidRPr="009E7CFD" w:rsidTr="00B2719E">
        <w:trPr>
          <w:trHeight w:val="255"/>
        </w:trPr>
        <w:tc>
          <w:tcPr>
            <w:tcW w:w="2891" w:type="dxa"/>
            <w:tcBorders>
              <w:bottom w:val="single" w:sz="4" w:space="0" w:color="A6A6A6"/>
            </w:tcBorders>
            <w:tcMar>
              <w:bottom w:w="28" w:type="dxa"/>
            </w:tcMar>
            <w:vAlign w:val="bottom"/>
          </w:tcPr>
          <w:p w:rsidR="0025533D" w:rsidRPr="009E7CFD" w:rsidRDefault="0025533D" w:rsidP="00B2719E">
            <w:pPr>
              <w:pStyle w:val="Tabletext"/>
              <w:ind w:right="85"/>
              <w:jc w:val="left"/>
              <w:rPr>
                <w:rFonts w:asciiTheme="minorHAnsi" w:hAnsiTheme="minorHAnsi" w:cstheme="minorHAnsi"/>
                <w:color w:val="002B45"/>
              </w:rPr>
            </w:pPr>
            <w:r w:rsidRPr="009E7CFD">
              <w:rPr>
                <w:rFonts w:asciiTheme="minorHAnsi" w:hAnsiTheme="minorHAnsi" w:cstheme="minorHAnsi"/>
                <w:color w:val="002B45"/>
              </w:rPr>
              <w:t xml:space="preserve">Distribution to </w:t>
            </w:r>
            <w:r>
              <w:rPr>
                <w:rFonts w:asciiTheme="minorHAnsi" w:hAnsiTheme="minorHAnsi" w:cstheme="minorHAnsi"/>
                <w:color w:val="002B45"/>
              </w:rPr>
              <w:t>non-controlling interests</w:t>
            </w:r>
          </w:p>
        </w:tc>
        <w:tc>
          <w:tcPr>
            <w:tcW w:w="737" w:type="dxa"/>
            <w:tcBorders>
              <w:bottom w:val="single" w:sz="4" w:space="0" w:color="A6A6A6"/>
            </w:tcBorders>
            <w:tcMar>
              <w:bottom w:w="28" w:type="dxa"/>
            </w:tcMar>
            <w:vAlign w:val="bottom"/>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Borders>
              <w:bottom w:val="single" w:sz="4" w:space="0" w:color="A6A6A6"/>
            </w:tcBorders>
            <w:tcMar>
              <w:bottom w:w="28" w:type="dxa"/>
            </w:tcMar>
            <w:vAlign w:val="bottom"/>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Borders>
              <w:bottom w:val="single" w:sz="4" w:space="0" w:color="A6A6A6"/>
            </w:tcBorders>
            <w:vAlign w:val="bottom"/>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Borders>
              <w:bottom w:val="single" w:sz="4" w:space="0" w:color="A6A6A6"/>
            </w:tcBorders>
            <w:vAlign w:val="bottom"/>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Borders>
              <w:bottom w:val="single" w:sz="4" w:space="0" w:color="A6A6A6"/>
            </w:tcBorders>
            <w:tcMar>
              <w:bottom w:w="28" w:type="dxa"/>
            </w:tcMar>
            <w:vAlign w:val="bottom"/>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Borders>
              <w:bottom w:val="single" w:sz="4" w:space="0" w:color="A6A6A6"/>
            </w:tcBorders>
            <w:tcMar>
              <w:bottom w:w="28" w:type="dxa"/>
            </w:tcMar>
            <w:vAlign w:val="bottom"/>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Borders>
              <w:bottom w:val="single" w:sz="4" w:space="0" w:color="A6A6A6"/>
            </w:tcBorders>
            <w:tcMar>
              <w:bottom w:w="28" w:type="dxa"/>
            </w:tcMar>
            <w:vAlign w:val="bottom"/>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   </w:t>
            </w:r>
          </w:p>
        </w:tc>
        <w:tc>
          <w:tcPr>
            <w:tcW w:w="737" w:type="dxa"/>
            <w:tcBorders>
              <w:bottom w:val="single" w:sz="4" w:space="0" w:color="A6A6A6"/>
            </w:tcBorders>
            <w:tcMar>
              <w:bottom w:w="28" w:type="dxa"/>
            </w:tcMar>
            <w:vAlign w:val="bottom"/>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(16.0)</w:t>
            </w:r>
          </w:p>
        </w:tc>
        <w:tc>
          <w:tcPr>
            <w:tcW w:w="737" w:type="dxa"/>
            <w:tcBorders>
              <w:bottom w:val="single" w:sz="4" w:space="0" w:color="A6A6A6"/>
            </w:tcBorders>
            <w:tcMar>
              <w:bottom w:w="28" w:type="dxa"/>
            </w:tcMar>
            <w:vAlign w:val="bottom"/>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(16.0)</w:t>
            </w:r>
          </w:p>
        </w:tc>
      </w:tr>
      <w:tr w:rsidR="0025533D" w:rsidRPr="009E7CFD" w:rsidTr="00E01DEA">
        <w:trPr>
          <w:trHeight w:val="255"/>
        </w:trPr>
        <w:tc>
          <w:tcPr>
            <w:tcW w:w="2891" w:type="dxa"/>
            <w:tcBorders>
              <w:top w:val="single" w:sz="4" w:space="0" w:color="A6A6A6"/>
            </w:tcBorders>
            <w:tcMar>
              <w:bottom w:w="28" w:type="dxa"/>
            </w:tcMar>
            <w:vAlign w:val="bottom"/>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At 31 December 201</w:t>
            </w:r>
            <w:r>
              <w:rPr>
                <w:rFonts w:asciiTheme="minorHAnsi" w:hAnsiTheme="minorHAnsi" w:cstheme="minorHAnsi"/>
                <w:color w:val="002B45"/>
              </w:rPr>
              <w:t>3</w:t>
            </w:r>
          </w:p>
        </w:tc>
        <w:tc>
          <w:tcPr>
            <w:tcW w:w="737" w:type="dxa"/>
            <w:tcBorders>
              <w:top w:val="single" w:sz="4" w:space="0" w:color="A6A6A6"/>
            </w:tcBorders>
            <w:shd w:val="clear" w:color="auto" w:fill="E6E6E6"/>
            <w:tcMar>
              <w:bottom w:w="28" w:type="dxa"/>
            </w:tcMar>
            <w:vAlign w:val="bottom"/>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146.9 </w:t>
            </w:r>
          </w:p>
        </w:tc>
        <w:tc>
          <w:tcPr>
            <w:tcW w:w="737" w:type="dxa"/>
            <w:tcBorders>
              <w:top w:val="single" w:sz="4" w:space="0" w:color="A6A6A6"/>
            </w:tcBorders>
            <w:shd w:val="clear" w:color="auto" w:fill="E6E6E6"/>
            <w:tcMar>
              <w:bottom w:w="28" w:type="dxa"/>
            </w:tcMar>
            <w:vAlign w:val="bottom"/>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603.2 </w:t>
            </w:r>
          </w:p>
        </w:tc>
        <w:tc>
          <w:tcPr>
            <w:tcW w:w="737" w:type="dxa"/>
            <w:tcBorders>
              <w:top w:val="single" w:sz="4" w:space="0" w:color="A6A6A6"/>
            </w:tcBorders>
            <w:shd w:val="clear" w:color="auto" w:fill="E6E6E6"/>
            <w:vAlign w:val="bottom"/>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(155.1)</w:t>
            </w:r>
          </w:p>
        </w:tc>
        <w:tc>
          <w:tcPr>
            <w:tcW w:w="737" w:type="dxa"/>
            <w:tcBorders>
              <w:top w:val="single" w:sz="4" w:space="0" w:color="A6A6A6"/>
            </w:tcBorders>
            <w:shd w:val="clear" w:color="auto" w:fill="E6E6E6"/>
            <w:vAlign w:val="bottom"/>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2.3 </w:t>
            </w:r>
          </w:p>
        </w:tc>
        <w:tc>
          <w:tcPr>
            <w:tcW w:w="737" w:type="dxa"/>
            <w:tcBorders>
              <w:top w:val="single" w:sz="4" w:space="0" w:color="A6A6A6"/>
            </w:tcBorders>
            <w:shd w:val="clear" w:color="auto" w:fill="E6E6E6"/>
            <w:tcMar>
              <w:bottom w:w="28" w:type="dxa"/>
            </w:tcMar>
            <w:vAlign w:val="bottom"/>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740.9 </w:t>
            </w:r>
          </w:p>
        </w:tc>
        <w:tc>
          <w:tcPr>
            <w:tcW w:w="737" w:type="dxa"/>
            <w:tcBorders>
              <w:top w:val="single" w:sz="4" w:space="0" w:color="A6A6A6"/>
            </w:tcBorders>
            <w:shd w:val="clear" w:color="auto" w:fill="E6E6E6"/>
            <w:tcMar>
              <w:bottom w:w="28" w:type="dxa"/>
            </w:tcMar>
            <w:vAlign w:val="bottom"/>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3,984.7 </w:t>
            </w:r>
          </w:p>
        </w:tc>
        <w:tc>
          <w:tcPr>
            <w:tcW w:w="737" w:type="dxa"/>
            <w:tcBorders>
              <w:top w:val="single" w:sz="4" w:space="0" w:color="A6A6A6"/>
            </w:tcBorders>
            <w:shd w:val="clear" w:color="auto" w:fill="E6E6E6"/>
            <w:tcMar>
              <w:bottom w:w="28" w:type="dxa"/>
            </w:tcMar>
            <w:vAlign w:val="bottom"/>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5,322.9 </w:t>
            </w:r>
          </w:p>
        </w:tc>
        <w:tc>
          <w:tcPr>
            <w:tcW w:w="737" w:type="dxa"/>
            <w:tcBorders>
              <w:top w:val="single" w:sz="4" w:space="0" w:color="A6A6A6"/>
            </w:tcBorders>
            <w:shd w:val="clear" w:color="auto" w:fill="E6E6E6"/>
            <w:tcMar>
              <w:bottom w:w="28" w:type="dxa"/>
            </w:tcMar>
            <w:vAlign w:val="bottom"/>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123.5 </w:t>
            </w:r>
          </w:p>
        </w:tc>
        <w:tc>
          <w:tcPr>
            <w:tcW w:w="737" w:type="dxa"/>
            <w:tcBorders>
              <w:top w:val="single" w:sz="4" w:space="0" w:color="A6A6A6"/>
            </w:tcBorders>
            <w:shd w:val="clear" w:color="auto" w:fill="E6E6E6"/>
            <w:tcMar>
              <w:bottom w:w="28" w:type="dxa"/>
            </w:tcMar>
            <w:vAlign w:val="bottom"/>
          </w:tcPr>
          <w:p w:rsidR="0025533D" w:rsidRPr="004A30C0" w:rsidRDefault="0025533D" w:rsidP="00B2719E">
            <w:pPr>
              <w:pStyle w:val="Tabletext"/>
              <w:ind w:right="85"/>
              <w:jc w:val="right"/>
              <w:rPr>
                <w:rFonts w:asciiTheme="minorHAnsi" w:hAnsiTheme="minorHAnsi" w:cstheme="minorHAnsi"/>
                <w:color w:val="002B45"/>
              </w:rPr>
            </w:pPr>
            <w:r w:rsidRPr="004A30C0">
              <w:rPr>
                <w:rFonts w:asciiTheme="minorHAnsi" w:hAnsiTheme="minorHAnsi" w:cstheme="minorHAnsi"/>
                <w:color w:val="002B45"/>
              </w:rPr>
              <w:t xml:space="preserve"> 5,446.4 </w:t>
            </w:r>
          </w:p>
        </w:tc>
      </w:tr>
      <w:tr w:rsidR="0025533D" w:rsidRPr="009E7CFD" w:rsidTr="00E01DEA">
        <w:trPr>
          <w:trHeight w:val="255"/>
        </w:trPr>
        <w:tc>
          <w:tcPr>
            <w:tcW w:w="2891" w:type="dxa"/>
            <w:tcMar>
              <w:bottom w:w="28" w:type="dxa"/>
            </w:tcMar>
            <w:vAlign w:val="bottom"/>
          </w:tcPr>
          <w:p w:rsidR="0025533D" w:rsidRPr="006D6230" w:rsidRDefault="0025533D" w:rsidP="00B2719E">
            <w:pPr>
              <w:jc w:val="left"/>
              <w:rPr>
                <w:rFonts w:asciiTheme="minorHAnsi" w:hAnsiTheme="minorHAnsi" w:cstheme="minorHAnsi"/>
                <w:color w:val="002B45"/>
                <w:lang w:val="en-US"/>
              </w:rPr>
            </w:pPr>
            <w:r>
              <w:rPr>
                <w:rFonts w:asciiTheme="minorHAnsi" w:hAnsiTheme="minorHAnsi" w:cstheme="minorHAnsi"/>
                <w:color w:val="002B45"/>
                <w:lang w:val="en-US"/>
              </w:rPr>
              <w:t>Loss</w:t>
            </w:r>
            <w:r w:rsidRPr="006D6230">
              <w:rPr>
                <w:rFonts w:asciiTheme="minorHAnsi" w:hAnsiTheme="minorHAnsi" w:cstheme="minorHAnsi"/>
                <w:color w:val="002B45"/>
                <w:lang w:val="en-US"/>
              </w:rPr>
              <w:t xml:space="preserve"> for the period</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(75.3)</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(75.3)</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(19.8)</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(95.1)</w:t>
            </w:r>
          </w:p>
        </w:tc>
      </w:tr>
      <w:tr w:rsidR="0025533D" w:rsidRPr="009E7CFD" w:rsidTr="00E01DEA">
        <w:trPr>
          <w:trHeight w:val="255"/>
        </w:trPr>
        <w:tc>
          <w:tcPr>
            <w:tcW w:w="2891" w:type="dxa"/>
            <w:tcMar>
              <w:bottom w:w="28" w:type="dxa"/>
            </w:tcMar>
            <w:vAlign w:val="bottom"/>
          </w:tcPr>
          <w:p w:rsidR="0025533D" w:rsidRPr="006D6230" w:rsidRDefault="0025533D" w:rsidP="00B2719E">
            <w:pPr>
              <w:jc w:val="left"/>
              <w:rPr>
                <w:rFonts w:asciiTheme="minorHAnsi" w:hAnsiTheme="minorHAnsi" w:cstheme="minorHAnsi"/>
                <w:color w:val="002B45"/>
                <w:lang w:val="en-US"/>
              </w:rPr>
            </w:pPr>
            <w:r w:rsidRPr="006D6230">
              <w:rPr>
                <w:rFonts w:asciiTheme="minorHAnsi" w:hAnsiTheme="minorHAnsi" w:cstheme="minorHAnsi"/>
                <w:color w:val="002B45"/>
                <w:lang w:val="en-US"/>
              </w:rPr>
              <w:t>Hedges, net of tax</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(1.0)</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(1.0)</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(1.0)</w:t>
            </w:r>
          </w:p>
        </w:tc>
      </w:tr>
      <w:tr w:rsidR="0025533D" w:rsidRPr="009E7CFD" w:rsidTr="00E01DEA">
        <w:trPr>
          <w:trHeight w:val="255"/>
        </w:trPr>
        <w:tc>
          <w:tcPr>
            <w:tcW w:w="2891" w:type="dxa"/>
            <w:tcMar>
              <w:bottom w:w="28" w:type="dxa"/>
            </w:tcMar>
            <w:vAlign w:val="bottom"/>
          </w:tcPr>
          <w:p w:rsidR="0025533D" w:rsidRPr="006D6230" w:rsidRDefault="0025533D" w:rsidP="00B2719E">
            <w:pPr>
              <w:jc w:val="left"/>
              <w:rPr>
                <w:rFonts w:asciiTheme="minorHAnsi" w:hAnsiTheme="minorHAnsi" w:cstheme="minorHAnsi"/>
                <w:color w:val="002B45"/>
                <w:lang w:val="en-US"/>
              </w:rPr>
            </w:pPr>
            <w:r w:rsidRPr="006D6230">
              <w:rPr>
                <w:rFonts w:asciiTheme="minorHAnsi" w:hAnsiTheme="minorHAnsi" w:cstheme="minorHAnsi"/>
                <w:color w:val="002B45"/>
                <w:lang w:val="en-US"/>
              </w:rPr>
              <w:t>Currency translation adjustments</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0.6 </w:t>
            </w:r>
          </w:p>
        </w:tc>
        <w:tc>
          <w:tcPr>
            <w:tcW w:w="737" w:type="dxa"/>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0.6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0.6 </w:t>
            </w:r>
          </w:p>
        </w:tc>
      </w:tr>
      <w:tr w:rsidR="0025533D" w:rsidRPr="009E7CFD" w:rsidTr="00E01DEA">
        <w:trPr>
          <w:trHeight w:val="255"/>
        </w:trPr>
        <w:tc>
          <w:tcPr>
            <w:tcW w:w="2891" w:type="dxa"/>
            <w:tcMar>
              <w:bottom w:w="28" w:type="dxa"/>
            </w:tcMar>
            <w:vAlign w:val="bottom"/>
          </w:tcPr>
          <w:p w:rsidR="0025533D" w:rsidRPr="009E7CFD" w:rsidRDefault="0025533D" w:rsidP="00B2719E">
            <w:pPr>
              <w:pStyle w:val="Tabletext"/>
              <w:ind w:right="85"/>
              <w:rPr>
                <w:rFonts w:asciiTheme="minorHAnsi" w:hAnsiTheme="minorHAnsi" w:cstheme="minorHAnsi"/>
                <w:color w:val="002B45"/>
              </w:rPr>
            </w:pPr>
            <w:r w:rsidRPr="006D6230">
              <w:rPr>
                <w:rFonts w:asciiTheme="minorHAnsi" w:hAnsiTheme="minorHAnsi" w:cstheme="minorHAnsi"/>
                <w:color w:val="002B45"/>
              </w:rPr>
              <w:t>Issue of employee share options</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0.1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1.8 </w:t>
            </w:r>
          </w:p>
        </w:tc>
        <w:tc>
          <w:tcPr>
            <w:tcW w:w="737" w:type="dxa"/>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1.9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1.9 </w:t>
            </w:r>
          </w:p>
        </w:tc>
      </w:tr>
      <w:tr w:rsidR="0025533D" w:rsidRPr="009E7CFD" w:rsidTr="00E01DEA">
        <w:trPr>
          <w:trHeight w:val="255"/>
        </w:trPr>
        <w:tc>
          <w:tcPr>
            <w:tcW w:w="2891" w:type="dxa"/>
            <w:tcMar>
              <w:bottom w:w="28" w:type="dxa"/>
            </w:tcMar>
            <w:vAlign w:val="bottom"/>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Vesting of PSP shares</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(0.1)</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(0.1)</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(0.1)</w:t>
            </w:r>
          </w:p>
        </w:tc>
      </w:tr>
      <w:tr w:rsidR="0025533D" w:rsidRPr="009E7CFD" w:rsidTr="00E01DEA">
        <w:trPr>
          <w:trHeight w:val="255"/>
        </w:trPr>
        <w:tc>
          <w:tcPr>
            <w:tcW w:w="2891" w:type="dxa"/>
            <w:tcMar>
              <w:bottom w:w="28" w:type="dxa"/>
            </w:tcMar>
            <w:vAlign w:val="bottom"/>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Share-based payment charge</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32.0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32.0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32.0 </w:t>
            </w:r>
          </w:p>
        </w:tc>
      </w:tr>
      <w:tr w:rsidR="0025533D" w:rsidRPr="009E7CFD" w:rsidTr="00E01DEA">
        <w:trPr>
          <w:trHeight w:val="255"/>
        </w:trPr>
        <w:tc>
          <w:tcPr>
            <w:tcW w:w="2891" w:type="dxa"/>
            <w:tcMar>
              <w:bottom w:w="28" w:type="dxa"/>
            </w:tcMar>
            <w:vAlign w:val="bottom"/>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Dividends paid</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(121.0)</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(121.0)</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(121.0)</w:t>
            </w:r>
          </w:p>
        </w:tc>
      </w:tr>
      <w:tr w:rsidR="0025533D" w:rsidRPr="009E7CFD" w:rsidTr="00E01DEA">
        <w:trPr>
          <w:trHeight w:val="255"/>
        </w:trPr>
        <w:tc>
          <w:tcPr>
            <w:tcW w:w="2891" w:type="dxa"/>
            <w:tcBorders>
              <w:bottom w:val="single" w:sz="4" w:space="0" w:color="A6A6A6"/>
            </w:tcBorders>
            <w:tcMar>
              <w:bottom w:w="28" w:type="dxa"/>
            </w:tcMar>
            <w:vAlign w:val="bottom"/>
          </w:tcPr>
          <w:p w:rsidR="0025533D" w:rsidRPr="009E7CFD" w:rsidRDefault="0025533D" w:rsidP="00B2719E">
            <w:pPr>
              <w:pStyle w:val="Tabletext"/>
              <w:ind w:right="85"/>
              <w:jc w:val="left"/>
              <w:rPr>
                <w:rFonts w:asciiTheme="minorHAnsi" w:hAnsiTheme="minorHAnsi" w:cstheme="minorHAnsi"/>
                <w:color w:val="002B45"/>
              </w:rPr>
            </w:pPr>
            <w:r w:rsidRPr="009E7CFD">
              <w:rPr>
                <w:rFonts w:asciiTheme="minorHAnsi" w:hAnsiTheme="minorHAnsi" w:cstheme="minorHAnsi"/>
                <w:color w:val="002B45"/>
              </w:rPr>
              <w:t xml:space="preserve">Distribution to </w:t>
            </w:r>
            <w:r>
              <w:rPr>
                <w:rFonts w:asciiTheme="minorHAnsi" w:hAnsiTheme="minorHAnsi" w:cstheme="minorHAnsi"/>
                <w:color w:val="002B45"/>
              </w:rPr>
              <w:t>non-controlling interests</w:t>
            </w:r>
          </w:p>
        </w:tc>
        <w:tc>
          <w:tcPr>
            <w:tcW w:w="737" w:type="dxa"/>
            <w:tcBorders>
              <w:bottom w:val="single" w:sz="4" w:space="0" w:color="A6A6A6"/>
            </w:tcBorders>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tcBorders>
              <w:bottom w:val="single" w:sz="4" w:space="0" w:color="A6A6A6"/>
            </w:tcBorders>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tcBorders>
              <w:bottom w:val="single" w:sz="4" w:space="0" w:color="A6A6A6"/>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tcBorders>
              <w:bottom w:val="single" w:sz="4" w:space="0" w:color="A6A6A6"/>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tcBorders>
              <w:bottom w:val="single" w:sz="4" w:space="0" w:color="A6A6A6"/>
            </w:tcBorders>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tcBorders>
              <w:bottom w:val="single" w:sz="4" w:space="0" w:color="A6A6A6"/>
            </w:tcBorders>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tcBorders>
              <w:bottom w:val="single" w:sz="4" w:space="0" w:color="A6A6A6"/>
            </w:tcBorders>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737" w:type="dxa"/>
            <w:tcBorders>
              <w:bottom w:val="single" w:sz="4" w:space="0" w:color="A6A6A6"/>
            </w:tcBorders>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(15.0)</w:t>
            </w:r>
          </w:p>
        </w:tc>
        <w:tc>
          <w:tcPr>
            <w:tcW w:w="737" w:type="dxa"/>
            <w:tcBorders>
              <w:bottom w:val="single" w:sz="4" w:space="0" w:color="A6A6A6"/>
            </w:tcBorders>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(15.0)</w:t>
            </w:r>
          </w:p>
        </w:tc>
      </w:tr>
      <w:tr w:rsidR="0025533D" w:rsidRPr="009E7CFD" w:rsidTr="00E01DEA">
        <w:trPr>
          <w:trHeight w:val="255"/>
        </w:trPr>
        <w:tc>
          <w:tcPr>
            <w:tcW w:w="2891" w:type="dxa"/>
            <w:tcBorders>
              <w:top w:val="single" w:sz="4" w:space="0" w:color="A6A6A6"/>
              <w:bottom w:val="single" w:sz="12" w:space="0" w:color="A6A6A6" w:themeColor="background1" w:themeShade="A6"/>
            </w:tcBorders>
            <w:tcMar>
              <w:bottom w:w="28" w:type="dxa"/>
            </w:tcMar>
            <w:vAlign w:val="bottom"/>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At 30 June 201</w:t>
            </w:r>
            <w:r>
              <w:rPr>
                <w:rFonts w:asciiTheme="minorHAnsi" w:hAnsiTheme="minorHAnsi" w:cstheme="minorHAnsi"/>
                <w:color w:val="002B45"/>
              </w:rPr>
              <w:t>4</w:t>
            </w:r>
          </w:p>
        </w:tc>
        <w:tc>
          <w:tcPr>
            <w:tcW w:w="737" w:type="dxa"/>
            <w:tcBorders>
              <w:top w:val="single" w:sz="4" w:space="0" w:color="A6A6A6"/>
              <w:bottom w:val="single" w:sz="12" w:space="0" w:color="A6A6A6" w:themeColor="background1" w:themeShade="A6"/>
            </w:tcBorders>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147.0 </w:t>
            </w:r>
          </w:p>
        </w:tc>
        <w:tc>
          <w:tcPr>
            <w:tcW w:w="737" w:type="dxa"/>
            <w:tcBorders>
              <w:top w:val="single" w:sz="4" w:space="0" w:color="A6A6A6"/>
              <w:bottom w:val="single" w:sz="12" w:space="0" w:color="A6A6A6" w:themeColor="background1" w:themeShade="A6"/>
            </w:tcBorders>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605.0 </w:t>
            </w:r>
          </w:p>
        </w:tc>
        <w:tc>
          <w:tcPr>
            <w:tcW w:w="737" w:type="dxa"/>
            <w:tcBorders>
              <w:top w:val="single" w:sz="4" w:space="0" w:color="A6A6A6"/>
              <w:bottom w:val="single" w:sz="12" w:space="0" w:color="A6A6A6" w:themeColor="background1" w:themeShade="A6"/>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(154.5)</w:t>
            </w:r>
          </w:p>
        </w:tc>
        <w:tc>
          <w:tcPr>
            <w:tcW w:w="737" w:type="dxa"/>
            <w:tcBorders>
              <w:top w:val="single" w:sz="4" w:space="0" w:color="A6A6A6"/>
              <w:bottom w:val="single" w:sz="12" w:space="0" w:color="A6A6A6" w:themeColor="background1" w:themeShade="A6"/>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1.3 </w:t>
            </w:r>
          </w:p>
        </w:tc>
        <w:tc>
          <w:tcPr>
            <w:tcW w:w="737" w:type="dxa"/>
            <w:tcBorders>
              <w:top w:val="single" w:sz="4" w:space="0" w:color="A6A6A6"/>
              <w:bottom w:val="single" w:sz="12" w:space="0" w:color="A6A6A6" w:themeColor="background1" w:themeShade="A6"/>
            </w:tcBorders>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740.9 </w:t>
            </w:r>
          </w:p>
        </w:tc>
        <w:tc>
          <w:tcPr>
            <w:tcW w:w="737" w:type="dxa"/>
            <w:tcBorders>
              <w:top w:val="single" w:sz="4" w:space="0" w:color="A6A6A6"/>
              <w:bottom w:val="single" w:sz="12" w:space="0" w:color="A6A6A6" w:themeColor="background1" w:themeShade="A6"/>
            </w:tcBorders>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3,820.3 </w:t>
            </w:r>
          </w:p>
        </w:tc>
        <w:tc>
          <w:tcPr>
            <w:tcW w:w="737" w:type="dxa"/>
            <w:tcBorders>
              <w:top w:val="single" w:sz="4" w:space="0" w:color="A6A6A6"/>
              <w:bottom w:val="single" w:sz="12" w:space="0" w:color="A6A6A6" w:themeColor="background1" w:themeShade="A6"/>
            </w:tcBorders>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5,160.0 </w:t>
            </w:r>
          </w:p>
        </w:tc>
        <w:tc>
          <w:tcPr>
            <w:tcW w:w="737" w:type="dxa"/>
            <w:tcBorders>
              <w:top w:val="single" w:sz="4" w:space="0" w:color="A6A6A6"/>
              <w:bottom w:val="single" w:sz="12" w:space="0" w:color="A6A6A6" w:themeColor="background1" w:themeShade="A6"/>
            </w:tcBorders>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88.7 </w:t>
            </w:r>
          </w:p>
        </w:tc>
        <w:tc>
          <w:tcPr>
            <w:tcW w:w="737" w:type="dxa"/>
            <w:tcBorders>
              <w:top w:val="single" w:sz="4" w:space="0" w:color="A6A6A6"/>
              <w:bottom w:val="single" w:sz="12" w:space="0" w:color="A6A6A6" w:themeColor="background1" w:themeShade="A6"/>
            </w:tcBorders>
            <w:shd w:val="clear" w:color="auto" w:fill="E6E6E6"/>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5,248.7 </w:t>
            </w:r>
          </w:p>
        </w:tc>
      </w:tr>
    </w:tbl>
    <w:p w:rsidR="0025533D" w:rsidRPr="00E01DEA" w:rsidRDefault="0025533D" w:rsidP="00E01DEA">
      <w:pPr>
        <w:spacing w:after="40"/>
        <w:jc w:val="left"/>
        <w:rPr>
          <w:rFonts w:asciiTheme="minorHAnsi" w:hAnsiTheme="minorHAnsi" w:cstheme="minorHAnsi"/>
          <w:b/>
          <w:color w:val="00305C"/>
          <w:sz w:val="28"/>
          <w:szCs w:val="28"/>
        </w:rPr>
      </w:pPr>
      <w:r w:rsidRPr="009E7CFD">
        <w:rPr>
          <w:rStyle w:val="StyleCustomColorRGB043691"/>
          <w:rFonts w:asciiTheme="minorHAnsi" w:hAnsiTheme="minorHAnsi" w:cstheme="minorHAnsi"/>
          <w:color w:val="5F5F5F"/>
          <w:sz w:val="16"/>
          <w:szCs w:val="16"/>
        </w:rPr>
        <w:t>*Other r</w:t>
      </w:r>
      <w:r>
        <w:rPr>
          <w:rStyle w:val="StyleCustomColorRGB043691"/>
          <w:rFonts w:asciiTheme="minorHAnsi" w:hAnsiTheme="minorHAnsi" w:cstheme="minorHAnsi"/>
          <w:color w:val="5F5F5F"/>
          <w:sz w:val="16"/>
          <w:szCs w:val="16"/>
        </w:rPr>
        <w:t>eserves comprise Merger Reserve</w:t>
      </w:r>
      <w:r w:rsidRPr="009E7CFD">
        <w:rPr>
          <w:rStyle w:val="StyleCustomColorRGB043691"/>
          <w:rFonts w:asciiTheme="minorHAnsi" w:hAnsiTheme="minorHAnsi" w:cstheme="minorHAnsi"/>
          <w:color w:val="5F5F5F"/>
          <w:sz w:val="16"/>
          <w:szCs w:val="16"/>
        </w:rPr>
        <w:t xml:space="preserve"> and Treasury Shares.</w:t>
      </w:r>
      <w:r w:rsidRPr="009E7CFD">
        <w:rPr>
          <w:rFonts w:asciiTheme="minorHAnsi" w:hAnsiTheme="minorHAnsi" w:cstheme="minorHAnsi"/>
        </w:rPr>
        <w:br w:type="page"/>
      </w:r>
      <w:r w:rsidRPr="00E01DEA">
        <w:rPr>
          <w:rFonts w:asciiTheme="minorHAnsi" w:hAnsiTheme="minorHAnsi" w:cstheme="minorHAnsi"/>
          <w:b/>
          <w:color w:val="00305C"/>
          <w:sz w:val="28"/>
          <w:szCs w:val="28"/>
        </w:rPr>
        <w:t xml:space="preserve">Condensed consolidated cash flow statement </w:t>
      </w:r>
    </w:p>
    <w:p w:rsidR="0025533D" w:rsidRPr="009E7CFD" w:rsidRDefault="0025533D" w:rsidP="0025533D">
      <w:pPr>
        <w:pStyle w:val="Tablesub-haeding"/>
        <w:rPr>
          <w:rFonts w:asciiTheme="minorHAnsi" w:hAnsiTheme="minorHAnsi" w:cstheme="minorHAnsi"/>
        </w:rPr>
      </w:pPr>
      <w:r w:rsidRPr="009E7CFD">
        <w:rPr>
          <w:rStyle w:val="StyleCustomColorRGB043691"/>
          <w:rFonts w:asciiTheme="minorHAnsi" w:hAnsiTheme="minorHAnsi" w:cstheme="minorHAnsi"/>
          <w:color w:val="5F5F5F"/>
          <w:sz w:val="19"/>
          <w:szCs w:val="24"/>
        </w:rPr>
        <w:t>Six months ended 30 June 201</w:t>
      </w:r>
      <w:r>
        <w:rPr>
          <w:rStyle w:val="StyleCustomColorRGB043691"/>
          <w:rFonts w:asciiTheme="minorHAnsi" w:hAnsiTheme="minorHAnsi" w:cstheme="minorHAnsi"/>
          <w:color w:val="5F5F5F"/>
          <w:sz w:val="19"/>
          <w:szCs w:val="24"/>
        </w:rPr>
        <w:t>4</w:t>
      </w:r>
    </w:p>
    <w:tbl>
      <w:tblPr>
        <w:tblW w:w="9524" w:type="dxa"/>
        <w:tblBorders>
          <w:bottom w:val="single" w:sz="4" w:space="0" w:color="E0EFFA"/>
          <w:insideH w:val="single" w:sz="4" w:space="0" w:color="E0EFFA"/>
        </w:tblBorders>
        <w:tblLayout w:type="fixed"/>
        <w:tblCellMar>
          <w:left w:w="0" w:type="dxa"/>
          <w:right w:w="0" w:type="dxa"/>
        </w:tblCellMar>
        <w:tblLook w:val="00A0" w:firstRow="1" w:lastRow="0" w:firstColumn="1" w:lastColumn="0" w:noHBand="0" w:noVBand="0"/>
      </w:tblPr>
      <w:tblGrid>
        <w:gridCol w:w="5896"/>
        <w:gridCol w:w="907"/>
        <w:gridCol w:w="907"/>
        <w:gridCol w:w="907"/>
        <w:gridCol w:w="907"/>
      </w:tblGrid>
      <w:tr w:rsidR="0025533D" w:rsidRPr="009E7CFD" w:rsidTr="00B2719E">
        <w:trPr>
          <w:trHeight w:val="472"/>
        </w:trPr>
        <w:tc>
          <w:tcPr>
            <w:tcW w:w="5896" w:type="dxa"/>
            <w:tcBorders>
              <w:top w:val="nil"/>
              <w:bottom w:val="single" w:sz="12" w:space="0" w:color="A6A6A6" w:themeColor="background1" w:themeShade="A6"/>
            </w:tcBorders>
            <w:tcMar>
              <w:top w:w="0" w:type="dxa"/>
              <w:left w:w="0" w:type="dxa"/>
              <w:bottom w:w="28" w:type="dxa"/>
              <w:right w:w="0" w:type="dxa"/>
            </w:tcMar>
            <w:vAlign w:val="bottom"/>
          </w:tcPr>
          <w:p w:rsidR="0025533D" w:rsidRPr="00EE2EF7" w:rsidRDefault="0025533D" w:rsidP="00B2719E">
            <w:pPr>
              <w:spacing w:line="180" w:lineRule="exact"/>
              <w:jc w:val="right"/>
              <w:rPr>
                <w:rFonts w:asciiTheme="minorHAnsi" w:hAnsiTheme="minorHAnsi" w:cstheme="minorHAnsi"/>
                <w:color w:val="00305C"/>
                <w:sz w:val="15"/>
                <w:szCs w:val="15"/>
                <w:lang w:val="en-US"/>
              </w:rPr>
            </w:pPr>
          </w:p>
        </w:tc>
        <w:tc>
          <w:tcPr>
            <w:tcW w:w="907" w:type="dxa"/>
            <w:tcBorders>
              <w:top w:val="nil"/>
              <w:bottom w:val="single" w:sz="12" w:space="0" w:color="A6A6A6" w:themeColor="background1" w:themeShade="A6"/>
            </w:tcBorders>
            <w:tcMar>
              <w:top w:w="0" w:type="dxa"/>
              <w:left w:w="0" w:type="dxa"/>
              <w:bottom w:w="28" w:type="dxa"/>
              <w:right w:w="0" w:type="dxa"/>
            </w:tcMar>
            <w:vAlign w:val="bottom"/>
          </w:tcPr>
          <w:p w:rsidR="0025533D" w:rsidRPr="00EE2EF7" w:rsidRDefault="0025533D" w:rsidP="00B2719E">
            <w:pPr>
              <w:pStyle w:val="Tabletext"/>
              <w:ind w:right="85"/>
              <w:jc w:val="right"/>
              <w:rPr>
                <w:rStyle w:val="StyleCustomColorRGB043691"/>
                <w:rFonts w:asciiTheme="minorHAnsi" w:hAnsiTheme="minorHAnsi" w:cstheme="minorHAnsi"/>
                <w:color w:val="00305C"/>
                <w:sz w:val="15"/>
                <w:szCs w:val="15"/>
                <w:lang w:val="en-GB"/>
              </w:rPr>
            </w:pPr>
            <w:r w:rsidRPr="00EE2EF7">
              <w:rPr>
                <w:rStyle w:val="StyleCustomColorRGB043691"/>
                <w:rFonts w:asciiTheme="minorHAnsi" w:hAnsiTheme="minorHAnsi" w:cstheme="minorHAnsi"/>
                <w:color w:val="00305C"/>
                <w:sz w:val="15"/>
                <w:szCs w:val="15"/>
                <w:lang w:val="en-GB"/>
              </w:rPr>
              <w:t>Note</w:t>
            </w:r>
          </w:p>
        </w:tc>
        <w:tc>
          <w:tcPr>
            <w:tcW w:w="907" w:type="dxa"/>
            <w:tcBorders>
              <w:top w:val="nil"/>
              <w:bottom w:val="single" w:sz="12" w:space="0" w:color="A6A6A6" w:themeColor="background1" w:themeShade="A6"/>
            </w:tcBorders>
            <w:shd w:val="clear" w:color="auto" w:fill="FFFFFF" w:themeFill="background1"/>
            <w:tcMar>
              <w:top w:w="0" w:type="dxa"/>
              <w:left w:w="0" w:type="dxa"/>
              <w:bottom w:w="28" w:type="dxa"/>
              <w:right w:w="0" w:type="dxa"/>
            </w:tcMar>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 xml:space="preserve">6 months </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ended</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 xml:space="preserve"> 30.06.14</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Unaudited</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$m</w:t>
            </w:r>
          </w:p>
        </w:tc>
        <w:tc>
          <w:tcPr>
            <w:tcW w:w="907" w:type="dxa"/>
            <w:tcBorders>
              <w:top w:val="nil"/>
              <w:bottom w:val="single" w:sz="12" w:space="0" w:color="A6A6A6" w:themeColor="background1" w:themeShade="A6"/>
            </w:tcBorders>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 xml:space="preserve">6 months </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ended</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 xml:space="preserve"> 30.06.13</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Unaudited</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$m</w:t>
            </w:r>
          </w:p>
        </w:tc>
        <w:tc>
          <w:tcPr>
            <w:tcW w:w="907" w:type="dxa"/>
            <w:tcBorders>
              <w:top w:val="nil"/>
              <w:bottom w:val="single" w:sz="12" w:space="0" w:color="A6A6A6" w:themeColor="background1" w:themeShade="A6"/>
            </w:tcBorders>
            <w:tcMar>
              <w:top w:w="0" w:type="dxa"/>
              <w:left w:w="0" w:type="dxa"/>
              <w:bottom w:w="28" w:type="dxa"/>
              <w:right w:w="0" w:type="dxa"/>
            </w:tcMar>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Year</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 xml:space="preserve"> ended </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 xml:space="preserve">31.12.13 </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Audited</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$m</w:t>
            </w:r>
          </w:p>
        </w:tc>
      </w:tr>
      <w:tr w:rsidR="0025533D" w:rsidRPr="009E7CFD" w:rsidTr="00E01DEA">
        <w:trPr>
          <w:trHeight w:val="245"/>
        </w:trPr>
        <w:tc>
          <w:tcPr>
            <w:tcW w:w="5896" w:type="dxa"/>
            <w:tcBorders>
              <w:top w:val="single" w:sz="12" w:space="0" w:color="A6A6A6" w:themeColor="background1" w:themeShade="A6"/>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b/>
                <w:color w:val="00305C"/>
              </w:rPr>
            </w:pPr>
            <w:r w:rsidRPr="00EE2EF7">
              <w:rPr>
                <w:rFonts w:asciiTheme="minorHAnsi" w:hAnsiTheme="minorHAnsi" w:cstheme="minorHAnsi"/>
                <w:b/>
                <w:color w:val="00305C"/>
              </w:rPr>
              <w:t xml:space="preserve">Cash flows from operating activities </w:t>
            </w:r>
          </w:p>
        </w:tc>
        <w:tc>
          <w:tcPr>
            <w:tcW w:w="907" w:type="dxa"/>
            <w:tcBorders>
              <w:top w:val="single" w:sz="12" w:space="0" w:color="A6A6A6" w:themeColor="background1" w:themeShade="A6"/>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Style w:val="StyleCustomColorRGB043691"/>
                <w:rFonts w:asciiTheme="minorHAnsi" w:hAnsiTheme="minorHAnsi" w:cstheme="minorHAnsi"/>
                <w:color w:val="00305C"/>
                <w:sz w:val="15"/>
                <w:szCs w:val="15"/>
                <w:lang w:val="en-GB"/>
              </w:rPr>
            </w:pPr>
          </w:p>
        </w:tc>
        <w:tc>
          <w:tcPr>
            <w:tcW w:w="907" w:type="dxa"/>
            <w:tcBorders>
              <w:top w:val="single" w:sz="12" w:space="0" w:color="A6A6A6" w:themeColor="background1" w:themeShade="A6"/>
              <w:bottom w:val="nil"/>
            </w:tcBorders>
            <w:shd w:val="clear" w:color="auto" w:fill="E6E6E6"/>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single" w:sz="12" w:space="0" w:color="A6A6A6" w:themeColor="background1" w:themeShade="A6"/>
              <w:bottom w:val="nil"/>
            </w:tcBorders>
            <w:shd w:val="clear" w:color="auto" w:fill="FFFFFF"/>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single" w:sz="12" w:space="0" w:color="A6A6A6" w:themeColor="background1" w:themeShade="A6"/>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r>
      <w:tr w:rsidR="0025533D" w:rsidRPr="009E7CFD" w:rsidTr="00E01DEA">
        <w:trPr>
          <w:trHeight w:val="245"/>
        </w:trPr>
        <w:tc>
          <w:tcPr>
            <w:tcW w:w="5896"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(Loss)/profit before taxation</w:t>
            </w:r>
          </w:p>
        </w:tc>
        <w:tc>
          <w:tcPr>
            <w:tcW w:w="907" w:type="dxa"/>
            <w:tcBorders>
              <w:top w:val="nil"/>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Style w:val="StyleCustomColorRGB043691"/>
                <w:rFonts w:asciiTheme="minorHAnsi" w:hAnsiTheme="minorHAnsi" w:cstheme="minorHAnsi"/>
                <w:color w:val="00305C"/>
                <w:sz w:val="15"/>
                <w:szCs w:val="15"/>
                <w:lang w:val="en-GB"/>
              </w:rPr>
            </w:pPr>
          </w:p>
        </w:tc>
        <w:tc>
          <w:tcPr>
            <w:tcW w:w="907"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(28.9)</w:t>
            </w:r>
          </w:p>
        </w:tc>
        <w:tc>
          <w:tcPr>
            <w:tcW w:w="907" w:type="dxa"/>
            <w:tcBorders>
              <w:top w:val="nil"/>
              <w:bottom w:val="nil"/>
            </w:tcBorders>
            <w:shd w:val="clear" w:color="auto" w:fill="FFFFFF"/>
            <w:vAlign w:val="bottom"/>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 486.2 </w:t>
            </w:r>
          </w:p>
        </w:tc>
        <w:tc>
          <w:tcPr>
            <w:tcW w:w="907" w:type="dxa"/>
            <w:tcBorders>
              <w:top w:val="nil"/>
              <w:bottom w:val="nil"/>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 313.2 </w:t>
            </w:r>
          </w:p>
        </w:tc>
      </w:tr>
      <w:tr w:rsidR="0025533D" w:rsidRPr="009E7CFD" w:rsidTr="00E01DEA">
        <w:trPr>
          <w:trHeight w:val="245"/>
        </w:trPr>
        <w:tc>
          <w:tcPr>
            <w:tcW w:w="5896"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Adjustments for:</w:t>
            </w:r>
          </w:p>
        </w:tc>
        <w:tc>
          <w:tcPr>
            <w:tcW w:w="907" w:type="dxa"/>
            <w:tcBorders>
              <w:top w:val="nil"/>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Style w:val="StyleCustomColorRGB043691"/>
                <w:rFonts w:asciiTheme="minorHAnsi" w:hAnsiTheme="minorHAnsi" w:cstheme="minorHAnsi"/>
                <w:color w:val="00305C"/>
                <w:sz w:val="15"/>
                <w:szCs w:val="15"/>
                <w:lang w:val="en-GB"/>
              </w:rPr>
            </w:pPr>
          </w:p>
        </w:tc>
        <w:tc>
          <w:tcPr>
            <w:tcW w:w="907"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nil"/>
              <w:bottom w:val="nil"/>
            </w:tcBorders>
            <w:shd w:val="clear" w:color="auto" w:fill="FFFFFF"/>
            <w:vAlign w:val="bottom"/>
          </w:tcPr>
          <w:p w:rsidR="0025533D" w:rsidRPr="00EE2EF7" w:rsidRDefault="0025533D" w:rsidP="00B2719E">
            <w:pPr>
              <w:ind w:right="26"/>
              <w:jc w:val="right"/>
              <w:rPr>
                <w:rFonts w:asciiTheme="minorHAnsi" w:hAnsiTheme="minorHAnsi" w:cstheme="minorHAnsi"/>
                <w:color w:val="00305C"/>
                <w:lang w:val="en-US"/>
              </w:rPr>
            </w:pPr>
          </w:p>
        </w:tc>
        <w:tc>
          <w:tcPr>
            <w:tcW w:w="907" w:type="dxa"/>
            <w:tcBorders>
              <w:top w:val="nil"/>
              <w:bottom w:val="nil"/>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p>
        </w:tc>
      </w:tr>
      <w:tr w:rsidR="0025533D" w:rsidRPr="009E7CFD" w:rsidTr="00E01DEA">
        <w:trPr>
          <w:trHeight w:val="245"/>
        </w:trPr>
        <w:tc>
          <w:tcPr>
            <w:tcW w:w="5896"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Depletion, depreciation and amortisation</w:t>
            </w:r>
          </w:p>
        </w:tc>
        <w:tc>
          <w:tcPr>
            <w:tcW w:w="907" w:type="dxa"/>
            <w:tcBorders>
              <w:top w:val="nil"/>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Style w:val="StyleCustomColorRGB043691"/>
                <w:rFonts w:asciiTheme="minorHAnsi" w:hAnsiTheme="minorHAnsi" w:cstheme="minorHAnsi"/>
                <w:color w:val="00305C"/>
                <w:sz w:val="15"/>
                <w:szCs w:val="15"/>
                <w:lang w:val="en-GB"/>
              </w:rPr>
            </w:pPr>
          </w:p>
        </w:tc>
        <w:tc>
          <w:tcPr>
            <w:tcW w:w="907"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324.1 </w:t>
            </w:r>
          </w:p>
        </w:tc>
        <w:tc>
          <w:tcPr>
            <w:tcW w:w="907" w:type="dxa"/>
            <w:tcBorders>
              <w:top w:val="nil"/>
              <w:bottom w:val="nil"/>
            </w:tcBorders>
            <w:shd w:val="clear" w:color="auto" w:fill="FFFFFF"/>
            <w:vAlign w:val="bottom"/>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 323.0 </w:t>
            </w:r>
          </w:p>
        </w:tc>
        <w:tc>
          <w:tcPr>
            <w:tcW w:w="907" w:type="dxa"/>
            <w:tcBorders>
              <w:top w:val="nil"/>
              <w:bottom w:val="nil"/>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 591.9 </w:t>
            </w:r>
          </w:p>
        </w:tc>
      </w:tr>
      <w:tr w:rsidR="0025533D" w:rsidRPr="009E7CFD" w:rsidTr="00E01DEA">
        <w:trPr>
          <w:trHeight w:val="245"/>
        </w:trPr>
        <w:tc>
          <w:tcPr>
            <w:tcW w:w="5896"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Impairment loss</w:t>
            </w:r>
          </w:p>
        </w:tc>
        <w:tc>
          <w:tcPr>
            <w:tcW w:w="907" w:type="dxa"/>
            <w:tcBorders>
              <w:top w:val="nil"/>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Style w:val="StyleCustomColorRGB043691"/>
                <w:rFonts w:asciiTheme="minorHAnsi" w:hAnsiTheme="minorHAnsi" w:cstheme="minorHAnsi"/>
                <w:color w:val="00305C"/>
                <w:sz w:val="15"/>
                <w:szCs w:val="15"/>
                <w:lang w:val="en-GB"/>
              </w:rPr>
            </w:pPr>
          </w:p>
        </w:tc>
        <w:tc>
          <w:tcPr>
            <w:tcW w:w="907"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7.9 </w:t>
            </w:r>
          </w:p>
        </w:tc>
        <w:tc>
          <w:tcPr>
            <w:tcW w:w="907" w:type="dxa"/>
            <w:tcBorders>
              <w:top w:val="nil"/>
              <w:bottom w:val="nil"/>
            </w:tcBorders>
            <w:shd w:val="clear" w:color="auto" w:fill="FFFFFF"/>
            <w:vAlign w:val="bottom"/>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 7.3 </w:t>
            </w:r>
          </w:p>
        </w:tc>
        <w:tc>
          <w:tcPr>
            <w:tcW w:w="907" w:type="dxa"/>
            <w:tcBorders>
              <w:top w:val="nil"/>
              <w:bottom w:val="nil"/>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 52.7 </w:t>
            </w:r>
          </w:p>
        </w:tc>
      </w:tr>
      <w:tr w:rsidR="0025533D" w:rsidRPr="009E7CFD" w:rsidTr="00E01DEA">
        <w:trPr>
          <w:trHeight w:val="245"/>
        </w:trPr>
        <w:tc>
          <w:tcPr>
            <w:tcW w:w="5896"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Exploration costs written off</w:t>
            </w:r>
          </w:p>
        </w:tc>
        <w:tc>
          <w:tcPr>
            <w:tcW w:w="907" w:type="dxa"/>
            <w:tcBorders>
              <w:top w:val="nil"/>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Style w:val="StyleCustomColorRGB043691"/>
                <w:rFonts w:asciiTheme="minorHAnsi" w:hAnsiTheme="minorHAnsi" w:cstheme="minorHAnsi"/>
                <w:color w:val="00305C"/>
                <w:sz w:val="15"/>
                <w:szCs w:val="15"/>
                <w:lang w:val="en-GB"/>
              </w:rPr>
            </w:pPr>
          </w:p>
        </w:tc>
        <w:tc>
          <w:tcPr>
            <w:tcW w:w="907"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402.2 </w:t>
            </w:r>
          </w:p>
        </w:tc>
        <w:tc>
          <w:tcPr>
            <w:tcW w:w="907" w:type="dxa"/>
            <w:tcBorders>
              <w:top w:val="nil"/>
              <w:bottom w:val="nil"/>
            </w:tcBorders>
            <w:shd w:val="clear" w:color="auto" w:fill="FFFFFF"/>
            <w:vAlign w:val="bottom"/>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 176.0 </w:t>
            </w:r>
          </w:p>
        </w:tc>
        <w:tc>
          <w:tcPr>
            <w:tcW w:w="907" w:type="dxa"/>
            <w:tcBorders>
              <w:top w:val="nil"/>
              <w:bottom w:val="nil"/>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 870.6 </w:t>
            </w:r>
          </w:p>
        </w:tc>
      </w:tr>
      <w:tr w:rsidR="0025533D" w:rsidRPr="009E7CFD" w:rsidTr="00E01DEA">
        <w:trPr>
          <w:trHeight w:val="245"/>
        </w:trPr>
        <w:tc>
          <w:tcPr>
            <w:tcW w:w="5896"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Loss/(profit) on disposal of intangible assets</w:t>
            </w:r>
          </w:p>
        </w:tc>
        <w:tc>
          <w:tcPr>
            <w:tcW w:w="907" w:type="dxa"/>
            <w:tcBorders>
              <w:top w:val="nil"/>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Style w:val="StyleCustomColorRGB043691"/>
                <w:rFonts w:asciiTheme="minorHAnsi" w:hAnsiTheme="minorHAnsi" w:cstheme="minorHAnsi"/>
                <w:color w:val="00305C"/>
                <w:sz w:val="15"/>
                <w:szCs w:val="15"/>
                <w:lang w:val="en-GB"/>
              </w:rPr>
            </w:pPr>
          </w:p>
        </w:tc>
        <w:tc>
          <w:tcPr>
            <w:tcW w:w="907"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114.8 </w:t>
            </w:r>
          </w:p>
        </w:tc>
        <w:tc>
          <w:tcPr>
            <w:tcW w:w="907" w:type="dxa"/>
            <w:tcBorders>
              <w:top w:val="nil"/>
              <w:bottom w:val="nil"/>
            </w:tcBorders>
            <w:shd w:val="clear" w:color="auto" w:fill="FFFFFF"/>
            <w:vAlign w:val="bottom"/>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 -   </w:t>
            </w:r>
          </w:p>
        </w:tc>
        <w:tc>
          <w:tcPr>
            <w:tcW w:w="907" w:type="dxa"/>
            <w:tcBorders>
              <w:top w:val="nil"/>
              <w:bottom w:val="nil"/>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(29.5) </w:t>
            </w:r>
          </w:p>
        </w:tc>
      </w:tr>
      <w:tr w:rsidR="0025533D" w:rsidRPr="009E7CFD" w:rsidTr="00E01DEA">
        <w:trPr>
          <w:trHeight w:val="245"/>
        </w:trPr>
        <w:tc>
          <w:tcPr>
            <w:tcW w:w="5896"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Decommissioning expenditure</w:t>
            </w:r>
            <w:r w:rsidRPr="00EE2EF7">
              <w:rPr>
                <w:rFonts w:asciiTheme="minorHAnsi" w:hAnsiTheme="minorHAnsi" w:cstheme="minorHAnsi"/>
                <w:color w:val="00305C"/>
              </w:rPr>
              <w:tab/>
            </w:r>
          </w:p>
        </w:tc>
        <w:tc>
          <w:tcPr>
            <w:tcW w:w="907" w:type="dxa"/>
            <w:tcBorders>
              <w:top w:val="nil"/>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Style w:val="StyleCustomColorRGB043691"/>
                <w:rFonts w:asciiTheme="minorHAnsi" w:hAnsiTheme="minorHAnsi" w:cstheme="minorHAnsi"/>
                <w:color w:val="00305C"/>
                <w:sz w:val="15"/>
                <w:szCs w:val="15"/>
                <w:lang w:val="en-GB"/>
              </w:rPr>
            </w:pPr>
          </w:p>
        </w:tc>
        <w:tc>
          <w:tcPr>
            <w:tcW w:w="907"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(1.1)</w:t>
            </w:r>
          </w:p>
        </w:tc>
        <w:tc>
          <w:tcPr>
            <w:tcW w:w="907" w:type="dxa"/>
            <w:tcBorders>
              <w:top w:val="nil"/>
              <w:bottom w:val="nil"/>
            </w:tcBorders>
            <w:shd w:val="clear" w:color="auto" w:fill="FFFFFF"/>
            <w:vAlign w:val="bottom"/>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(4.8)</w:t>
            </w:r>
          </w:p>
        </w:tc>
        <w:tc>
          <w:tcPr>
            <w:tcW w:w="907" w:type="dxa"/>
            <w:tcBorders>
              <w:top w:val="nil"/>
              <w:bottom w:val="nil"/>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(6.7)</w:t>
            </w:r>
          </w:p>
        </w:tc>
      </w:tr>
      <w:tr w:rsidR="0025533D" w:rsidRPr="009E7CFD" w:rsidTr="00E01DEA">
        <w:trPr>
          <w:trHeight w:val="245"/>
        </w:trPr>
        <w:tc>
          <w:tcPr>
            <w:tcW w:w="5896"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Share based payment charge</w:t>
            </w:r>
          </w:p>
        </w:tc>
        <w:tc>
          <w:tcPr>
            <w:tcW w:w="907" w:type="dxa"/>
            <w:tcBorders>
              <w:top w:val="nil"/>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Style w:val="StyleCustomColorRGB043691"/>
                <w:rFonts w:asciiTheme="minorHAnsi" w:hAnsiTheme="minorHAnsi" w:cstheme="minorHAnsi"/>
                <w:color w:val="00305C"/>
                <w:sz w:val="15"/>
                <w:szCs w:val="15"/>
                <w:lang w:val="en-GB"/>
              </w:rPr>
            </w:pPr>
          </w:p>
        </w:tc>
        <w:tc>
          <w:tcPr>
            <w:tcW w:w="907"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20.4 </w:t>
            </w:r>
          </w:p>
        </w:tc>
        <w:tc>
          <w:tcPr>
            <w:tcW w:w="907" w:type="dxa"/>
            <w:tcBorders>
              <w:top w:val="nil"/>
              <w:bottom w:val="nil"/>
            </w:tcBorders>
            <w:shd w:val="clear" w:color="auto" w:fill="FFFFFF"/>
            <w:vAlign w:val="bottom"/>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 14.8 </w:t>
            </w:r>
          </w:p>
        </w:tc>
        <w:tc>
          <w:tcPr>
            <w:tcW w:w="907" w:type="dxa"/>
            <w:tcBorders>
              <w:top w:val="nil"/>
              <w:bottom w:val="nil"/>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 41.3 </w:t>
            </w:r>
          </w:p>
        </w:tc>
      </w:tr>
      <w:tr w:rsidR="0025533D" w:rsidRPr="009E7CFD" w:rsidTr="00E01DEA">
        <w:trPr>
          <w:trHeight w:val="245"/>
        </w:trPr>
        <w:tc>
          <w:tcPr>
            <w:tcW w:w="5896"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Loss/(gain) on hedging instruments</w:t>
            </w:r>
          </w:p>
        </w:tc>
        <w:tc>
          <w:tcPr>
            <w:tcW w:w="907" w:type="dxa"/>
            <w:tcBorders>
              <w:top w:val="nil"/>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Style w:val="StyleCustomColorRGB043691"/>
                <w:rFonts w:asciiTheme="minorHAnsi" w:hAnsiTheme="minorHAnsi" w:cstheme="minorHAnsi"/>
                <w:color w:val="00305C"/>
                <w:sz w:val="15"/>
                <w:szCs w:val="15"/>
                <w:lang w:val="en-GB"/>
              </w:rPr>
            </w:pPr>
          </w:p>
        </w:tc>
        <w:tc>
          <w:tcPr>
            <w:tcW w:w="907"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18.0 </w:t>
            </w:r>
          </w:p>
        </w:tc>
        <w:tc>
          <w:tcPr>
            <w:tcW w:w="907" w:type="dxa"/>
            <w:tcBorders>
              <w:top w:val="nil"/>
              <w:bottom w:val="nil"/>
            </w:tcBorders>
            <w:shd w:val="clear" w:color="auto" w:fill="FFFFFF"/>
            <w:vAlign w:val="bottom"/>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(11.5)</w:t>
            </w:r>
          </w:p>
        </w:tc>
        <w:tc>
          <w:tcPr>
            <w:tcW w:w="907" w:type="dxa"/>
            <w:tcBorders>
              <w:top w:val="nil"/>
              <w:bottom w:val="nil"/>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 19.7 </w:t>
            </w:r>
          </w:p>
        </w:tc>
      </w:tr>
      <w:tr w:rsidR="0025533D" w:rsidRPr="009E7CFD" w:rsidTr="00E01DEA">
        <w:trPr>
          <w:trHeight w:val="245"/>
        </w:trPr>
        <w:tc>
          <w:tcPr>
            <w:tcW w:w="5896"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Finance revenue</w:t>
            </w:r>
          </w:p>
        </w:tc>
        <w:tc>
          <w:tcPr>
            <w:tcW w:w="907" w:type="dxa"/>
            <w:tcBorders>
              <w:top w:val="nil"/>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Style w:val="StyleCustomColorRGB043691"/>
                <w:rFonts w:asciiTheme="minorHAnsi" w:hAnsiTheme="minorHAnsi" w:cstheme="minorHAnsi"/>
                <w:color w:val="00305C"/>
                <w:sz w:val="15"/>
                <w:szCs w:val="15"/>
                <w:lang w:val="en-GB"/>
              </w:rPr>
            </w:pPr>
          </w:p>
        </w:tc>
        <w:tc>
          <w:tcPr>
            <w:tcW w:w="907"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(7.3)</w:t>
            </w:r>
          </w:p>
        </w:tc>
        <w:tc>
          <w:tcPr>
            <w:tcW w:w="907" w:type="dxa"/>
            <w:tcBorders>
              <w:top w:val="nil"/>
              <w:bottom w:val="nil"/>
            </w:tcBorders>
            <w:shd w:val="clear" w:color="auto" w:fill="FFFFFF"/>
            <w:vAlign w:val="bottom"/>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(7.3)</w:t>
            </w:r>
          </w:p>
        </w:tc>
        <w:tc>
          <w:tcPr>
            <w:tcW w:w="907" w:type="dxa"/>
            <w:tcBorders>
              <w:top w:val="nil"/>
              <w:bottom w:val="nil"/>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(43.7)</w:t>
            </w:r>
          </w:p>
        </w:tc>
      </w:tr>
      <w:tr w:rsidR="0025533D" w:rsidRPr="009E7CFD" w:rsidTr="00E01DEA">
        <w:trPr>
          <w:trHeight w:val="245"/>
        </w:trPr>
        <w:tc>
          <w:tcPr>
            <w:tcW w:w="5896" w:type="dxa"/>
            <w:tcBorders>
              <w:top w:val="nil"/>
              <w:bottom w:val="single" w:sz="4" w:space="0" w:color="A6A6A6" w:themeColor="background1" w:themeShade="A6"/>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 xml:space="preserve">Finance costs </w:t>
            </w:r>
          </w:p>
        </w:tc>
        <w:tc>
          <w:tcPr>
            <w:tcW w:w="907" w:type="dxa"/>
            <w:tcBorders>
              <w:top w:val="nil"/>
              <w:bottom w:val="single" w:sz="4" w:space="0" w:color="A6A6A6" w:themeColor="background1" w:themeShade="A6"/>
            </w:tcBorders>
            <w:tcMar>
              <w:top w:w="0" w:type="dxa"/>
              <w:left w:w="0" w:type="dxa"/>
              <w:bottom w:w="28" w:type="dxa"/>
              <w:right w:w="0" w:type="dxa"/>
            </w:tcMar>
            <w:vAlign w:val="bottom"/>
          </w:tcPr>
          <w:p w:rsidR="0025533D" w:rsidRPr="00EE2EF7" w:rsidRDefault="0025533D" w:rsidP="00B2719E">
            <w:pPr>
              <w:pStyle w:val="Tabletext"/>
              <w:ind w:right="85"/>
              <w:jc w:val="right"/>
              <w:rPr>
                <w:rStyle w:val="StyleCustomColorRGB043691"/>
                <w:rFonts w:asciiTheme="minorHAnsi" w:hAnsiTheme="minorHAnsi" w:cstheme="minorHAnsi"/>
                <w:color w:val="00305C"/>
                <w:sz w:val="15"/>
                <w:szCs w:val="15"/>
                <w:lang w:val="en-GB"/>
              </w:rPr>
            </w:pPr>
          </w:p>
        </w:tc>
        <w:tc>
          <w:tcPr>
            <w:tcW w:w="907" w:type="dxa"/>
            <w:tcBorders>
              <w:top w:val="nil"/>
              <w:bottom w:val="single" w:sz="4" w:space="0" w:color="A6A6A6" w:themeColor="background1" w:themeShade="A6"/>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54.5 </w:t>
            </w:r>
          </w:p>
        </w:tc>
        <w:tc>
          <w:tcPr>
            <w:tcW w:w="907" w:type="dxa"/>
            <w:tcBorders>
              <w:top w:val="nil"/>
              <w:bottom w:val="single" w:sz="4" w:space="0" w:color="A6A6A6" w:themeColor="background1" w:themeShade="A6"/>
            </w:tcBorders>
            <w:shd w:val="clear" w:color="auto" w:fill="FFFFFF"/>
            <w:vAlign w:val="bottom"/>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 32.1 </w:t>
            </w:r>
          </w:p>
        </w:tc>
        <w:tc>
          <w:tcPr>
            <w:tcW w:w="907" w:type="dxa"/>
            <w:tcBorders>
              <w:top w:val="nil"/>
              <w:bottom w:val="single" w:sz="4" w:space="0" w:color="A6A6A6" w:themeColor="background1" w:themeShade="A6"/>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 91.6 </w:t>
            </w:r>
          </w:p>
        </w:tc>
      </w:tr>
      <w:tr w:rsidR="0025533D" w:rsidRPr="009E7CFD" w:rsidTr="00E01DEA">
        <w:trPr>
          <w:trHeight w:val="245"/>
        </w:trPr>
        <w:tc>
          <w:tcPr>
            <w:tcW w:w="5896" w:type="dxa"/>
            <w:tcBorders>
              <w:top w:val="single" w:sz="4" w:space="0" w:color="A6A6A6" w:themeColor="background1" w:themeShade="A6"/>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Operating cash flow before working capital movements</w:t>
            </w:r>
          </w:p>
        </w:tc>
        <w:tc>
          <w:tcPr>
            <w:tcW w:w="907" w:type="dxa"/>
            <w:tcBorders>
              <w:top w:val="single" w:sz="4" w:space="0" w:color="A6A6A6" w:themeColor="background1" w:themeShade="A6"/>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single" w:sz="4" w:space="0" w:color="A6A6A6" w:themeColor="background1" w:themeShade="A6"/>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904.6 </w:t>
            </w:r>
          </w:p>
        </w:tc>
        <w:tc>
          <w:tcPr>
            <w:tcW w:w="907" w:type="dxa"/>
            <w:tcBorders>
              <w:top w:val="single" w:sz="4" w:space="0" w:color="A6A6A6" w:themeColor="background1" w:themeShade="A6"/>
              <w:bottom w:val="nil"/>
            </w:tcBorders>
            <w:shd w:val="clear" w:color="auto" w:fill="FFFFFF"/>
            <w:vAlign w:val="bottom"/>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 1,015.8 </w:t>
            </w:r>
          </w:p>
        </w:tc>
        <w:tc>
          <w:tcPr>
            <w:tcW w:w="907" w:type="dxa"/>
            <w:tcBorders>
              <w:top w:val="single" w:sz="4" w:space="0" w:color="A6A6A6" w:themeColor="background1" w:themeShade="A6"/>
              <w:bottom w:val="nil"/>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 1,901.1 </w:t>
            </w:r>
          </w:p>
        </w:tc>
      </w:tr>
      <w:tr w:rsidR="00F37991" w:rsidRPr="009E7CFD" w:rsidTr="00E01DEA">
        <w:trPr>
          <w:trHeight w:val="245"/>
        </w:trPr>
        <w:tc>
          <w:tcPr>
            <w:tcW w:w="5896" w:type="dxa"/>
            <w:tcBorders>
              <w:top w:val="nil"/>
              <w:bottom w:val="nil"/>
            </w:tcBorders>
            <w:tcMar>
              <w:top w:w="0" w:type="dxa"/>
              <w:left w:w="0" w:type="dxa"/>
              <w:bottom w:w="28" w:type="dxa"/>
              <w:right w:w="0" w:type="dxa"/>
            </w:tcMar>
            <w:vAlign w:val="center"/>
          </w:tcPr>
          <w:p w:rsidR="00F37991" w:rsidRPr="00EE2EF7" w:rsidRDefault="00F37991"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(Increase)/decrease in trade and other receivables</w:t>
            </w:r>
          </w:p>
        </w:tc>
        <w:tc>
          <w:tcPr>
            <w:tcW w:w="907" w:type="dxa"/>
            <w:tcBorders>
              <w:top w:val="nil"/>
              <w:bottom w:val="nil"/>
            </w:tcBorders>
            <w:tcMar>
              <w:top w:w="0" w:type="dxa"/>
              <w:left w:w="0" w:type="dxa"/>
              <w:bottom w:w="28" w:type="dxa"/>
              <w:right w:w="0" w:type="dxa"/>
            </w:tcMar>
            <w:vAlign w:val="bottom"/>
          </w:tcPr>
          <w:p w:rsidR="00F37991" w:rsidRPr="00EE2EF7" w:rsidRDefault="00F37991" w:rsidP="00B2719E">
            <w:pPr>
              <w:pStyle w:val="Tabletext"/>
              <w:ind w:right="85"/>
              <w:jc w:val="right"/>
              <w:rPr>
                <w:rStyle w:val="StyleCustomColorRGB043691"/>
                <w:rFonts w:asciiTheme="minorHAnsi" w:hAnsiTheme="minorHAnsi" w:cstheme="minorHAnsi"/>
                <w:color w:val="00305C"/>
                <w:sz w:val="15"/>
                <w:szCs w:val="15"/>
                <w:lang w:val="en-GB"/>
              </w:rPr>
            </w:pPr>
          </w:p>
        </w:tc>
        <w:tc>
          <w:tcPr>
            <w:tcW w:w="907" w:type="dxa"/>
            <w:tcBorders>
              <w:top w:val="nil"/>
              <w:bottom w:val="nil"/>
            </w:tcBorders>
            <w:shd w:val="clear" w:color="auto" w:fill="E6E6E6"/>
            <w:tcMar>
              <w:top w:w="0" w:type="dxa"/>
              <w:left w:w="0" w:type="dxa"/>
              <w:bottom w:w="28" w:type="dxa"/>
              <w:right w:w="0" w:type="dxa"/>
            </w:tcMar>
          </w:tcPr>
          <w:p w:rsidR="00F37991" w:rsidRPr="00F37991" w:rsidRDefault="00F37991" w:rsidP="00F37991">
            <w:pPr>
              <w:pStyle w:val="Tabletext"/>
              <w:ind w:right="85"/>
              <w:jc w:val="right"/>
              <w:rPr>
                <w:rFonts w:asciiTheme="minorHAnsi" w:hAnsiTheme="minorHAnsi" w:cstheme="minorHAnsi"/>
                <w:color w:val="00305C"/>
              </w:rPr>
            </w:pPr>
            <w:r w:rsidRPr="00F37991">
              <w:rPr>
                <w:rFonts w:asciiTheme="minorHAnsi" w:hAnsiTheme="minorHAnsi" w:cstheme="minorHAnsi"/>
                <w:color w:val="00305C"/>
              </w:rPr>
              <w:t>(234.8)</w:t>
            </w:r>
          </w:p>
        </w:tc>
        <w:tc>
          <w:tcPr>
            <w:tcW w:w="907" w:type="dxa"/>
            <w:tcBorders>
              <w:top w:val="nil"/>
              <w:bottom w:val="nil"/>
            </w:tcBorders>
            <w:shd w:val="clear" w:color="auto" w:fill="FFFFFF"/>
          </w:tcPr>
          <w:p w:rsidR="00F37991" w:rsidRPr="00EE2EF7" w:rsidRDefault="00F37991"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 (78.2)</w:t>
            </w:r>
          </w:p>
        </w:tc>
        <w:tc>
          <w:tcPr>
            <w:tcW w:w="907" w:type="dxa"/>
            <w:tcBorders>
              <w:top w:val="nil"/>
              <w:bottom w:val="nil"/>
            </w:tcBorders>
            <w:tcMar>
              <w:top w:w="0" w:type="dxa"/>
              <w:left w:w="0" w:type="dxa"/>
              <w:bottom w:w="28" w:type="dxa"/>
              <w:right w:w="0" w:type="dxa"/>
            </w:tcMar>
          </w:tcPr>
          <w:p w:rsidR="00F37991" w:rsidRPr="00EE2EF7" w:rsidRDefault="00F37991"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 75.8 </w:t>
            </w:r>
          </w:p>
        </w:tc>
      </w:tr>
      <w:tr w:rsidR="00F37991" w:rsidRPr="009E7CFD" w:rsidTr="00E01DEA">
        <w:trPr>
          <w:trHeight w:val="245"/>
        </w:trPr>
        <w:tc>
          <w:tcPr>
            <w:tcW w:w="5896" w:type="dxa"/>
            <w:tcBorders>
              <w:top w:val="nil"/>
              <w:bottom w:val="nil"/>
            </w:tcBorders>
            <w:tcMar>
              <w:top w:w="0" w:type="dxa"/>
              <w:left w:w="0" w:type="dxa"/>
              <w:bottom w:w="28" w:type="dxa"/>
              <w:right w:w="0" w:type="dxa"/>
            </w:tcMar>
            <w:vAlign w:val="center"/>
          </w:tcPr>
          <w:p w:rsidR="00F37991" w:rsidRPr="00EE2EF7" w:rsidRDefault="00F37991"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Decrease/(increase) in inventories</w:t>
            </w:r>
          </w:p>
        </w:tc>
        <w:tc>
          <w:tcPr>
            <w:tcW w:w="907" w:type="dxa"/>
            <w:tcBorders>
              <w:top w:val="nil"/>
              <w:bottom w:val="nil"/>
            </w:tcBorders>
            <w:tcMar>
              <w:top w:w="0" w:type="dxa"/>
              <w:left w:w="0" w:type="dxa"/>
              <w:bottom w:w="28" w:type="dxa"/>
              <w:right w:w="0" w:type="dxa"/>
            </w:tcMar>
            <w:vAlign w:val="bottom"/>
          </w:tcPr>
          <w:p w:rsidR="00F37991" w:rsidRPr="00EE2EF7" w:rsidRDefault="00F37991" w:rsidP="00B2719E">
            <w:pPr>
              <w:pStyle w:val="Tabletext"/>
              <w:ind w:right="85"/>
              <w:jc w:val="right"/>
              <w:rPr>
                <w:rStyle w:val="StyleCustomColorRGB043691"/>
                <w:rFonts w:asciiTheme="minorHAnsi" w:hAnsiTheme="minorHAnsi" w:cstheme="minorHAnsi"/>
                <w:color w:val="00305C"/>
                <w:sz w:val="15"/>
                <w:szCs w:val="15"/>
                <w:lang w:val="en-GB"/>
              </w:rPr>
            </w:pPr>
          </w:p>
        </w:tc>
        <w:tc>
          <w:tcPr>
            <w:tcW w:w="907" w:type="dxa"/>
            <w:tcBorders>
              <w:top w:val="nil"/>
              <w:bottom w:val="nil"/>
            </w:tcBorders>
            <w:shd w:val="clear" w:color="auto" w:fill="E6E6E6"/>
            <w:tcMar>
              <w:top w:w="0" w:type="dxa"/>
              <w:left w:w="0" w:type="dxa"/>
              <w:bottom w:w="28" w:type="dxa"/>
              <w:right w:w="0" w:type="dxa"/>
            </w:tcMar>
          </w:tcPr>
          <w:p w:rsidR="00F37991" w:rsidRPr="00F37991" w:rsidRDefault="00F37991" w:rsidP="00F37991">
            <w:pPr>
              <w:pStyle w:val="Tabletext"/>
              <w:ind w:right="85"/>
              <w:jc w:val="right"/>
              <w:rPr>
                <w:rFonts w:asciiTheme="minorHAnsi" w:hAnsiTheme="minorHAnsi" w:cstheme="minorHAnsi"/>
                <w:color w:val="00305C"/>
              </w:rPr>
            </w:pPr>
            <w:r w:rsidRPr="00F37991">
              <w:rPr>
                <w:rFonts w:asciiTheme="minorHAnsi" w:hAnsiTheme="minorHAnsi" w:cstheme="minorHAnsi"/>
                <w:color w:val="00305C"/>
              </w:rPr>
              <w:t xml:space="preserve"> 11.5 </w:t>
            </w:r>
          </w:p>
        </w:tc>
        <w:tc>
          <w:tcPr>
            <w:tcW w:w="907" w:type="dxa"/>
            <w:tcBorders>
              <w:top w:val="nil"/>
              <w:bottom w:val="nil"/>
            </w:tcBorders>
            <w:shd w:val="clear" w:color="auto" w:fill="FFFFFF"/>
          </w:tcPr>
          <w:p w:rsidR="00F37991" w:rsidRPr="00EE2EF7" w:rsidRDefault="00F37991"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 0.1 </w:t>
            </w:r>
          </w:p>
        </w:tc>
        <w:tc>
          <w:tcPr>
            <w:tcW w:w="907" w:type="dxa"/>
            <w:tcBorders>
              <w:top w:val="nil"/>
              <w:bottom w:val="nil"/>
            </w:tcBorders>
            <w:tcMar>
              <w:top w:w="0" w:type="dxa"/>
              <w:left w:w="0" w:type="dxa"/>
              <w:bottom w:w="28" w:type="dxa"/>
              <w:right w:w="0" w:type="dxa"/>
            </w:tcMar>
          </w:tcPr>
          <w:p w:rsidR="00F37991" w:rsidRPr="00EE2EF7" w:rsidRDefault="00F37991"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(28.9)</w:t>
            </w:r>
          </w:p>
        </w:tc>
      </w:tr>
      <w:tr w:rsidR="00F37991" w:rsidRPr="009E7CFD" w:rsidTr="00E01DEA">
        <w:trPr>
          <w:trHeight w:val="245"/>
        </w:trPr>
        <w:tc>
          <w:tcPr>
            <w:tcW w:w="5896" w:type="dxa"/>
            <w:tcBorders>
              <w:top w:val="nil"/>
              <w:bottom w:val="nil"/>
            </w:tcBorders>
            <w:tcMar>
              <w:top w:w="0" w:type="dxa"/>
              <w:left w:w="0" w:type="dxa"/>
              <w:bottom w:w="28" w:type="dxa"/>
              <w:right w:w="0" w:type="dxa"/>
            </w:tcMar>
            <w:vAlign w:val="center"/>
          </w:tcPr>
          <w:p w:rsidR="00F37991" w:rsidRPr="00EE2EF7" w:rsidRDefault="00F37991"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Increase in trade payables</w:t>
            </w:r>
          </w:p>
        </w:tc>
        <w:tc>
          <w:tcPr>
            <w:tcW w:w="907" w:type="dxa"/>
            <w:tcBorders>
              <w:top w:val="nil"/>
              <w:bottom w:val="nil"/>
            </w:tcBorders>
            <w:tcMar>
              <w:top w:w="0" w:type="dxa"/>
              <w:left w:w="0" w:type="dxa"/>
              <w:bottom w:w="28" w:type="dxa"/>
              <w:right w:w="0" w:type="dxa"/>
            </w:tcMar>
            <w:vAlign w:val="bottom"/>
          </w:tcPr>
          <w:p w:rsidR="00F37991" w:rsidRPr="00EE2EF7" w:rsidRDefault="00F37991" w:rsidP="00B2719E">
            <w:pPr>
              <w:pStyle w:val="Tabletext"/>
              <w:ind w:right="85"/>
              <w:jc w:val="right"/>
              <w:rPr>
                <w:rStyle w:val="StyleCustomColorRGB043691"/>
                <w:rFonts w:asciiTheme="minorHAnsi" w:hAnsiTheme="minorHAnsi" w:cstheme="minorHAnsi"/>
                <w:color w:val="00305C"/>
                <w:sz w:val="15"/>
                <w:szCs w:val="15"/>
                <w:lang w:val="en-GB"/>
              </w:rPr>
            </w:pPr>
          </w:p>
        </w:tc>
        <w:tc>
          <w:tcPr>
            <w:tcW w:w="907" w:type="dxa"/>
            <w:tcBorders>
              <w:top w:val="nil"/>
              <w:bottom w:val="nil"/>
            </w:tcBorders>
            <w:shd w:val="clear" w:color="auto" w:fill="E6E6E6"/>
            <w:tcMar>
              <w:top w:w="0" w:type="dxa"/>
              <w:left w:w="0" w:type="dxa"/>
              <w:bottom w:w="28" w:type="dxa"/>
              <w:right w:w="0" w:type="dxa"/>
            </w:tcMar>
          </w:tcPr>
          <w:p w:rsidR="00F37991" w:rsidRPr="00F37991" w:rsidRDefault="00F37991" w:rsidP="00F37991">
            <w:pPr>
              <w:pStyle w:val="Tabletext"/>
              <w:ind w:right="85"/>
              <w:jc w:val="right"/>
              <w:rPr>
                <w:rFonts w:asciiTheme="minorHAnsi" w:hAnsiTheme="minorHAnsi" w:cstheme="minorHAnsi"/>
                <w:color w:val="00305C"/>
              </w:rPr>
            </w:pPr>
            <w:r w:rsidRPr="00F37991">
              <w:rPr>
                <w:rFonts w:asciiTheme="minorHAnsi" w:hAnsiTheme="minorHAnsi" w:cstheme="minorHAnsi"/>
                <w:color w:val="00305C"/>
              </w:rPr>
              <w:t xml:space="preserve"> 44.9 </w:t>
            </w:r>
          </w:p>
        </w:tc>
        <w:tc>
          <w:tcPr>
            <w:tcW w:w="907" w:type="dxa"/>
            <w:tcBorders>
              <w:top w:val="nil"/>
              <w:bottom w:val="nil"/>
            </w:tcBorders>
            <w:shd w:val="clear" w:color="auto" w:fill="FFFFFF"/>
          </w:tcPr>
          <w:p w:rsidR="00F37991" w:rsidRPr="00EE2EF7" w:rsidRDefault="00F37991"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92.7 </w:t>
            </w:r>
          </w:p>
        </w:tc>
        <w:tc>
          <w:tcPr>
            <w:tcW w:w="907" w:type="dxa"/>
            <w:tcBorders>
              <w:top w:val="nil"/>
              <w:bottom w:val="nil"/>
            </w:tcBorders>
            <w:tcMar>
              <w:top w:w="0" w:type="dxa"/>
              <w:left w:w="0" w:type="dxa"/>
              <w:bottom w:w="28" w:type="dxa"/>
              <w:right w:w="0" w:type="dxa"/>
            </w:tcMar>
          </w:tcPr>
          <w:p w:rsidR="00F37991" w:rsidRPr="00EE2EF7" w:rsidRDefault="00F37991"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 49.6 </w:t>
            </w:r>
          </w:p>
        </w:tc>
      </w:tr>
      <w:tr w:rsidR="00F37991" w:rsidRPr="009E7CFD" w:rsidTr="00E01DEA">
        <w:trPr>
          <w:trHeight w:val="245"/>
        </w:trPr>
        <w:tc>
          <w:tcPr>
            <w:tcW w:w="5896" w:type="dxa"/>
            <w:tcBorders>
              <w:top w:val="single" w:sz="2" w:space="0" w:color="A6A6A6"/>
              <w:bottom w:val="nil"/>
            </w:tcBorders>
            <w:tcMar>
              <w:top w:w="0" w:type="dxa"/>
              <w:left w:w="0" w:type="dxa"/>
              <w:bottom w:w="28" w:type="dxa"/>
              <w:right w:w="0" w:type="dxa"/>
            </w:tcMar>
            <w:vAlign w:val="center"/>
          </w:tcPr>
          <w:p w:rsidR="00F37991" w:rsidRPr="00EE2EF7" w:rsidRDefault="00F37991"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Cash generated from operations</w:t>
            </w:r>
          </w:p>
        </w:tc>
        <w:tc>
          <w:tcPr>
            <w:tcW w:w="907" w:type="dxa"/>
            <w:tcBorders>
              <w:top w:val="single" w:sz="2" w:space="0" w:color="A6A6A6"/>
              <w:bottom w:val="nil"/>
            </w:tcBorders>
            <w:tcMar>
              <w:top w:w="0" w:type="dxa"/>
              <w:left w:w="0" w:type="dxa"/>
              <w:bottom w:w="28" w:type="dxa"/>
              <w:right w:w="0" w:type="dxa"/>
            </w:tcMar>
            <w:vAlign w:val="bottom"/>
          </w:tcPr>
          <w:p w:rsidR="00F37991" w:rsidRPr="00EE2EF7" w:rsidRDefault="00F37991" w:rsidP="00B2719E">
            <w:pPr>
              <w:pStyle w:val="Tabletext"/>
              <w:ind w:right="85"/>
              <w:jc w:val="right"/>
              <w:rPr>
                <w:rStyle w:val="StyleCustomColorRGB043691"/>
                <w:rFonts w:asciiTheme="minorHAnsi" w:hAnsiTheme="minorHAnsi" w:cstheme="minorHAnsi"/>
                <w:color w:val="00305C"/>
                <w:sz w:val="15"/>
                <w:szCs w:val="15"/>
                <w:lang w:val="en-GB"/>
              </w:rPr>
            </w:pPr>
          </w:p>
        </w:tc>
        <w:tc>
          <w:tcPr>
            <w:tcW w:w="907" w:type="dxa"/>
            <w:tcBorders>
              <w:top w:val="single" w:sz="2" w:space="0" w:color="A6A6A6"/>
              <w:bottom w:val="nil"/>
            </w:tcBorders>
            <w:shd w:val="clear" w:color="auto" w:fill="E6E6E6"/>
            <w:tcMar>
              <w:top w:w="0" w:type="dxa"/>
              <w:left w:w="0" w:type="dxa"/>
              <w:bottom w:w="28" w:type="dxa"/>
              <w:right w:w="0" w:type="dxa"/>
            </w:tcMar>
          </w:tcPr>
          <w:p w:rsidR="00F37991" w:rsidRPr="00F37991" w:rsidRDefault="00F37991" w:rsidP="00F37991">
            <w:pPr>
              <w:pStyle w:val="Tabletext"/>
              <w:ind w:right="85"/>
              <w:jc w:val="right"/>
              <w:rPr>
                <w:rFonts w:asciiTheme="minorHAnsi" w:hAnsiTheme="minorHAnsi" w:cstheme="minorHAnsi"/>
                <w:color w:val="00305C"/>
              </w:rPr>
            </w:pPr>
            <w:r w:rsidRPr="00F37991">
              <w:rPr>
                <w:rFonts w:asciiTheme="minorHAnsi" w:hAnsiTheme="minorHAnsi" w:cstheme="minorHAnsi"/>
                <w:color w:val="00305C"/>
              </w:rPr>
              <w:t xml:space="preserve"> 726.2 </w:t>
            </w:r>
          </w:p>
        </w:tc>
        <w:tc>
          <w:tcPr>
            <w:tcW w:w="907" w:type="dxa"/>
            <w:tcBorders>
              <w:top w:val="single" w:sz="2" w:space="0" w:color="A6A6A6"/>
              <w:bottom w:val="nil"/>
            </w:tcBorders>
            <w:shd w:val="clear" w:color="auto" w:fill="FFFFFF"/>
          </w:tcPr>
          <w:p w:rsidR="00F37991" w:rsidRPr="00EE2EF7" w:rsidRDefault="00F37991" w:rsidP="00B2719E">
            <w:pPr>
              <w:ind w:right="26"/>
              <w:jc w:val="right"/>
              <w:rPr>
                <w:rFonts w:asciiTheme="minorHAnsi" w:hAnsiTheme="minorHAnsi" w:cstheme="minorHAnsi"/>
                <w:color w:val="00305C"/>
              </w:rPr>
            </w:pPr>
            <w:r w:rsidRPr="00EE2EF7">
              <w:rPr>
                <w:rFonts w:asciiTheme="minorHAnsi" w:hAnsiTheme="minorHAnsi" w:cstheme="minorHAnsi"/>
                <w:color w:val="00305C"/>
                <w:lang w:val="en-US"/>
              </w:rPr>
              <w:t xml:space="preserve"> 1,030.4 </w:t>
            </w:r>
          </w:p>
        </w:tc>
        <w:tc>
          <w:tcPr>
            <w:tcW w:w="907" w:type="dxa"/>
            <w:tcBorders>
              <w:top w:val="single" w:sz="2" w:space="0" w:color="A6A6A6"/>
              <w:bottom w:val="nil"/>
            </w:tcBorders>
            <w:tcMar>
              <w:top w:w="0" w:type="dxa"/>
              <w:left w:w="0" w:type="dxa"/>
              <w:bottom w:w="28" w:type="dxa"/>
              <w:right w:w="0" w:type="dxa"/>
            </w:tcMar>
          </w:tcPr>
          <w:p w:rsidR="00F37991" w:rsidRPr="00EE2EF7" w:rsidRDefault="00F37991"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 1,997.6 </w:t>
            </w:r>
          </w:p>
        </w:tc>
      </w:tr>
      <w:tr w:rsidR="00F37991" w:rsidRPr="009E7CFD" w:rsidTr="00E01DEA">
        <w:trPr>
          <w:trHeight w:val="245"/>
        </w:trPr>
        <w:tc>
          <w:tcPr>
            <w:tcW w:w="5896" w:type="dxa"/>
            <w:tcBorders>
              <w:top w:val="nil"/>
              <w:bottom w:val="single" w:sz="2" w:space="0" w:color="A6A6A6"/>
            </w:tcBorders>
            <w:tcMar>
              <w:top w:w="0" w:type="dxa"/>
              <w:left w:w="0" w:type="dxa"/>
              <w:bottom w:w="28" w:type="dxa"/>
              <w:right w:w="0" w:type="dxa"/>
            </w:tcMar>
            <w:vAlign w:val="center"/>
          </w:tcPr>
          <w:p w:rsidR="00F37991" w:rsidRPr="00EE2EF7" w:rsidRDefault="00F37991"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Income taxes paid</w:t>
            </w:r>
          </w:p>
        </w:tc>
        <w:tc>
          <w:tcPr>
            <w:tcW w:w="907" w:type="dxa"/>
            <w:tcBorders>
              <w:top w:val="nil"/>
              <w:bottom w:val="single" w:sz="2" w:space="0" w:color="A6A6A6"/>
            </w:tcBorders>
            <w:tcMar>
              <w:top w:w="0" w:type="dxa"/>
              <w:left w:w="0" w:type="dxa"/>
              <w:bottom w:w="28" w:type="dxa"/>
              <w:right w:w="0" w:type="dxa"/>
            </w:tcMar>
            <w:vAlign w:val="bottom"/>
          </w:tcPr>
          <w:p w:rsidR="00F37991" w:rsidRPr="00EE2EF7" w:rsidRDefault="00F37991" w:rsidP="00B2719E">
            <w:pPr>
              <w:pStyle w:val="Tabletext"/>
              <w:ind w:right="85"/>
              <w:jc w:val="right"/>
              <w:rPr>
                <w:rFonts w:asciiTheme="minorHAnsi" w:hAnsiTheme="minorHAnsi" w:cstheme="minorHAnsi"/>
                <w:color w:val="00305C"/>
              </w:rPr>
            </w:pPr>
          </w:p>
        </w:tc>
        <w:tc>
          <w:tcPr>
            <w:tcW w:w="907" w:type="dxa"/>
            <w:tcBorders>
              <w:top w:val="nil"/>
              <w:bottom w:val="single" w:sz="2" w:space="0" w:color="A6A6A6"/>
            </w:tcBorders>
            <w:shd w:val="clear" w:color="auto" w:fill="E6E6E6"/>
            <w:tcMar>
              <w:top w:w="0" w:type="dxa"/>
              <w:left w:w="0" w:type="dxa"/>
              <w:bottom w:w="28" w:type="dxa"/>
              <w:right w:w="0" w:type="dxa"/>
            </w:tcMar>
          </w:tcPr>
          <w:p w:rsidR="00F37991" w:rsidRPr="00F37991" w:rsidRDefault="00F37991" w:rsidP="00F37991">
            <w:pPr>
              <w:pStyle w:val="Tabletext"/>
              <w:ind w:right="85"/>
              <w:jc w:val="right"/>
              <w:rPr>
                <w:rFonts w:asciiTheme="minorHAnsi" w:hAnsiTheme="minorHAnsi" w:cstheme="minorHAnsi"/>
                <w:color w:val="00305C"/>
              </w:rPr>
            </w:pPr>
            <w:r w:rsidRPr="00F37991">
              <w:rPr>
                <w:rFonts w:asciiTheme="minorHAnsi" w:hAnsiTheme="minorHAnsi" w:cstheme="minorHAnsi"/>
                <w:color w:val="00305C"/>
              </w:rPr>
              <w:t>(161.6)</w:t>
            </w:r>
          </w:p>
        </w:tc>
        <w:tc>
          <w:tcPr>
            <w:tcW w:w="907" w:type="dxa"/>
            <w:tcBorders>
              <w:top w:val="nil"/>
              <w:bottom w:val="single" w:sz="2" w:space="0" w:color="A6A6A6"/>
            </w:tcBorders>
            <w:shd w:val="clear" w:color="auto" w:fill="FFFFFF"/>
          </w:tcPr>
          <w:p w:rsidR="00F37991" w:rsidRPr="00EE2EF7" w:rsidRDefault="00F37991" w:rsidP="00B2719E">
            <w:pPr>
              <w:ind w:right="26"/>
              <w:jc w:val="right"/>
              <w:rPr>
                <w:rFonts w:asciiTheme="minorHAnsi" w:hAnsiTheme="minorHAnsi" w:cstheme="minorHAnsi"/>
                <w:color w:val="00305C"/>
              </w:rPr>
            </w:pPr>
            <w:r w:rsidRPr="00EE2EF7">
              <w:rPr>
                <w:rFonts w:asciiTheme="minorHAnsi" w:hAnsiTheme="minorHAnsi" w:cstheme="minorHAnsi"/>
                <w:color w:val="00305C"/>
                <w:lang w:val="en-US"/>
              </w:rPr>
              <w:t>(290.8)</w:t>
            </w:r>
          </w:p>
        </w:tc>
        <w:tc>
          <w:tcPr>
            <w:tcW w:w="907" w:type="dxa"/>
            <w:tcBorders>
              <w:top w:val="nil"/>
              <w:bottom w:val="single" w:sz="2" w:space="0" w:color="A6A6A6"/>
            </w:tcBorders>
            <w:tcMar>
              <w:top w:w="0" w:type="dxa"/>
              <w:left w:w="0" w:type="dxa"/>
              <w:bottom w:w="28" w:type="dxa"/>
              <w:right w:w="0" w:type="dxa"/>
            </w:tcMar>
          </w:tcPr>
          <w:p w:rsidR="00F37991" w:rsidRPr="00EE2EF7" w:rsidRDefault="00F37991"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(252.3)</w:t>
            </w:r>
          </w:p>
        </w:tc>
      </w:tr>
      <w:tr w:rsidR="0025533D" w:rsidRPr="009E7CFD" w:rsidTr="00E01DEA">
        <w:trPr>
          <w:trHeight w:val="245"/>
        </w:trPr>
        <w:tc>
          <w:tcPr>
            <w:tcW w:w="5896" w:type="dxa"/>
            <w:tcBorders>
              <w:top w:val="single" w:sz="2" w:space="0" w:color="A6A6A6"/>
              <w:bottom w:val="single" w:sz="2" w:space="0" w:color="A6A6A6"/>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b/>
                <w:color w:val="00305C"/>
              </w:rPr>
            </w:pPr>
            <w:r w:rsidRPr="00EE2EF7">
              <w:rPr>
                <w:rFonts w:asciiTheme="minorHAnsi" w:hAnsiTheme="minorHAnsi" w:cstheme="minorHAnsi"/>
                <w:b/>
                <w:color w:val="00305C"/>
              </w:rPr>
              <w:t>Net cash flow from operating activities</w:t>
            </w:r>
          </w:p>
        </w:tc>
        <w:tc>
          <w:tcPr>
            <w:tcW w:w="907" w:type="dxa"/>
            <w:tcBorders>
              <w:top w:val="single" w:sz="2" w:space="0" w:color="A6A6A6"/>
              <w:bottom w:val="single" w:sz="2" w:space="0" w:color="A6A6A6"/>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single" w:sz="2" w:space="0" w:color="A6A6A6"/>
              <w:bottom w:val="single" w:sz="2" w:space="0" w:color="A6A6A6"/>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564.6 </w:t>
            </w:r>
          </w:p>
        </w:tc>
        <w:tc>
          <w:tcPr>
            <w:tcW w:w="907" w:type="dxa"/>
            <w:tcBorders>
              <w:top w:val="single" w:sz="2" w:space="0" w:color="A6A6A6"/>
              <w:bottom w:val="single" w:sz="2" w:space="0" w:color="A6A6A6"/>
            </w:tcBorders>
            <w:shd w:val="clear" w:color="auto" w:fill="FFFFFF"/>
          </w:tcPr>
          <w:p w:rsidR="0025533D" w:rsidRPr="00EE2EF7" w:rsidRDefault="0025533D" w:rsidP="00B2719E">
            <w:pPr>
              <w:ind w:right="26"/>
              <w:jc w:val="right"/>
              <w:rPr>
                <w:rFonts w:asciiTheme="minorHAnsi" w:hAnsiTheme="minorHAnsi" w:cstheme="minorHAnsi"/>
                <w:color w:val="00305C"/>
              </w:rPr>
            </w:pPr>
            <w:r w:rsidRPr="00EE2EF7">
              <w:rPr>
                <w:rFonts w:asciiTheme="minorHAnsi" w:hAnsiTheme="minorHAnsi" w:cstheme="minorHAnsi"/>
                <w:color w:val="00305C"/>
                <w:lang w:val="en-US"/>
              </w:rPr>
              <w:t xml:space="preserve"> 739.6 </w:t>
            </w:r>
          </w:p>
        </w:tc>
        <w:tc>
          <w:tcPr>
            <w:tcW w:w="907" w:type="dxa"/>
            <w:tcBorders>
              <w:top w:val="single" w:sz="2" w:space="0" w:color="A6A6A6"/>
              <w:bottom w:val="single" w:sz="2" w:space="0" w:color="A6A6A6"/>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 1,745.3 </w:t>
            </w:r>
          </w:p>
        </w:tc>
      </w:tr>
      <w:tr w:rsidR="0025533D" w:rsidRPr="009E7CFD" w:rsidTr="00E01DEA">
        <w:trPr>
          <w:trHeight w:val="245"/>
        </w:trPr>
        <w:tc>
          <w:tcPr>
            <w:tcW w:w="5896" w:type="dxa"/>
            <w:tcBorders>
              <w:top w:val="single" w:sz="2" w:space="0" w:color="A6A6A6"/>
              <w:bottom w:val="nil"/>
            </w:tcBorders>
            <w:tcMar>
              <w:top w:w="113"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b/>
                <w:color w:val="00305C"/>
              </w:rPr>
            </w:pPr>
            <w:r w:rsidRPr="00EE2EF7">
              <w:rPr>
                <w:rFonts w:asciiTheme="minorHAnsi" w:hAnsiTheme="minorHAnsi" w:cstheme="minorHAnsi"/>
                <w:b/>
                <w:color w:val="00305C"/>
              </w:rPr>
              <w:t>Cash flows from investing activities</w:t>
            </w:r>
          </w:p>
        </w:tc>
        <w:tc>
          <w:tcPr>
            <w:tcW w:w="907" w:type="dxa"/>
            <w:tcBorders>
              <w:top w:val="single" w:sz="2" w:space="0" w:color="A6A6A6"/>
              <w:bottom w:val="nil"/>
            </w:tcBorders>
            <w:tcMar>
              <w:top w:w="113"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single" w:sz="2" w:space="0" w:color="A6A6A6"/>
              <w:bottom w:val="nil"/>
            </w:tcBorders>
            <w:shd w:val="clear" w:color="auto" w:fill="E6E6E6"/>
            <w:tcMar>
              <w:top w:w="113"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single" w:sz="2" w:space="0" w:color="A6A6A6"/>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single" w:sz="2" w:space="0" w:color="A6A6A6"/>
              <w:bottom w:val="nil"/>
            </w:tcBorders>
            <w:tcMar>
              <w:top w:w="113"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p>
        </w:tc>
      </w:tr>
      <w:tr w:rsidR="0025533D" w:rsidRPr="009E7CFD" w:rsidTr="00E01DEA">
        <w:trPr>
          <w:trHeight w:val="260"/>
        </w:trPr>
        <w:tc>
          <w:tcPr>
            <w:tcW w:w="5896"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Disposal of subsidiaries</w:t>
            </w:r>
          </w:p>
        </w:tc>
        <w:tc>
          <w:tcPr>
            <w:tcW w:w="907" w:type="dxa"/>
            <w:tcBorders>
              <w:top w:val="nil"/>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(0.8)</w:t>
            </w:r>
          </w:p>
        </w:tc>
        <w:tc>
          <w:tcPr>
            <w:tcW w:w="907" w:type="dxa"/>
            <w:tcBorders>
              <w:top w:val="nil"/>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w:t>
            </w:r>
          </w:p>
        </w:tc>
        <w:tc>
          <w:tcPr>
            <w:tcW w:w="907" w:type="dxa"/>
            <w:tcBorders>
              <w:top w:val="nil"/>
              <w:bottom w:val="nil"/>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 41.4 </w:t>
            </w:r>
          </w:p>
        </w:tc>
      </w:tr>
      <w:tr w:rsidR="0025533D" w:rsidRPr="009E7CFD" w:rsidTr="00E01DEA">
        <w:trPr>
          <w:trHeight w:val="260"/>
        </w:trPr>
        <w:tc>
          <w:tcPr>
            <w:tcW w:w="5896"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Disposal of intangible exploration &amp; evaluation assets</w:t>
            </w:r>
          </w:p>
        </w:tc>
        <w:tc>
          <w:tcPr>
            <w:tcW w:w="907" w:type="dxa"/>
            <w:tcBorders>
              <w:top w:val="nil"/>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7</w:t>
            </w:r>
          </w:p>
        </w:tc>
        <w:tc>
          <w:tcPr>
            <w:tcW w:w="907"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(36.1)</w:t>
            </w:r>
          </w:p>
        </w:tc>
        <w:tc>
          <w:tcPr>
            <w:tcW w:w="907" w:type="dxa"/>
            <w:tcBorders>
              <w:top w:val="nil"/>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   </w:t>
            </w:r>
          </w:p>
        </w:tc>
        <w:tc>
          <w:tcPr>
            <w:tcW w:w="907" w:type="dxa"/>
            <w:tcBorders>
              <w:top w:val="nil"/>
              <w:bottom w:val="nil"/>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 38.2 </w:t>
            </w:r>
          </w:p>
        </w:tc>
      </w:tr>
      <w:tr w:rsidR="0025533D" w:rsidRPr="009E7CFD" w:rsidTr="00E01DEA">
        <w:trPr>
          <w:trHeight w:val="260"/>
        </w:trPr>
        <w:tc>
          <w:tcPr>
            <w:tcW w:w="5896"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Disposal of oil and gas assets</w:t>
            </w:r>
          </w:p>
        </w:tc>
        <w:tc>
          <w:tcPr>
            <w:tcW w:w="907" w:type="dxa"/>
            <w:tcBorders>
              <w:top w:val="nil"/>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   </w:t>
            </w:r>
          </w:p>
        </w:tc>
        <w:tc>
          <w:tcPr>
            <w:tcW w:w="907" w:type="dxa"/>
            <w:tcBorders>
              <w:top w:val="nil"/>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   </w:t>
            </w:r>
          </w:p>
        </w:tc>
        <w:tc>
          <w:tcPr>
            <w:tcW w:w="907" w:type="dxa"/>
            <w:tcBorders>
              <w:top w:val="nil"/>
              <w:bottom w:val="nil"/>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 0.7 </w:t>
            </w:r>
          </w:p>
        </w:tc>
      </w:tr>
      <w:tr w:rsidR="0025533D" w:rsidRPr="009E7CFD" w:rsidTr="00E01DEA">
        <w:trPr>
          <w:trHeight w:val="260"/>
        </w:trPr>
        <w:tc>
          <w:tcPr>
            <w:tcW w:w="5896"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Purchase of subsidiaries</w:t>
            </w:r>
          </w:p>
        </w:tc>
        <w:tc>
          <w:tcPr>
            <w:tcW w:w="907" w:type="dxa"/>
            <w:tcBorders>
              <w:top w:val="nil"/>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   </w:t>
            </w:r>
          </w:p>
        </w:tc>
        <w:tc>
          <w:tcPr>
            <w:tcW w:w="907" w:type="dxa"/>
            <w:tcBorders>
              <w:top w:val="nil"/>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(392.8)</w:t>
            </w:r>
          </w:p>
        </w:tc>
        <w:tc>
          <w:tcPr>
            <w:tcW w:w="907" w:type="dxa"/>
            <w:tcBorders>
              <w:top w:val="nil"/>
              <w:bottom w:val="nil"/>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(392.8)</w:t>
            </w:r>
          </w:p>
        </w:tc>
      </w:tr>
      <w:tr w:rsidR="0025533D" w:rsidRPr="009E7CFD" w:rsidTr="00E01DEA">
        <w:trPr>
          <w:trHeight w:val="260"/>
        </w:trPr>
        <w:tc>
          <w:tcPr>
            <w:tcW w:w="5896"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Purchase of intangible exploration &amp; evaluation assets</w:t>
            </w:r>
          </w:p>
        </w:tc>
        <w:tc>
          <w:tcPr>
            <w:tcW w:w="907" w:type="dxa"/>
            <w:tcBorders>
              <w:top w:val="nil"/>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(664.4)</w:t>
            </w:r>
          </w:p>
        </w:tc>
        <w:tc>
          <w:tcPr>
            <w:tcW w:w="907" w:type="dxa"/>
            <w:tcBorders>
              <w:top w:val="nil"/>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(473.3)</w:t>
            </w:r>
          </w:p>
        </w:tc>
        <w:tc>
          <w:tcPr>
            <w:tcW w:w="907" w:type="dxa"/>
            <w:tcBorders>
              <w:top w:val="nil"/>
              <w:bottom w:val="nil"/>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(1,268.5)</w:t>
            </w:r>
          </w:p>
        </w:tc>
      </w:tr>
      <w:tr w:rsidR="0025533D" w:rsidRPr="009E7CFD" w:rsidTr="00E01DEA">
        <w:trPr>
          <w:trHeight w:val="260"/>
        </w:trPr>
        <w:tc>
          <w:tcPr>
            <w:tcW w:w="5896"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Purchase of property, plant and equipment</w:t>
            </w:r>
          </w:p>
        </w:tc>
        <w:tc>
          <w:tcPr>
            <w:tcW w:w="907" w:type="dxa"/>
            <w:tcBorders>
              <w:top w:val="nil"/>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(531.1)</w:t>
            </w:r>
          </w:p>
        </w:tc>
        <w:tc>
          <w:tcPr>
            <w:tcW w:w="907" w:type="dxa"/>
            <w:tcBorders>
              <w:top w:val="nil"/>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(373.3)</w:t>
            </w:r>
          </w:p>
        </w:tc>
        <w:tc>
          <w:tcPr>
            <w:tcW w:w="907" w:type="dxa"/>
            <w:tcBorders>
              <w:top w:val="nil"/>
              <w:bottom w:val="nil"/>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(740.8)</w:t>
            </w:r>
          </w:p>
        </w:tc>
      </w:tr>
      <w:tr w:rsidR="0025533D" w:rsidRPr="009E7CFD" w:rsidTr="00E01DEA">
        <w:trPr>
          <w:trHeight w:val="260"/>
        </w:trPr>
        <w:tc>
          <w:tcPr>
            <w:tcW w:w="5896" w:type="dxa"/>
            <w:tcBorders>
              <w:top w:val="nil"/>
              <w:bottom w:val="single" w:sz="2" w:space="0" w:color="A6A6A6"/>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Finance revenue</w:t>
            </w:r>
          </w:p>
        </w:tc>
        <w:tc>
          <w:tcPr>
            <w:tcW w:w="907" w:type="dxa"/>
            <w:tcBorders>
              <w:top w:val="nil"/>
              <w:bottom w:val="single" w:sz="2" w:space="0" w:color="A6A6A6"/>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nil"/>
              <w:bottom w:val="single" w:sz="2" w:space="0" w:color="A6A6A6"/>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3.1 </w:t>
            </w:r>
          </w:p>
        </w:tc>
        <w:tc>
          <w:tcPr>
            <w:tcW w:w="907" w:type="dxa"/>
            <w:tcBorders>
              <w:top w:val="nil"/>
              <w:bottom w:val="single" w:sz="2" w:space="0" w:color="A6A6A6"/>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5.9 </w:t>
            </w:r>
          </w:p>
        </w:tc>
        <w:tc>
          <w:tcPr>
            <w:tcW w:w="907" w:type="dxa"/>
            <w:tcBorders>
              <w:top w:val="nil"/>
              <w:bottom w:val="single" w:sz="2" w:space="0" w:color="A6A6A6"/>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 34.3 </w:t>
            </w:r>
          </w:p>
        </w:tc>
      </w:tr>
      <w:tr w:rsidR="0025533D" w:rsidRPr="009E7CFD" w:rsidTr="00E01DEA">
        <w:trPr>
          <w:trHeight w:val="245"/>
        </w:trPr>
        <w:tc>
          <w:tcPr>
            <w:tcW w:w="5896" w:type="dxa"/>
            <w:tcBorders>
              <w:top w:val="single" w:sz="2" w:space="0" w:color="A6A6A6"/>
              <w:bottom w:val="single" w:sz="2" w:space="0" w:color="A6A6A6"/>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Net cash used in investing activities</w:t>
            </w:r>
          </w:p>
        </w:tc>
        <w:tc>
          <w:tcPr>
            <w:tcW w:w="907" w:type="dxa"/>
            <w:tcBorders>
              <w:top w:val="single" w:sz="2" w:space="0" w:color="A6A6A6"/>
              <w:bottom w:val="single" w:sz="2" w:space="0" w:color="A6A6A6"/>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single" w:sz="2" w:space="0" w:color="A6A6A6"/>
              <w:bottom w:val="single" w:sz="2" w:space="0" w:color="A6A6A6"/>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(1,229.3)</w:t>
            </w:r>
          </w:p>
        </w:tc>
        <w:tc>
          <w:tcPr>
            <w:tcW w:w="907" w:type="dxa"/>
            <w:tcBorders>
              <w:top w:val="single" w:sz="2" w:space="0" w:color="A6A6A6"/>
              <w:bottom w:val="single" w:sz="2" w:space="0" w:color="A6A6A6"/>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(1,233.5)</w:t>
            </w:r>
          </w:p>
        </w:tc>
        <w:tc>
          <w:tcPr>
            <w:tcW w:w="907" w:type="dxa"/>
            <w:tcBorders>
              <w:top w:val="single" w:sz="2" w:space="0" w:color="A6A6A6"/>
              <w:bottom w:val="single" w:sz="2" w:space="0" w:color="A6A6A6"/>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(2,287.5)</w:t>
            </w:r>
          </w:p>
        </w:tc>
      </w:tr>
      <w:tr w:rsidR="0025533D" w:rsidRPr="009E7CFD" w:rsidTr="00E01DEA">
        <w:trPr>
          <w:trHeight w:val="245"/>
        </w:trPr>
        <w:tc>
          <w:tcPr>
            <w:tcW w:w="5896" w:type="dxa"/>
            <w:tcBorders>
              <w:top w:val="single" w:sz="2" w:space="0" w:color="A6A6A6"/>
              <w:bottom w:val="nil"/>
            </w:tcBorders>
            <w:tcMar>
              <w:top w:w="113"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b/>
                <w:color w:val="00305C"/>
              </w:rPr>
            </w:pPr>
            <w:r w:rsidRPr="00EE2EF7">
              <w:rPr>
                <w:rFonts w:asciiTheme="minorHAnsi" w:hAnsiTheme="minorHAnsi" w:cstheme="minorHAnsi"/>
                <w:b/>
                <w:color w:val="00305C"/>
              </w:rPr>
              <w:t>Cash flows from financing activities</w:t>
            </w:r>
          </w:p>
        </w:tc>
        <w:tc>
          <w:tcPr>
            <w:tcW w:w="907" w:type="dxa"/>
            <w:tcBorders>
              <w:top w:val="single" w:sz="2" w:space="0" w:color="A6A6A6"/>
              <w:bottom w:val="nil"/>
            </w:tcBorders>
            <w:tcMar>
              <w:top w:w="113"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single" w:sz="2" w:space="0" w:color="A6A6A6"/>
              <w:bottom w:val="nil"/>
            </w:tcBorders>
            <w:shd w:val="clear" w:color="auto" w:fill="E6E6E6"/>
            <w:tcMar>
              <w:top w:w="113"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single" w:sz="2" w:space="0" w:color="A6A6A6"/>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single" w:sz="2" w:space="0" w:color="A6A6A6"/>
              <w:bottom w:val="nil"/>
            </w:tcBorders>
            <w:tcMar>
              <w:top w:w="113"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p>
        </w:tc>
      </w:tr>
      <w:tr w:rsidR="0025533D" w:rsidRPr="009E7CFD" w:rsidTr="00E01DEA">
        <w:trPr>
          <w:trHeight w:val="260"/>
        </w:trPr>
        <w:tc>
          <w:tcPr>
            <w:tcW w:w="5896"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Net proceeds from issue of share capital</w:t>
            </w:r>
          </w:p>
        </w:tc>
        <w:tc>
          <w:tcPr>
            <w:tcW w:w="907" w:type="dxa"/>
            <w:tcBorders>
              <w:top w:val="nil"/>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nil"/>
              <w:bottom w:val="nil"/>
            </w:tcBorders>
            <w:shd w:val="clear" w:color="auto" w:fill="E6E6E6"/>
            <w:tcMar>
              <w:top w:w="0" w:type="dxa"/>
              <w:left w:w="0" w:type="dxa"/>
              <w:bottom w:w="28" w:type="dxa"/>
              <w:right w:w="0" w:type="dxa"/>
            </w:tcMar>
          </w:tcPr>
          <w:p w:rsidR="0025533D" w:rsidRPr="00EE2EF7" w:rsidRDefault="00F37991" w:rsidP="00B2719E">
            <w:pPr>
              <w:pStyle w:val="Tabletext"/>
              <w:ind w:right="85"/>
              <w:jc w:val="right"/>
              <w:rPr>
                <w:rFonts w:asciiTheme="minorHAnsi" w:hAnsiTheme="minorHAnsi" w:cstheme="minorHAnsi"/>
                <w:color w:val="00305C"/>
              </w:rPr>
            </w:pPr>
            <w:r>
              <w:rPr>
                <w:rFonts w:asciiTheme="minorHAnsi" w:hAnsiTheme="minorHAnsi" w:cstheme="minorHAnsi"/>
                <w:color w:val="00305C"/>
              </w:rPr>
              <w:t xml:space="preserve"> 1.9</w:t>
            </w:r>
            <w:r w:rsidR="0025533D" w:rsidRPr="00EE2EF7">
              <w:rPr>
                <w:rFonts w:asciiTheme="minorHAnsi" w:hAnsiTheme="minorHAnsi" w:cstheme="minorHAnsi"/>
                <w:color w:val="00305C"/>
              </w:rPr>
              <w:t xml:space="preserve"> </w:t>
            </w:r>
          </w:p>
        </w:tc>
        <w:tc>
          <w:tcPr>
            <w:tcW w:w="907" w:type="dxa"/>
            <w:tcBorders>
              <w:top w:val="nil"/>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2.9 </w:t>
            </w:r>
          </w:p>
        </w:tc>
        <w:tc>
          <w:tcPr>
            <w:tcW w:w="907" w:type="dxa"/>
            <w:tcBorders>
              <w:top w:val="nil"/>
              <w:bottom w:val="nil"/>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 6.0 </w:t>
            </w:r>
          </w:p>
        </w:tc>
      </w:tr>
      <w:tr w:rsidR="0025533D" w:rsidRPr="009E7CFD" w:rsidTr="00E01DEA">
        <w:trPr>
          <w:trHeight w:val="260"/>
        </w:trPr>
        <w:tc>
          <w:tcPr>
            <w:tcW w:w="5896"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Debt arrangement fees</w:t>
            </w:r>
          </w:p>
        </w:tc>
        <w:tc>
          <w:tcPr>
            <w:tcW w:w="907" w:type="dxa"/>
            <w:tcBorders>
              <w:top w:val="nil"/>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nil"/>
              <w:bottom w:val="nil"/>
            </w:tcBorders>
            <w:shd w:val="clear" w:color="auto" w:fill="E6E6E6"/>
            <w:tcMar>
              <w:top w:w="0" w:type="dxa"/>
              <w:left w:w="0" w:type="dxa"/>
              <w:bottom w:w="28" w:type="dxa"/>
              <w:right w:w="0" w:type="dxa"/>
            </w:tcMar>
          </w:tcPr>
          <w:p w:rsidR="0025533D" w:rsidRPr="00EE2EF7" w:rsidRDefault="00F37991" w:rsidP="00B2719E">
            <w:pPr>
              <w:pStyle w:val="Tabletext"/>
              <w:ind w:right="85"/>
              <w:jc w:val="right"/>
              <w:rPr>
                <w:rFonts w:asciiTheme="minorHAnsi" w:hAnsiTheme="minorHAnsi" w:cstheme="minorHAnsi"/>
                <w:color w:val="00305C"/>
              </w:rPr>
            </w:pPr>
            <w:r>
              <w:rPr>
                <w:rFonts w:asciiTheme="minorHAnsi" w:hAnsiTheme="minorHAnsi" w:cstheme="minorHAnsi"/>
                <w:color w:val="00305C"/>
              </w:rPr>
              <w:t>(22.0</w:t>
            </w:r>
            <w:r w:rsidR="0025533D" w:rsidRPr="00EE2EF7">
              <w:rPr>
                <w:rFonts w:asciiTheme="minorHAnsi" w:hAnsiTheme="minorHAnsi" w:cstheme="minorHAnsi"/>
                <w:color w:val="00305C"/>
              </w:rPr>
              <w:t>)</w:t>
            </w:r>
          </w:p>
        </w:tc>
        <w:tc>
          <w:tcPr>
            <w:tcW w:w="907" w:type="dxa"/>
            <w:tcBorders>
              <w:top w:val="nil"/>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(0.9)</w:t>
            </w:r>
          </w:p>
        </w:tc>
        <w:tc>
          <w:tcPr>
            <w:tcW w:w="907" w:type="dxa"/>
            <w:tcBorders>
              <w:top w:val="nil"/>
              <w:bottom w:val="nil"/>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(13.5)</w:t>
            </w:r>
          </w:p>
        </w:tc>
      </w:tr>
      <w:tr w:rsidR="0025533D" w:rsidRPr="009E7CFD" w:rsidTr="00E01DEA">
        <w:trPr>
          <w:trHeight w:val="245"/>
        </w:trPr>
        <w:tc>
          <w:tcPr>
            <w:tcW w:w="5896"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Repayment of bank loans</w:t>
            </w:r>
          </w:p>
        </w:tc>
        <w:tc>
          <w:tcPr>
            <w:tcW w:w="907" w:type="dxa"/>
            <w:tcBorders>
              <w:top w:val="nil"/>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(642.7)</w:t>
            </w:r>
          </w:p>
        </w:tc>
        <w:tc>
          <w:tcPr>
            <w:tcW w:w="907" w:type="dxa"/>
            <w:tcBorders>
              <w:top w:val="nil"/>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   </w:t>
            </w:r>
          </w:p>
        </w:tc>
        <w:tc>
          <w:tcPr>
            <w:tcW w:w="907" w:type="dxa"/>
            <w:tcBorders>
              <w:top w:val="nil"/>
              <w:bottom w:val="nil"/>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(1,236.5)</w:t>
            </w:r>
          </w:p>
        </w:tc>
      </w:tr>
      <w:tr w:rsidR="0025533D" w:rsidRPr="009E7CFD" w:rsidTr="00E01DEA">
        <w:trPr>
          <w:trHeight w:val="260"/>
        </w:trPr>
        <w:tc>
          <w:tcPr>
            <w:tcW w:w="5896"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 xml:space="preserve">Drawdown of bank loan </w:t>
            </w:r>
          </w:p>
        </w:tc>
        <w:tc>
          <w:tcPr>
            <w:tcW w:w="907" w:type="dxa"/>
            <w:tcBorders>
              <w:top w:val="nil"/>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936.8 </w:t>
            </w:r>
          </w:p>
        </w:tc>
        <w:tc>
          <w:tcPr>
            <w:tcW w:w="907" w:type="dxa"/>
            <w:tcBorders>
              <w:top w:val="nil"/>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900.8 </w:t>
            </w:r>
          </w:p>
        </w:tc>
        <w:tc>
          <w:tcPr>
            <w:tcW w:w="907" w:type="dxa"/>
            <w:tcBorders>
              <w:top w:val="nil"/>
              <w:bottom w:val="nil"/>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 1,447.7 </w:t>
            </w:r>
          </w:p>
        </w:tc>
      </w:tr>
      <w:tr w:rsidR="0025533D" w:rsidRPr="009E7CFD" w:rsidTr="00E01DEA">
        <w:trPr>
          <w:trHeight w:val="260"/>
        </w:trPr>
        <w:tc>
          <w:tcPr>
            <w:tcW w:w="5896"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Issue of senior notes</w:t>
            </w:r>
          </w:p>
        </w:tc>
        <w:tc>
          <w:tcPr>
            <w:tcW w:w="907" w:type="dxa"/>
            <w:tcBorders>
              <w:top w:val="nil"/>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650.0 </w:t>
            </w:r>
          </w:p>
        </w:tc>
        <w:tc>
          <w:tcPr>
            <w:tcW w:w="907" w:type="dxa"/>
            <w:tcBorders>
              <w:top w:val="nil"/>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w:t>
            </w:r>
          </w:p>
        </w:tc>
        <w:tc>
          <w:tcPr>
            <w:tcW w:w="907" w:type="dxa"/>
            <w:tcBorders>
              <w:top w:val="nil"/>
              <w:bottom w:val="nil"/>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650.0</w:t>
            </w:r>
          </w:p>
        </w:tc>
      </w:tr>
      <w:tr w:rsidR="0025533D" w:rsidRPr="009E7CFD" w:rsidTr="00E01DEA">
        <w:trPr>
          <w:trHeight w:val="260"/>
        </w:trPr>
        <w:tc>
          <w:tcPr>
            <w:tcW w:w="5896"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Repayment of obligations under finance leases</w:t>
            </w:r>
          </w:p>
        </w:tc>
        <w:tc>
          <w:tcPr>
            <w:tcW w:w="907" w:type="dxa"/>
            <w:tcBorders>
              <w:top w:val="nil"/>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(1.1)</w:t>
            </w:r>
          </w:p>
        </w:tc>
        <w:tc>
          <w:tcPr>
            <w:tcW w:w="907" w:type="dxa"/>
            <w:tcBorders>
              <w:top w:val="nil"/>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   </w:t>
            </w:r>
          </w:p>
        </w:tc>
        <w:tc>
          <w:tcPr>
            <w:tcW w:w="907" w:type="dxa"/>
            <w:tcBorders>
              <w:top w:val="nil"/>
              <w:bottom w:val="nil"/>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(3.3)</w:t>
            </w:r>
          </w:p>
        </w:tc>
      </w:tr>
      <w:tr w:rsidR="0025533D" w:rsidRPr="009E7CFD" w:rsidTr="00E01DEA">
        <w:trPr>
          <w:trHeight w:val="260"/>
        </w:trPr>
        <w:tc>
          <w:tcPr>
            <w:tcW w:w="5896"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Finance costs</w:t>
            </w:r>
          </w:p>
        </w:tc>
        <w:tc>
          <w:tcPr>
            <w:tcW w:w="907" w:type="dxa"/>
            <w:tcBorders>
              <w:top w:val="nil"/>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(63.2)</w:t>
            </w:r>
          </w:p>
        </w:tc>
        <w:tc>
          <w:tcPr>
            <w:tcW w:w="907" w:type="dxa"/>
            <w:tcBorders>
              <w:top w:val="nil"/>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(55.1)</w:t>
            </w:r>
          </w:p>
        </w:tc>
        <w:tc>
          <w:tcPr>
            <w:tcW w:w="907" w:type="dxa"/>
            <w:tcBorders>
              <w:top w:val="nil"/>
              <w:bottom w:val="nil"/>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(103.5)</w:t>
            </w:r>
          </w:p>
        </w:tc>
      </w:tr>
      <w:tr w:rsidR="0025533D" w:rsidRPr="009E7CFD" w:rsidTr="00E01DEA">
        <w:trPr>
          <w:trHeight w:val="260"/>
        </w:trPr>
        <w:tc>
          <w:tcPr>
            <w:tcW w:w="5896"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Dividends paid</w:t>
            </w:r>
          </w:p>
        </w:tc>
        <w:tc>
          <w:tcPr>
            <w:tcW w:w="907" w:type="dxa"/>
            <w:tcBorders>
              <w:top w:val="nil"/>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(121.0)</w:t>
            </w:r>
          </w:p>
        </w:tc>
        <w:tc>
          <w:tcPr>
            <w:tcW w:w="907" w:type="dxa"/>
            <w:tcBorders>
              <w:top w:val="nil"/>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(126.7)</w:t>
            </w:r>
          </w:p>
        </w:tc>
        <w:tc>
          <w:tcPr>
            <w:tcW w:w="907" w:type="dxa"/>
            <w:tcBorders>
              <w:top w:val="nil"/>
              <w:bottom w:val="nil"/>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(167.4)</w:t>
            </w:r>
          </w:p>
        </w:tc>
      </w:tr>
      <w:tr w:rsidR="0025533D" w:rsidRPr="009E7CFD" w:rsidTr="00E01DEA">
        <w:trPr>
          <w:trHeight w:val="260"/>
        </w:trPr>
        <w:tc>
          <w:tcPr>
            <w:tcW w:w="5896"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Distribution to minority shareholders</w:t>
            </w:r>
          </w:p>
        </w:tc>
        <w:tc>
          <w:tcPr>
            <w:tcW w:w="907" w:type="dxa"/>
            <w:tcBorders>
              <w:top w:val="nil"/>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(15.0)</w:t>
            </w:r>
          </w:p>
        </w:tc>
        <w:tc>
          <w:tcPr>
            <w:tcW w:w="907" w:type="dxa"/>
            <w:tcBorders>
              <w:top w:val="nil"/>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   </w:t>
            </w:r>
          </w:p>
        </w:tc>
        <w:tc>
          <w:tcPr>
            <w:tcW w:w="907" w:type="dxa"/>
            <w:tcBorders>
              <w:top w:val="nil"/>
              <w:bottom w:val="nil"/>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(16.0)</w:t>
            </w:r>
          </w:p>
        </w:tc>
      </w:tr>
      <w:tr w:rsidR="0025533D" w:rsidRPr="009E7CFD" w:rsidTr="00E01DEA">
        <w:trPr>
          <w:trHeight w:val="245"/>
        </w:trPr>
        <w:tc>
          <w:tcPr>
            <w:tcW w:w="5896" w:type="dxa"/>
            <w:tcBorders>
              <w:top w:val="single" w:sz="2" w:space="0" w:color="A6A6A6"/>
              <w:bottom w:val="single" w:sz="2" w:space="0" w:color="A6A6A6"/>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Net cash generated by financing activities</w:t>
            </w:r>
          </w:p>
        </w:tc>
        <w:tc>
          <w:tcPr>
            <w:tcW w:w="907" w:type="dxa"/>
            <w:tcBorders>
              <w:top w:val="single" w:sz="2" w:space="0" w:color="A6A6A6"/>
              <w:bottom w:val="single" w:sz="2" w:space="0" w:color="A6A6A6"/>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single" w:sz="2" w:space="0" w:color="A6A6A6"/>
              <w:bottom w:val="single" w:sz="2" w:space="0" w:color="A6A6A6"/>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723.7 </w:t>
            </w:r>
          </w:p>
        </w:tc>
        <w:tc>
          <w:tcPr>
            <w:tcW w:w="907" w:type="dxa"/>
            <w:tcBorders>
              <w:top w:val="single" w:sz="2" w:space="0" w:color="A6A6A6"/>
              <w:bottom w:val="single" w:sz="2" w:space="0" w:color="A6A6A6"/>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721.0 </w:t>
            </w:r>
          </w:p>
        </w:tc>
        <w:tc>
          <w:tcPr>
            <w:tcW w:w="907" w:type="dxa"/>
            <w:tcBorders>
              <w:top w:val="single" w:sz="2" w:space="0" w:color="A6A6A6"/>
              <w:bottom w:val="single" w:sz="2" w:space="0" w:color="A6A6A6"/>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 563.5 </w:t>
            </w:r>
          </w:p>
        </w:tc>
      </w:tr>
      <w:tr w:rsidR="0025533D" w:rsidRPr="009E7CFD" w:rsidTr="00E01DEA">
        <w:trPr>
          <w:trHeight w:val="245"/>
        </w:trPr>
        <w:tc>
          <w:tcPr>
            <w:tcW w:w="5896" w:type="dxa"/>
            <w:tcBorders>
              <w:top w:val="single" w:sz="2" w:space="0" w:color="A6A6A6"/>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Net increase in cash and cash equivalents</w:t>
            </w:r>
          </w:p>
        </w:tc>
        <w:tc>
          <w:tcPr>
            <w:tcW w:w="907" w:type="dxa"/>
            <w:tcBorders>
              <w:top w:val="single" w:sz="2" w:space="0" w:color="A6A6A6"/>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single" w:sz="2" w:space="0" w:color="A6A6A6"/>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59.0 </w:t>
            </w:r>
          </w:p>
        </w:tc>
        <w:tc>
          <w:tcPr>
            <w:tcW w:w="907" w:type="dxa"/>
            <w:tcBorders>
              <w:top w:val="single" w:sz="2" w:space="0" w:color="A6A6A6"/>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227.1 </w:t>
            </w:r>
          </w:p>
        </w:tc>
        <w:tc>
          <w:tcPr>
            <w:tcW w:w="907" w:type="dxa"/>
            <w:tcBorders>
              <w:top w:val="single" w:sz="2" w:space="0" w:color="A6A6A6"/>
              <w:bottom w:val="nil"/>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 21.3 </w:t>
            </w:r>
          </w:p>
        </w:tc>
      </w:tr>
      <w:tr w:rsidR="0025533D" w:rsidRPr="009E7CFD" w:rsidTr="00E01DEA">
        <w:trPr>
          <w:trHeight w:val="245"/>
        </w:trPr>
        <w:tc>
          <w:tcPr>
            <w:tcW w:w="5896"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Cash and cash equivalents at beginning of period</w:t>
            </w:r>
          </w:p>
        </w:tc>
        <w:tc>
          <w:tcPr>
            <w:tcW w:w="907" w:type="dxa"/>
            <w:tcBorders>
              <w:top w:val="nil"/>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352.9 </w:t>
            </w:r>
          </w:p>
        </w:tc>
        <w:tc>
          <w:tcPr>
            <w:tcW w:w="907" w:type="dxa"/>
            <w:tcBorders>
              <w:top w:val="nil"/>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330.2 </w:t>
            </w:r>
          </w:p>
        </w:tc>
        <w:tc>
          <w:tcPr>
            <w:tcW w:w="907" w:type="dxa"/>
            <w:tcBorders>
              <w:top w:val="nil"/>
              <w:bottom w:val="nil"/>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 330.2 </w:t>
            </w:r>
          </w:p>
        </w:tc>
      </w:tr>
      <w:tr w:rsidR="0025533D" w:rsidRPr="009E7CFD" w:rsidTr="00E01DEA">
        <w:trPr>
          <w:trHeight w:val="245"/>
        </w:trPr>
        <w:tc>
          <w:tcPr>
            <w:tcW w:w="5896" w:type="dxa"/>
            <w:tcBorders>
              <w:top w:val="nil"/>
              <w:bottom w:val="nil"/>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Cash transferred to held for sale</w:t>
            </w:r>
          </w:p>
        </w:tc>
        <w:tc>
          <w:tcPr>
            <w:tcW w:w="907" w:type="dxa"/>
            <w:tcBorders>
              <w:top w:val="nil"/>
              <w:bottom w:val="nil"/>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nil"/>
              <w:bottom w:val="nil"/>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   </w:t>
            </w:r>
          </w:p>
        </w:tc>
        <w:tc>
          <w:tcPr>
            <w:tcW w:w="907" w:type="dxa"/>
            <w:tcBorders>
              <w:top w:val="nil"/>
              <w:bottom w:val="nil"/>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1.7</w:t>
            </w:r>
          </w:p>
        </w:tc>
        <w:tc>
          <w:tcPr>
            <w:tcW w:w="907" w:type="dxa"/>
            <w:tcBorders>
              <w:top w:val="nil"/>
              <w:bottom w:val="nil"/>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 xml:space="preserve"> 0.6 </w:t>
            </w:r>
          </w:p>
        </w:tc>
      </w:tr>
      <w:tr w:rsidR="0025533D" w:rsidRPr="009E7CFD" w:rsidTr="00E01DEA">
        <w:trPr>
          <w:trHeight w:val="245"/>
        </w:trPr>
        <w:tc>
          <w:tcPr>
            <w:tcW w:w="5896" w:type="dxa"/>
            <w:tcBorders>
              <w:top w:val="nil"/>
              <w:bottom w:val="single" w:sz="4" w:space="0" w:color="A6A6A6"/>
            </w:tcBorders>
            <w:tcMar>
              <w:top w:w="0" w:type="dxa"/>
              <w:left w:w="0" w:type="dxa"/>
              <w:bottom w:w="28" w:type="dxa"/>
              <w:right w:w="0" w:type="dxa"/>
            </w:tcMar>
            <w:vAlign w:val="center"/>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Translation difference</w:t>
            </w:r>
          </w:p>
        </w:tc>
        <w:tc>
          <w:tcPr>
            <w:tcW w:w="907" w:type="dxa"/>
            <w:tcBorders>
              <w:top w:val="nil"/>
              <w:bottom w:val="single" w:sz="4" w:space="0" w:color="A6A6A6"/>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nil"/>
              <w:bottom w:val="single" w:sz="4" w:space="0" w:color="A6A6A6"/>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(1.0)</w:t>
            </w:r>
          </w:p>
        </w:tc>
        <w:tc>
          <w:tcPr>
            <w:tcW w:w="907" w:type="dxa"/>
            <w:tcBorders>
              <w:top w:val="nil"/>
              <w:bottom w:val="single" w:sz="4" w:space="0" w:color="A6A6A6"/>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1.2 </w:t>
            </w:r>
          </w:p>
        </w:tc>
        <w:tc>
          <w:tcPr>
            <w:tcW w:w="907" w:type="dxa"/>
            <w:tcBorders>
              <w:top w:val="nil"/>
              <w:bottom w:val="single" w:sz="4" w:space="0" w:color="A6A6A6"/>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0.8</w:t>
            </w:r>
          </w:p>
        </w:tc>
      </w:tr>
      <w:tr w:rsidR="0025533D" w:rsidRPr="009E7CFD" w:rsidTr="00E01DEA">
        <w:trPr>
          <w:trHeight w:val="245"/>
        </w:trPr>
        <w:tc>
          <w:tcPr>
            <w:tcW w:w="5896" w:type="dxa"/>
            <w:tcBorders>
              <w:top w:val="single" w:sz="4" w:space="0" w:color="A6A6A6"/>
              <w:bottom w:val="single" w:sz="12" w:space="0" w:color="A6A6A6" w:themeColor="background1" w:themeShade="A6"/>
            </w:tcBorders>
            <w:tcMar>
              <w:top w:w="0" w:type="dxa"/>
              <w:left w:w="0" w:type="dxa"/>
              <w:bottom w:w="28" w:type="dxa"/>
              <w:right w:w="0" w:type="dxa"/>
            </w:tcMar>
            <w:vAlign w:val="bottom"/>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Cash and cash equivalents at end of period</w:t>
            </w:r>
          </w:p>
        </w:tc>
        <w:tc>
          <w:tcPr>
            <w:tcW w:w="907" w:type="dxa"/>
            <w:tcBorders>
              <w:top w:val="single" w:sz="4" w:space="0" w:color="A6A6A6"/>
              <w:bottom w:val="single" w:sz="12" w:space="0" w:color="A6A6A6" w:themeColor="background1" w:themeShade="A6"/>
            </w:tcBorders>
            <w:tcMar>
              <w:top w:w="0" w:type="dxa"/>
              <w:left w:w="0" w:type="dxa"/>
              <w:bottom w:w="28" w:type="dxa"/>
              <w:right w:w="0" w:type="dxa"/>
            </w:tcMar>
            <w:vAlign w:val="bottom"/>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single" w:sz="4" w:space="0" w:color="A6A6A6"/>
              <w:bottom w:val="single" w:sz="12" w:space="0" w:color="A6A6A6" w:themeColor="background1" w:themeShade="A6"/>
            </w:tcBorders>
            <w:shd w:val="clear" w:color="auto" w:fill="E6E6E6"/>
            <w:tcMar>
              <w:top w:w="0" w:type="dxa"/>
              <w:left w:w="0" w:type="dxa"/>
              <w:bottom w:w="28" w:type="dxa"/>
              <w:right w:w="0"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410.9</w:t>
            </w:r>
          </w:p>
        </w:tc>
        <w:tc>
          <w:tcPr>
            <w:tcW w:w="907" w:type="dxa"/>
            <w:tcBorders>
              <w:top w:val="single" w:sz="4" w:space="0" w:color="A6A6A6"/>
              <w:bottom w:val="single" w:sz="12" w:space="0" w:color="A6A6A6" w:themeColor="background1" w:themeShade="A6"/>
            </w:tcBorders>
            <w:shd w:val="clear" w:color="auto" w:fill="FFFFFF"/>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560.2 </w:t>
            </w:r>
          </w:p>
        </w:tc>
        <w:tc>
          <w:tcPr>
            <w:tcW w:w="907" w:type="dxa"/>
            <w:tcBorders>
              <w:top w:val="single" w:sz="4" w:space="0" w:color="A6A6A6"/>
              <w:bottom w:val="single" w:sz="12" w:space="0" w:color="A6A6A6" w:themeColor="background1" w:themeShade="A6"/>
            </w:tcBorders>
            <w:tcMar>
              <w:top w:w="0" w:type="dxa"/>
              <w:left w:w="0" w:type="dxa"/>
              <w:bottom w:w="28" w:type="dxa"/>
              <w:right w:w="0" w:type="dxa"/>
            </w:tcMar>
          </w:tcPr>
          <w:p w:rsidR="0025533D" w:rsidRPr="00EE2EF7" w:rsidRDefault="0025533D" w:rsidP="00B2719E">
            <w:pPr>
              <w:ind w:right="26"/>
              <w:jc w:val="right"/>
              <w:rPr>
                <w:rFonts w:asciiTheme="minorHAnsi" w:hAnsiTheme="minorHAnsi" w:cstheme="minorHAnsi"/>
                <w:color w:val="00305C"/>
                <w:lang w:val="en-US"/>
              </w:rPr>
            </w:pPr>
            <w:r w:rsidRPr="00EE2EF7">
              <w:rPr>
                <w:rFonts w:asciiTheme="minorHAnsi" w:hAnsiTheme="minorHAnsi" w:cstheme="minorHAnsi"/>
                <w:color w:val="00305C"/>
                <w:lang w:val="en-US"/>
              </w:rPr>
              <w:t>352.9</w:t>
            </w:r>
          </w:p>
        </w:tc>
      </w:tr>
    </w:tbl>
    <w:p w:rsidR="0025533D" w:rsidRPr="009E7CFD" w:rsidRDefault="0025533D" w:rsidP="0025533D">
      <w:pPr>
        <w:pStyle w:val="Notes"/>
        <w:rPr>
          <w:rFonts w:asciiTheme="minorHAnsi" w:hAnsiTheme="minorHAnsi" w:cstheme="minorHAnsi"/>
          <w:highlight w:val="yellow"/>
        </w:rPr>
      </w:pPr>
    </w:p>
    <w:p w:rsidR="0025533D" w:rsidRPr="00E01DEA" w:rsidRDefault="0025533D" w:rsidP="00E01DEA">
      <w:pPr>
        <w:spacing w:after="40"/>
        <w:jc w:val="left"/>
        <w:outlineLvl w:val="0"/>
        <w:rPr>
          <w:rFonts w:asciiTheme="minorHAnsi" w:hAnsiTheme="minorHAnsi" w:cstheme="minorHAnsi"/>
          <w:b/>
          <w:color w:val="00305C"/>
          <w:sz w:val="28"/>
          <w:szCs w:val="28"/>
        </w:rPr>
      </w:pPr>
      <w:r w:rsidRPr="009E7CFD">
        <w:rPr>
          <w:rFonts w:asciiTheme="minorHAnsi" w:hAnsiTheme="minorHAnsi" w:cstheme="minorHAnsi"/>
          <w:highlight w:val="yellow"/>
        </w:rPr>
        <w:br w:type="page"/>
      </w:r>
      <w:r w:rsidRPr="00E01DEA">
        <w:rPr>
          <w:rFonts w:asciiTheme="minorHAnsi" w:hAnsiTheme="minorHAnsi" w:cstheme="minorHAnsi"/>
          <w:b/>
          <w:color w:val="00305C"/>
          <w:sz w:val="28"/>
          <w:szCs w:val="28"/>
        </w:rPr>
        <w:t>Notes to the half-yearly financial statements</w:t>
      </w:r>
    </w:p>
    <w:p w:rsidR="0025533D" w:rsidRPr="009E7CFD" w:rsidRDefault="0025533D" w:rsidP="0025533D">
      <w:pPr>
        <w:pStyle w:val="Tablesub-haeding"/>
        <w:outlineLvl w:val="0"/>
        <w:rPr>
          <w:rStyle w:val="StyleCustomColorRGB043691"/>
          <w:rFonts w:asciiTheme="minorHAnsi" w:hAnsiTheme="minorHAnsi" w:cstheme="minorHAnsi"/>
          <w:color w:val="5F5F5F"/>
          <w:sz w:val="19"/>
          <w:szCs w:val="24"/>
        </w:rPr>
      </w:pPr>
      <w:r>
        <w:rPr>
          <w:rStyle w:val="StyleCustomColorRGB043691"/>
          <w:rFonts w:asciiTheme="minorHAnsi" w:hAnsiTheme="minorHAnsi" w:cstheme="minorHAnsi"/>
          <w:color w:val="5F5F5F"/>
          <w:sz w:val="19"/>
          <w:szCs w:val="24"/>
        </w:rPr>
        <w:t>Six months ended 30 June 2014</w:t>
      </w:r>
    </w:p>
    <w:p w:rsidR="0025533D" w:rsidRPr="009E7CFD" w:rsidRDefault="0025533D" w:rsidP="0025533D">
      <w:pPr>
        <w:pStyle w:val="Notes"/>
        <w:rPr>
          <w:rFonts w:asciiTheme="minorHAnsi" w:hAnsiTheme="minorHAnsi" w:cstheme="minorHAnsi"/>
          <w:color w:val="5F5F5F"/>
        </w:rPr>
      </w:pPr>
    </w:p>
    <w:p w:rsidR="0025533D" w:rsidRPr="00E01DEA" w:rsidRDefault="0025533D" w:rsidP="00E01DEA">
      <w:pPr>
        <w:numPr>
          <w:ilvl w:val="0"/>
          <w:numId w:val="25"/>
        </w:numPr>
        <w:tabs>
          <w:tab w:val="clear" w:pos="360"/>
          <w:tab w:val="num" w:pos="380"/>
          <w:tab w:val="num" w:pos="786"/>
        </w:tabs>
        <w:spacing w:after="40"/>
        <w:ind w:firstLine="0"/>
        <w:rPr>
          <w:rStyle w:val="StyleCustomColorRGB043691"/>
          <w:rFonts w:asciiTheme="minorHAnsi" w:hAnsiTheme="minorHAnsi" w:cstheme="minorHAnsi"/>
          <w:b/>
          <w:color w:val="00305C"/>
          <w:sz w:val="22"/>
          <w:szCs w:val="22"/>
        </w:rPr>
      </w:pPr>
      <w:r w:rsidRPr="00E01DEA">
        <w:rPr>
          <w:rStyle w:val="StyleCustomColorRGB043691"/>
          <w:rFonts w:asciiTheme="minorHAnsi" w:hAnsiTheme="minorHAnsi" w:cstheme="minorHAnsi"/>
          <w:b/>
          <w:color w:val="00305C"/>
          <w:sz w:val="22"/>
          <w:szCs w:val="22"/>
        </w:rPr>
        <w:t>General information</w:t>
      </w:r>
    </w:p>
    <w:p w:rsidR="0025533D" w:rsidRPr="00CD558F" w:rsidRDefault="0025533D" w:rsidP="00E01DEA">
      <w:pPr>
        <w:autoSpaceDE w:val="0"/>
        <w:autoSpaceDN w:val="0"/>
        <w:spacing w:after="120"/>
        <w:rPr>
          <w:rStyle w:val="StyleCustomColorRGB043691"/>
          <w:rFonts w:asciiTheme="minorHAnsi" w:hAnsiTheme="minorHAnsi" w:cstheme="minorHAnsi"/>
          <w:color w:val="5F5F5F"/>
        </w:rPr>
      </w:pPr>
      <w:r w:rsidRPr="00CD558F">
        <w:rPr>
          <w:rStyle w:val="StyleCustomColorRGB043691"/>
          <w:rFonts w:asciiTheme="minorHAnsi" w:hAnsiTheme="minorHAnsi" w:cstheme="minorHAnsi"/>
          <w:color w:val="5F5F5F"/>
        </w:rPr>
        <w:t>The Condensed financial statements for the six</w:t>
      </w:r>
      <w:r>
        <w:rPr>
          <w:rStyle w:val="StyleCustomColorRGB043691"/>
          <w:rFonts w:asciiTheme="minorHAnsi" w:hAnsiTheme="minorHAnsi" w:cstheme="minorHAnsi"/>
          <w:color w:val="5F5F5F"/>
        </w:rPr>
        <w:t xml:space="preserve"> month period ended 30 June 2014</w:t>
      </w:r>
      <w:r w:rsidRPr="00CD558F">
        <w:rPr>
          <w:rStyle w:val="StyleCustomColorRGB043691"/>
          <w:rFonts w:asciiTheme="minorHAnsi" w:hAnsiTheme="minorHAnsi" w:cstheme="minorHAnsi"/>
          <w:color w:val="5F5F5F"/>
        </w:rPr>
        <w:t xml:space="preserve"> have been prepared in accordance</w:t>
      </w:r>
      <w:r>
        <w:rPr>
          <w:rStyle w:val="StyleCustomColorRGB043691"/>
          <w:rFonts w:asciiTheme="minorHAnsi" w:hAnsiTheme="minorHAnsi" w:cstheme="minorHAnsi"/>
          <w:color w:val="5F5F5F"/>
        </w:rPr>
        <w:t xml:space="preserve"> </w:t>
      </w:r>
      <w:r w:rsidRPr="00CD558F">
        <w:rPr>
          <w:rStyle w:val="StyleCustomColorRGB043691"/>
          <w:rFonts w:asciiTheme="minorHAnsi" w:hAnsiTheme="minorHAnsi" w:cstheme="minorHAnsi"/>
          <w:color w:val="5F5F5F"/>
        </w:rPr>
        <w:t>with International Accounting Standard (IAS) 34 Interim Financial Reporting and the requirements of the Disclosure</w:t>
      </w:r>
      <w:r>
        <w:rPr>
          <w:rStyle w:val="StyleCustomColorRGB043691"/>
          <w:rFonts w:asciiTheme="minorHAnsi" w:hAnsiTheme="minorHAnsi" w:cstheme="minorHAnsi"/>
          <w:color w:val="5F5F5F"/>
        </w:rPr>
        <w:t xml:space="preserve"> </w:t>
      </w:r>
      <w:r w:rsidRPr="00CD558F">
        <w:rPr>
          <w:rStyle w:val="StyleCustomColorRGB043691"/>
          <w:rFonts w:asciiTheme="minorHAnsi" w:hAnsiTheme="minorHAnsi" w:cstheme="minorHAnsi"/>
          <w:color w:val="5F5F5F"/>
        </w:rPr>
        <w:t>and Transparency Rules (DTR) of the Financial Conduct Authority (FCA) in the United Kingdom as applicable to</w:t>
      </w:r>
      <w:r>
        <w:rPr>
          <w:rStyle w:val="StyleCustomColorRGB043691"/>
          <w:rFonts w:asciiTheme="minorHAnsi" w:hAnsiTheme="minorHAnsi" w:cstheme="minorHAnsi"/>
          <w:color w:val="5F5F5F"/>
        </w:rPr>
        <w:t xml:space="preserve"> </w:t>
      </w:r>
      <w:r w:rsidRPr="00CD558F">
        <w:rPr>
          <w:rStyle w:val="StyleCustomColorRGB043691"/>
          <w:rFonts w:asciiTheme="minorHAnsi" w:hAnsiTheme="minorHAnsi" w:cstheme="minorHAnsi"/>
          <w:color w:val="5F5F5F"/>
        </w:rPr>
        <w:t>interim financial reporting.</w:t>
      </w:r>
    </w:p>
    <w:p w:rsidR="0025533D" w:rsidRPr="00CD558F" w:rsidRDefault="0025533D" w:rsidP="0025533D">
      <w:pPr>
        <w:autoSpaceDE w:val="0"/>
        <w:autoSpaceDN w:val="0"/>
        <w:rPr>
          <w:rStyle w:val="StyleCustomColorRGB043691"/>
          <w:rFonts w:asciiTheme="minorHAnsi" w:hAnsiTheme="minorHAnsi" w:cstheme="minorHAnsi"/>
          <w:color w:val="5F5F5F"/>
        </w:rPr>
      </w:pPr>
      <w:r w:rsidRPr="00CD558F">
        <w:rPr>
          <w:rStyle w:val="StyleCustomColorRGB043691"/>
          <w:rFonts w:asciiTheme="minorHAnsi" w:hAnsiTheme="minorHAnsi" w:cstheme="minorHAnsi"/>
          <w:color w:val="5F5F5F"/>
        </w:rPr>
        <w:t>The Condensed financial statements represent a ‘condensed set of financial statements’ as referred to in the DTR</w:t>
      </w:r>
      <w:r>
        <w:rPr>
          <w:rStyle w:val="StyleCustomColorRGB043691"/>
          <w:rFonts w:asciiTheme="minorHAnsi" w:hAnsiTheme="minorHAnsi" w:cstheme="minorHAnsi"/>
          <w:color w:val="5F5F5F"/>
        </w:rPr>
        <w:t xml:space="preserve"> </w:t>
      </w:r>
      <w:r w:rsidRPr="00CD558F">
        <w:rPr>
          <w:rStyle w:val="StyleCustomColorRGB043691"/>
          <w:rFonts w:asciiTheme="minorHAnsi" w:hAnsiTheme="minorHAnsi" w:cstheme="minorHAnsi"/>
          <w:color w:val="5F5F5F"/>
        </w:rPr>
        <w:t>issued by the FCA. Accordingly, they do not include all of the information required for a full annual financial report and</w:t>
      </w:r>
      <w:r>
        <w:rPr>
          <w:rStyle w:val="StyleCustomColorRGB043691"/>
          <w:rFonts w:asciiTheme="minorHAnsi" w:hAnsiTheme="minorHAnsi" w:cstheme="minorHAnsi"/>
          <w:color w:val="5F5F5F"/>
        </w:rPr>
        <w:t xml:space="preserve"> </w:t>
      </w:r>
      <w:r w:rsidRPr="00CD558F">
        <w:rPr>
          <w:rStyle w:val="StyleCustomColorRGB043691"/>
          <w:rFonts w:asciiTheme="minorHAnsi" w:hAnsiTheme="minorHAnsi" w:cstheme="minorHAnsi"/>
          <w:color w:val="5F5F5F"/>
        </w:rPr>
        <w:t>are to be read in conjunction with the Group’s financial statements for</w:t>
      </w:r>
      <w:r>
        <w:rPr>
          <w:rStyle w:val="StyleCustomColorRGB043691"/>
          <w:rFonts w:asciiTheme="minorHAnsi" w:hAnsiTheme="minorHAnsi" w:cstheme="minorHAnsi"/>
          <w:color w:val="5F5F5F"/>
        </w:rPr>
        <w:t xml:space="preserve"> the year ended 31 December 2013</w:t>
      </w:r>
      <w:r w:rsidRPr="00CD558F">
        <w:rPr>
          <w:rStyle w:val="StyleCustomColorRGB043691"/>
          <w:rFonts w:asciiTheme="minorHAnsi" w:hAnsiTheme="minorHAnsi" w:cstheme="minorHAnsi"/>
          <w:color w:val="5F5F5F"/>
        </w:rPr>
        <w:t>, which were</w:t>
      </w:r>
      <w:r>
        <w:rPr>
          <w:rStyle w:val="StyleCustomColorRGB043691"/>
          <w:rFonts w:asciiTheme="minorHAnsi" w:hAnsiTheme="minorHAnsi" w:cstheme="minorHAnsi"/>
          <w:color w:val="5F5F5F"/>
        </w:rPr>
        <w:t xml:space="preserve"> </w:t>
      </w:r>
      <w:r w:rsidRPr="00CD558F">
        <w:rPr>
          <w:rStyle w:val="StyleCustomColorRGB043691"/>
          <w:rFonts w:asciiTheme="minorHAnsi" w:hAnsiTheme="minorHAnsi" w:cstheme="minorHAnsi"/>
          <w:color w:val="5F5F5F"/>
        </w:rPr>
        <w:t>prepared in accordance with International Financial Reporting Standards (IFRS) adopted for use by the European</w:t>
      </w:r>
      <w:r>
        <w:rPr>
          <w:rStyle w:val="StyleCustomColorRGB043691"/>
          <w:rFonts w:asciiTheme="minorHAnsi" w:hAnsiTheme="minorHAnsi" w:cstheme="minorHAnsi"/>
          <w:color w:val="5F5F5F"/>
        </w:rPr>
        <w:t xml:space="preserve"> </w:t>
      </w:r>
      <w:r w:rsidRPr="00CD558F">
        <w:rPr>
          <w:rStyle w:val="StyleCustomColorRGB043691"/>
          <w:rFonts w:asciiTheme="minorHAnsi" w:hAnsiTheme="minorHAnsi" w:cstheme="minorHAnsi"/>
          <w:color w:val="5F5F5F"/>
        </w:rPr>
        <w:t>Union (EU). The Condensed financial statements are unaudited and do not constitute statutory accounts as defined in</w:t>
      </w:r>
      <w:r>
        <w:rPr>
          <w:rStyle w:val="StyleCustomColorRGB043691"/>
          <w:rFonts w:asciiTheme="minorHAnsi" w:hAnsiTheme="minorHAnsi" w:cstheme="minorHAnsi"/>
          <w:color w:val="5F5F5F"/>
        </w:rPr>
        <w:t xml:space="preserve"> </w:t>
      </w:r>
      <w:r w:rsidRPr="00CD558F">
        <w:rPr>
          <w:rStyle w:val="StyleCustomColorRGB043691"/>
          <w:rFonts w:asciiTheme="minorHAnsi" w:hAnsiTheme="minorHAnsi" w:cstheme="minorHAnsi"/>
          <w:color w:val="5F5F5F"/>
        </w:rPr>
        <w:t>section 434 of the Companies Act 2006. The financial information for the year ended 31 December 2</w:t>
      </w:r>
      <w:r>
        <w:rPr>
          <w:rStyle w:val="StyleCustomColorRGB043691"/>
          <w:rFonts w:asciiTheme="minorHAnsi" w:hAnsiTheme="minorHAnsi" w:cstheme="minorHAnsi"/>
          <w:color w:val="5F5F5F"/>
        </w:rPr>
        <w:t>013</w:t>
      </w:r>
      <w:r w:rsidRPr="00CD558F">
        <w:rPr>
          <w:rStyle w:val="StyleCustomColorRGB043691"/>
          <w:rFonts w:asciiTheme="minorHAnsi" w:hAnsiTheme="minorHAnsi" w:cstheme="minorHAnsi"/>
          <w:color w:val="5F5F5F"/>
        </w:rPr>
        <w:t xml:space="preserve"> does not</w:t>
      </w:r>
      <w:r>
        <w:rPr>
          <w:rStyle w:val="StyleCustomColorRGB043691"/>
          <w:rFonts w:asciiTheme="minorHAnsi" w:hAnsiTheme="minorHAnsi" w:cstheme="minorHAnsi"/>
          <w:color w:val="5F5F5F"/>
        </w:rPr>
        <w:t xml:space="preserve"> </w:t>
      </w:r>
      <w:r w:rsidRPr="00CD558F">
        <w:rPr>
          <w:rStyle w:val="StyleCustomColorRGB043691"/>
          <w:rFonts w:asciiTheme="minorHAnsi" w:hAnsiTheme="minorHAnsi" w:cstheme="minorHAnsi"/>
          <w:color w:val="5F5F5F"/>
        </w:rPr>
        <w:t>constitute statutory accounts as defined in section 434 of the Companies Act 2006. This information was derived from</w:t>
      </w:r>
      <w:r>
        <w:rPr>
          <w:rStyle w:val="StyleCustomColorRGB043691"/>
          <w:rFonts w:asciiTheme="minorHAnsi" w:hAnsiTheme="minorHAnsi" w:cstheme="minorHAnsi"/>
          <w:color w:val="5F5F5F"/>
        </w:rPr>
        <w:t xml:space="preserve"> </w:t>
      </w:r>
      <w:r w:rsidRPr="00CD558F">
        <w:rPr>
          <w:rStyle w:val="StyleCustomColorRGB043691"/>
          <w:rFonts w:asciiTheme="minorHAnsi" w:hAnsiTheme="minorHAnsi" w:cstheme="minorHAnsi"/>
          <w:color w:val="5F5F5F"/>
        </w:rPr>
        <w:t>the statutory accounts for</w:t>
      </w:r>
      <w:r>
        <w:rPr>
          <w:rStyle w:val="StyleCustomColorRGB043691"/>
          <w:rFonts w:asciiTheme="minorHAnsi" w:hAnsiTheme="minorHAnsi" w:cstheme="minorHAnsi"/>
          <w:color w:val="5F5F5F"/>
        </w:rPr>
        <w:t xml:space="preserve"> the year ended 31 December 2013</w:t>
      </w:r>
      <w:r w:rsidRPr="00CD558F">
        <w:rPr>
          <w:rStyle w:val="StyleCustomColorRGB043691"/>
          <w:rFonts w:asciiTheme="minorHAnsi" w:hAnsiTheme="minorHAnsi" w:cstheme="minorHAnsi"/>
          <w:color w:val="5F5F5F"/>
        </w:rPr>
        <w:t>, a copy of which has been delivered to the Registrar</w:t>
      </w:r>
      <w:r>
        <w:rPr>
          <w:rStyle w:val="StyleCustomColorRGB043691"/>
          <w:rFonts w:asciiTheme="minorHAnsi" w:hAnsiTheme="minorHAnsi" w:cstheme="minorHAnsi"/>
          <w:color w:val="5F5F5F"/>
        </w:rPr>
        <w:t xml:space="preserve"> </w:t>
      </w:r>
      <w:r w:rsidRPr="00CD558F">
        <w:rPr>
          <w:rStyle w:val="StyleCustomColorRGB043691"/>
          <w:rFonts w:asciiTheme="minorHAnsi" w:hAnsiTheme="minorHAnsi" w:cstheme="minorHAnsi"/>
          <w:color w:val="5F5F5F"/>
        </w:rPr>
        <w:t>of Companies. The auditor’s report on these accounts was unqualified, did not include a reference to any matters</w:t>
      </w:r>
      <w:r>
        <w:rPr>
          <w:rStyle w:val="StyleCustomColorRGB043691"/>
          <w:rFonts w:asciiTheme="minorHAnsi" w:hAnsiTheme="minorHAnsi" w:cstheme="minorHAnsi"/>
          <w:color w:val="5F5F5F"/>
        </w:rPr>
        <w:t xml:space="preserve"> </w:t>
      </w:r>
      <w:r w:rsidRPr="00CD558F">
        <w:rPr>
          <w:rStyle w:val="StyleCustomColorRGB043691"/>
          <w:rFonts w:asciiTheme="minorHAnsi" w:hAnsiTheme="minorHAnsi" w:cstheme="minorHAnsi"/>
          <w:color w:val="5F5F5F"/>
        </w:rPr>
        <w:t>to which the auditor drew attention by way of an emphasis of matter and did not contain a statement under sections</w:t>
      </w:r>
      <w:r>
        <w:rPr>
          <w:rStyle w:val="StyleCustomColorRGB043691"/>
          <w:rFonts w:asciiTheme="minorHAnsi" w:hAnsiTheme="minorHAnsi" w:cstheme="minorHAnsi"/>
          <w:color w:val="5F5F5F"/>
        </w:rPr>
        <w:t xml:space="preserve"> </w:t>
      </w:r>
      <w:r w:rsidRPr="00CD558F">
        <w:rPr>
          <w:rStyle w:val="StyleCustomColorRGB043691"/>
          <w:rFonts w:asciiTheme="minorHAnsi" w:hAnsiTheme="minorHAnsi" w:cstheme="minorHAnsi"/>
          <w:color w:val="5F5F5F"/>
        </w:rPr>
        <w:t>498 (2) or (3) of the Companies Act 2006.</w:t>
      </w:r>
    </w:p>
    <w:p w:rsidR="0025533D" w:rsidRPr="00E01DEA" w:rsidRDefault="0025533D" w:rsidP="00E01DEA">
      <w:pPr>
        <w:numPr>
          <w:ilvl w:val="0"/>
          <w:numId w:val="25"/>
        </w:numPr>
        <w:tabs>
          <w:tab w:val="clear" w:pos="360"/>
          <w:tab w:val="num" w:pos="380"/>
          <w:tab w:val="num" w:pos="786"/>
        </w:tabs>
        <w:spacing w:before="240" w:after="40"/>
        <w:ind w:firstLine="0"/>
        <w:rPr>
          <w:rStyle w:val="StyleCustomColorRGB043691"/>
          <w:rFonts w:asciiTheme="minorHAnsi" w:hAnsiTheme="minorHAnsi" w:cstheme="minorHAnsi"/>
          <w:b/>
          <w:color w:val="00305C"/>
          <w:sz w:val="22"/>
          <w:szCs w:val="22"/>
        </w:rPr>
      </w:pPr>
      <w:r w:rsidRPr="00E01DEA">
        <w:rPr>
          <w:rStyle w:val="StyleCustomColorRGB043691"/>
          <w:rFonts w:asciiTheme="minorHAnsi" w:hAnsiTheme="minorHAnsi" w:cstheme="minorHAnsi"/>
          <w:b/>
          <w:color w:val="00305C"/>
          <w:sz w:val="22"/>
          <w:szCs w:val="22"/>
        </w:rPr>
        <w:t>Accounting policies</w:t>
      </w:r>
    </w:p>
    <w:p w:rsidR="0025533D" w:rsidRPr="009E7CFD" w:rsidRDefault="0025533D" w:rsidP="00E01DEA">
      <w:pPr>
        <w:autoSpaceDE w:val="0"/>
        <w:autoSpaceDN w:val="0"/>
        <w:spacing w:after="120"/>
        <w:rPr>
          <w:rStyle w:val="StyleCustomColorRGB043691"/>
          <w:rFonts w:asciiTheme="minorHAnsi" w:hAnsiTheme="minorHAnsi" w:cstheme="minorHAnsi"/>
          <w:color w:val="5F5F5F"/>
        </w:rPr>
      </w:pPr>
      <w:r w:rsidRPr="009E7CFD">
        <w:rPr>
          <w:rStyle w:val="StyleCustomColorRGB043691"/>
          <w:rFonts w:asciiTheme="minorHAnsi" w:hAnsiTheme="minorHAnsi" w:cstheme="minorHAnsi"/>
          <w:color w:val="5F5F5F"/>
        </w:rPr>
        <w:t>The annual financial statements of Tullow Oil plc are prepared in accordance with IFRSs as adopted by the European Union. The condensed set of financial statements included in this half-yearly financial report have been prepared in accordance with International Accounting Standard 34 ‘Interim Financial Reporting’, as adopted by the European Union and the Disclosure and Transparency Rules of the Financial Services Authority.</w:t>
      </w:r>
    </w:p>
    <w:p w:rsidR="0025533D" w:rsidRPr="009E7CFD" w:rsidRDefault="0025533D" w:rsidP="00E01DEA">
      <w:pPr>
        <w:autoSpaceDE w:val="0"/>
        <w:autoSpaceDN w:val="0"/>
        <w:spacing w:after="120"/>
        <w:rPr>
          <w:rStyle w:val="StyleCustomColorRGB043691"/>
          <w:rFonts w:asciiTheme="minorHAnsi" w:hAnsiTheme="minorHAnsi" w:cstheme="minorHAnsi"/>
          <w:color w:val="5F5F5F"/>
        </w:rPr>
      </w:pPr>
      <w:r w:rsidRPr="009E7CFD">
        <w:rPr>
          <w:rStyle w:val="StyleCustomColorRGB043691"/>
          <w:rFonts w:asciiTheme="minorHAnsi" w:hAnsiTheme="minorHAnsi" w:cstheme="minorHAnsi"/>
          <w:color w:val="5F5F5F"/>
        </w:rPr>
        <w:t>Basis of preparation</w:t>
      </w:r>
    </w:p>
    <w:p w:rsidR="0025533D" w:rsidRPr="009E7CFD" w:rsidRDefault="0025533D" w:rsidP="00E01DEA">
      <w:pPr>
        <w:autoSpaceDE w:val="0"/>
        <w:autoSpaceDN w:val="0"/>
        <w:spacing w:after="120"/>
        <w:rPr>
          <w:rStyle w:val="StyleCustomColorRGB043691"/>
          <w:rFonts w:asciiTheme="minorHAnsi" w:hAnsiTheme="minorHAnsi" w:cstheme="minorHAnsi"/>
          <w:color w:val="5F5F5F"/>
        </w:rPr>
      </w:pPr>
      <w:r w:rsidRPr="009E7CFD">
        <w:rPr>
          <w:rStyle w:val="StyleCustomColorRGB043691"/>
          <w:rFonts w:asciiTheme="minorHAnsi" w:hAnsiTheme="minorHAnsi" w:cstheme="minorHAnsi"/>
          <w:color w:val="5F5F5F"/>
        </w:rPr>
        <w:t>The condensed set of financial statements included in this half-yearly financial report have been prepared on a going concern basis as the Directors consider that the Group has adequate resources to continue in operational existence for the foreseeable future as explained in the Finance Review.</w:t>
      </w:r>
    </w:p>
    <w:p w:rsidR="0025533D" w:rsidRPr="00CD558F" w:rsidRDefault="0025533D" w:rsidP="00E01DEA">
      <w:pPr>
        <w:pStyle w:val="Bodycopy"/>
        <w:spacing w:after="120" w:line="240" w:lineRule="auto"/>
        <w:rPr>
          <w:rStyle w:val="StyleCustomColorRGB043691"/>
          <w:rFonts w:asciiTheme="minorHAnsi" w:eastAsia="Times New Roman" w:hAnsiTheme="minorHAnsi" w:cstheme="minorHAnsi"/>
          <w:color w:val="5F5F5F"/>
          <w:sz w:val="19"/>
          <w:szCs w:val="24"/>
        </w:rPr>
      </w:pPr>
      <w:r w:rsidRPr="00CD558F">
        <w:rPr>
          <w:rStyle w:val="StyleCustomColorRGB043691"/>
          <w:rFonts w:asciiTheme="minorHAnsi" w:eastAsia="Times New Roman" w:hAnsiTheme="minorHAnsi" w:cstheme="minorHAnsi"/>
          <w:color w:val="5F5F5F"/>
          <w:sz w:val="19"/>
          <w:szCs w:val="24"/>
        </w:rPr>
        <w:t>In 201</w:t>
      </w:r>
      <w:r>
        <w:rPr>
          <w:rStyle w:val="StyleCustomColorRGB043691"/>
          <w:rFonts w:asciiTheme="minorHAnsi" w:eastAsia="Times New Roman" w:hAnsiTheme="minorHAnsi" w:cstheme="minorHAnsi"/>
          <w:color w:val="5F5F5F"/>
          <w:sz w:val="19"/>
          <w:szCs w:val="24"/>
        </w:rPr>
        <w:t>3</w:t>
      </w:r>
      <w:r w:rsidRPr="00CD558F">
        <w:rPr>
          <w:rStyle w:val="StyleCustomColorRGB043691"/>
          <w:rFonts w:asciiTheme="minorHAnsi" w:eastAsia="Times New Roman" w:hAnsiTheme="minorHAnsi" w:cstheme="minorHAnsi"/>
          <w:color w:val="5F5F5F"/>
          <w:sz w:val="19"/>
          <w:szCs w:val="24"/>
        </w:rPr>
        <w:t>, a number of new standards and interpretations became effective as noted in the 201</w:t>
      </w:r>
      <w:r>
        <w:rPr>
          <w:rStyle w:val="StyleCustomColorRGB043691"/>
          <w:rFonts w:asciiTheme="minorHAnsi" w:eastAsia="Times New Roman" w:hAnsiTheme="minorHAnsi" w:cstheme="minorHAnsi"/>
          <w:color w:val="5F5F5F"/>
          <w:sz w:val="19"/>
          <w:szCs w:val="24"/>
        </w:rPr>
        <w:t>3</w:t>
      </w:r>
      <w:r w:rsidRPr="00CD558F">
        <w:rPr>
          <w:rStyle w:val="StyleCustomColorRGB043691"/>
          <w:rFonts w:asciiTheme="minorHAnsi" w:eastAsia="Times New Roman" w:hAnsiTheme="minorHAnsi" w:cstheme="minorHAnsi"/>
          <w:color w:val="5F5F5F"/>
          <w:sz w:val="19"/>
          <w:szCs w:val="24"/>
        </w:rPr>
        <w:t xml:space="preserve"> Annu</w:t>
      </w:r>
      <w:r>
        <w:rPr>
          <w:rStyle w:val="StyleCustomColorRGB043691"/>
          <w:rFonts w:asciiTheme="minorHAnsi" w:eastAsia="Times New Roman" w:hAnsiTheme="minorHAnsi" w:cstheme="minorHAnsi"/>
          <w:color w:val="5F5F5F"/>
          <w:sz w:val="19"/>
          <w:szCs w:val="24"/>
        </w:rPr>
        <w:t>al report and accounts (page 130</w:t>
      </w:r>
      <w:r w:rsidRPr="00CD558F">
        <w:rPr>
          <w:rStyle w:val="StyleCustomColorRGB043691"/>
          <w:rFonts w:asciiTheme="minorHAnsi" w:eastAsia="Times New Roman" w:hAnsiTheme="minorHAnsi" w:cstheme="minorHAnsi"/>
          <w:color w:val="5F5F5F"/>
          <w:sz w:val="19"/>
          <w:szCs w:val="24"/>
        </w:rPr>
        <w:t>). The adoption of these standards and interpretations has not had a material impact on the financial statements of the Group. Since the 201</w:t>
      </w:r>
      <w:r>
        <w:rPr>
          <w:rStyle w:val="StyleCustomColorRGB043691"/>
          <w:rFonts w:asciiTheme="minorHAnsi" w:eastAsia="Times New Roman" w:hAnsiTheme="minorHAnsi" w:cstheme="minorHAnsi"/>
          <w:color w:val="5F5F5F"/>
          <w:sz w:val="19"/>
          <w:szCs w:val="24"/>
        </w:rPr>
        <w:t>3</w:t>
      </w:r>
      <w:r w:rsidRPr="00CD558F">
        <w:rPr>
          <w:rStyle w:val="StyleCustomColorRGB043691"/>
          <w:rFonts w:asciiTheme="minorHAnsi" w:eastAsia="Times New Roman" w:hAnsiTheme="minorHAnsi" w:cstheme="minorHAnsi"/>
          <w:color w:val="5F5F5F"/>
          <w:sz w:val="19"/>
          <w:szCs w:val="24"/>
        </w:rPr>
        <w:t xml:space="preserve"> Annual report and accounts was published no significant new standards and interpretations have been issued. The following new and revised standards </w:t>
      </w:r>
      <w:r w:rsidR="00E24698">
        <w:rPr>
          <w:rStyle w:val="StyleCustomColorRGB043691"/>
          <w:rFonts w:asciiTheme="minorHAnsi" w:eastAsia="Times New Roman" w:hAnsiTheme="minorHAnsi" w:cstheme="minorHAnsi"/>
          <w:color w:val="5F5F5F"/>
          <w:sz w:val="19"/>
          <w:szCs w:val="24"/>
        </w:rPr>
        <w:t xml:space="preserve">that impact Tullow </w:t>
      </w:r>
      <w:r w:rsidRPr="00CD558F">
        <w:rPr>
          <w:rStyle w:val="StyleCustomColorRGB043691"/>
          <w:rFonts w:asciiTheme="minorHAnsi" w:eastAsia="Times New Roman" w:hAnsiTheme="minorHAnsi" w:cstheme="minorHAnsi"/>
          <w:color w:val="5F5F5F"/>
          <w:sz w:val="19"/>
          <w:szCs w:val="24"/>
        </w:rPr>
        <w:t>became effective during 201</w:t>
      </w:r>
      <w:r>
        <w:rPr>
          <w:rStyle w:val="StyleCustomColorRGB043691"/>
          <w:rFonts w:asciiTheme="minorHAnsi" w:eastAsia="Times New Roman" w:hAnsiTheme="minorHAnsi" w:cstheme="minorHAnsi"/>
          <w:color w:val="5F5F5F"/>
          <w:sz w:val="19"/>
          <w:szCs w:val="24"/>
        </w:rPr>
        <w:t>4</w:t>
      </w:r>
      <w:r w:rsidRPr="00CD558F">
        <w:rPr>
          <w:rStyle w:val="StyleCustomColorRGB043691"/>
          <w:rFonts w:asciiTheme="minorHAnsi" w:eastAsia="Times New Roman" w:hAnsiTheme="minorHAnsi" w:cstheme="minorHAnsi"/>
          <w:color w:val="5F5F5F"/>
          <w:sz w:val="19"/>
          <w:szCs w:val="24"/>
        </w:rPr>
        <w:t>:</w:t>
      </w:r>
    </w:p>
    <w:p w:rsidR="0025533D" w:rsidRDefault="0025533D" w:rsidP="00E01DEA">
      <w:pPr>
        <w:numPr>
          <w:ilvl w:val="0"/>
          <w:numId w:val="8"/>
        </w:numPr>
        <w:tabs>
          <w:tab w:val="clear" w:pos="360"/>
          <w:tab w:val="num" w:pos="284"/>
        </w:tabs>
        <w:spacing w:before="120" w:after="40" w:line="240" w:lineRule="atLeast"/>
        <w:ind w:left="284" w:hanging="284"/>
        <w:rPr>
          <w:rStyle w:val="StyleCustomColorRGB043691"/>
          <w:rFonts w:asciiTheme="minorHAnsi" w:hAnsiTheme="minorHAnsi" w:cstheme="minorHAnsi"/>
          <w:color w:val="5F5F5F"/>
        </w:rPr>
      </w:pPr>
      <w:r w:rsidRPr="00CD558F">
        <w:rPr>
          <w:rStyle w:val="StyleCustomColorRGB043691"/>
          <w:rFonts w:asciiTheme="minorHAnsi" w:hAnsiTheme="minorHAnsi" w:cstheme="minorHAnsi"/>
          <w:color w:val="5F5F5F"/>
        </w:rPr>
        <w:t>IFRS 1</w:t>
      </w:r>
      <w:r>
        <w:rPr>
          <w:rStyle w:val="StyleCustomColorRGB043691"/>
          <w:rFonts w:asciiTheme="minorHAnsi" w:hAnsiTheme="minorHAnsi" w:cstheme="minorHAnsi"/>
          <w:color w:val="5F5F5F"/>
        </w:rPr>
        <w:t>0 Consolidated Financial Statements</w:t>
      </w:r>
    </w:p>
    <w:p w:rsidR="0025533D" w:rsidRPr="00CD558F" w:rsidRDefault="0025533D" w:rsidP="00E01DEA">
      <w:pPr>
        <w:numPr>
          <w:ilvl w:val="0"/>
          <w:numId w:val="8"/>
        </w:numPr>
        <w:tabs>
          <w:tab w:val="clear" w:pos="360"/>
          <w:tab w:val="num" w:pos="284"/>
        </w:tabs>
        <w:spacing w:before="120" w:after="40" w:line="240" w:lineRule="atLeast"/>
        <w:ind w:left="284" w:hanging="284"/>
        <w:rPr>
          <w:rStyle w:val="StyleCustomColorRGB043691"/>
          <w:rFonts w:asciiTheme="minorHAnsi" w:hAnsiTheme="minorHAnsi" w:cstheme="minorHAnsi"/>
          <w:color w:val="5F5F5F"/>
        </w:rPr>
      </w:pPr>
      <w:r w:rsidRPr="00CD558F">
        <w:rPr>
          <w:rStyle w:val="StyleCustomColorRGB043691"/>
          <w:rFonts w:asciiTheme="minorHAnsi" w:hAnsiTheme="minorHAnsi" w:cstheme="minorHAnsi"/>
          <w:color w:val="5F5F5F"/>
        </w:rPr>
        <w:t>IFRS 11 Joint Arrangements</w:t>
      </w:r>
    </w:p>
    <w:p w:rsidR="0025533D" w:rsidRDefault="0025533D" w:rsidP="00E01DEA">
      <w:pPr>
        <w:numPr>
          <w:ilvl w:val="0"/>
          <w:numId w:val="8"/>
        </w:numPr>
        <w:tabs>
          <w:tab w:val="clear" w:pos="360"/>
          <w:tab w:val="num" w:pos="284"/>
        </w:tabs>
        <w:spacing w:before="120" w:after="40" w:line="240" w:lineRule="atLeast"/>
        <w:ind w:left="284" w:hanging="284"/>
        <w:rPr>
          <w:rStyle w:val="StyleCustomColorRGB043691"/>
          <w:rFonts w:asciiTheme="minorHAnsi" w:hAnsiTheme="minorHAnsi" w:cstheme="minorHAnsi"/>
          <w:color w:val="5F5F5F"/>
        </w:rPr>
      </w:pPr>
      <w:r w:rsidRPr="00CD558F">
        <w:rPr>
          <w:rStyle w:val="StyleCustomColorRGB043691"/>
          <w:rFonts w:asciiTheme="minorHAnsi" w:hAnsiTheme="minorHAnsi" w:cstheme="minorHAnsi"/>
          <w:color w:val="5F5F5F"/>
        </w:rPr>
        <w:t>IFRS 12 Disclosure of Interests in Other Entities</w:t>
      </w:r>
    </w:p>
    <w:p w:rsidR="0025533D" w:rsidRPr="00CD558F" w:rsidRDefault="0025533D" w:rsidP="00E01DEA">
      <w:pPr>
        <w:numPr>
          <w:ilvl w:val="0"/>
          <w:numId w:val="8"/>
        </w:numPr>
        <w:tabs>
          <w:tab w:val="clear" w:pos="360"/>
          <w:tab w:val="num" w:pos="284"/>
        </w:tabs>
        <w:spacing w:before="120" w:after="40" w:line="240" w:lineRule="atLeast"/>
        <w:ind w:left="284" w:hanging="284"/>
        <w:rPr>
          <w:rStyle w:val="StyleCustomColorRGB043691"/>
          <w:rFonts w:asciiTheme="minorHAnsi" w:hAnsiTheme="minorHAnsi" w:cstheme="minorHAnsi"/>
          <w:color w:val="5F5F5F"/>
        </w:rPr>
      </w:pPr>
      <w:r w:rsidRPr="00CD558F">
        <w:rPr>
          <w:rStyle w:val="StyleCustomColorRGB043691"/>
          <w:rFonts w:asciiTheme="minorHAnsi" w:hAnsiTheme="minorHAnsi" w:cstheme="minorHAnsi"/>
          <w:color w:val="5F5F5F"/>
        </w:rPr>
        <w:t>IAS 28 (revised) Investment in Associates and Joint Ventures</w:t>
      </w:r>
    </w:p>
    <w:p w:rsidR="0025533D" w:rsidRPr="00CD558F" w:rsidRDefault="0025533D" w:rsidP="00E01DEA">
      <w:pPr>
        <w:spacing w:before="120" w:after="120"/>
        <w:rPr>
          <w:rStyle w:val="StyleCustomColorRGB043691"/>
          <w:rFonts w:asciiTheme="minorHAnsi" w:hAnsiTheme="minorHAnsi" w:cstheme="minorHAnsi"/>
          <w:color w:val="5F5F5F"/>
        </w:rPr>
      </w:pPr>
      <w:r w:rsidRPr="00CD558F">
        <w:rPr>
          <w:rStyle w:val="StyleCustomColorRGB043691"/>
          <w:rFonts w:asciiTheme="minorHAnsi" w:hAnsiTheme="minorHAnsi" w:cstheme="minorHAnsi"/>
          <w:color w:val="5F5F5F"/>
        </w:rPr>
        <w:t>The adoption of these standards has not had a material impact on the financial statements of the Group.</w:t>
      </w:r>
    </w:p>
    <w:p w:rsidR="0025533D" w:rsidRPr="00E01DEA" w:rsidRDefault="0025533D" w:rsidP="00E01DEA">
      <w:pPr>
        <w:numPr>
          <w:ilvl w:val="0"/>
          <w:numId w:val="25"/>
        </w:numPr>
        <w:tabs>
          <w:tab w:val="clear" w:pos="360"/>
          <w:tab w:val="num" w:pos="380"/>
          <w:tab w:val="num" w:pos="786"/>
        </w:tabs>
        <w:spacing w:before="240" w:after="40"/>
        <w:ind w:firstLine="0"/>
        <w:rPr>
          <w:rStyle w:val="StyleCustomColorRGB043691"/>
          <w:rFonts w:asciiTheme="minorHAnsi" w:hAnsiTheme="minorHAnsi" w:cstheme="minorHAnsi"/>
          <w:b/>
          <w:color w:val="00305C"/>
          <w:sz w:val="22"/>
          <w:szCs w:val="22"/>
        </w:rPr>
      </w:pPr>
      <w:r w:rsidRPr="00E01DEA">
        <w:rPr>
          <w:rStyle w:val="StyleCustomColorRGB043691"/>
          <w:rFonts w:asciiTheme="minorHAnsi" w:hAnsiTheme="minorHAnsi" w:cstheme="minorHAnsi"/>
          <w:b/>
          <w:color w:val="00305C"/>
          <w:sz w:val="22"/>
          <w:szCs w:val="22"/>
        </w:rPr>
        <w:t>Earnings per share</w:t>
      </w:r>
    </w:p>
    <w:p w:rsidR="0025533D" w:rsidRPr="009E7CFD" w:rsidRDefault="0025533D" w:rsidP="00E01DEA">
      <w:pPr>
        <w:autoSpaceDE w:val="0"/>
        <w:autoSpaceDN w:val="0"/>
        <w:spacing w:after="120"/>
        <w:rPr>
          <w:rStyle w:val="StyleCustomColorRGB043691"/>
          <w:rFonts w:asciiTheme="minorHAnsi" w:hAnsiTheme="minorHAnsi" w:cstheme="minorHAnsi"/>
          <w:color w:val="5F5F5F"/>
        </w:rPr>
      </w:pPr>
      <w:r w:rsidRPr="009E7CFD">
        <w:rPr>
          <w:rStyle w:val="StyleCustomColorRGB043691"/>
          <w:rFonts w:asciiTheme="minorHAnsi" w:hAnsiTheme="minorHAnsi" w:cstheme="minorHAnsi"/>
          <w:color w:val="5F5F5F"/>
        </w:rPr>
        <w:t xml:space="preserve">The calculation of basic earnings per share is based on the </w:t>
      </w:r>
      <w:r>
        <w:rPr>
          <w:rStyle w:val="StyleCustomColorRGB043691"/>
          <w:rFonts w:asciiTheme="minorHAnsi" w:hAnsiTheme="minorHAnsi" w:cstheme="minorHAnsi"/>
          <w:color w:val="5F5F5F"/>
        </w:rPr>
        <w:t>loss</w:t>
      </w:r>
      <w:r w:rsidRPr="009E7CFD">
        <w:rPr>
          <w:rStyle w:val="StyleCustomColorRGB043691"/>
          <w:rFonts w:asciiTheme="minorHAnsi" w:hAnsiTheme="minorHAnsi" w:cstheme="minorHAnsi"/>
          <w:color w:val="5F5F5F"/>
        </w:rPr>
        <w:t xml:space="preserve"> attributable to equity shareholders of $</w:t>
      </w:r>
      <w:r w:rsidR="00F37991">
        <w:rPr>
          <w:rStyle w:val="StyleCustomColorRGB043691"/>
          <w:rFonts w:asciiTheme="minorHAnsi" w:hAnsiTheme="minorHAnsi" w:cstheme="minorHAnsi"/>
          <w:color w:val="5F5F5F"/>
        </w:rPr>
        <w:t>75.3</w:t>
      </w:r>
      <w:r w:rsidRPr="009E7CFD">
        <w:rPr>
          <w:rStyle w:val="StyleCustomColorRGB043691"/>
          <w:rFonts w:asciiTheme="minorHAnsi" w:hAnsiTheme="minorHAnsi" w:cstheme="minorHAnsi"/>
          <w:color w:val="5F5F5F"/>
        </w:rPr>
        <w:t xml:space="preserve"> </w:t>
      </w:r>
      <w:r>
        <w:rPr>
          <w:rStyle w:val="StyleCustomColorRGB043691"/>
          <w:rFonts w:asciiTheme="minorHAnsi" w:hAnsiTheme="minorHAnsi" w:cstheme="minorHAnsi"/>
          <w:color w:val="5F5F5F"/>
        </w:rPr>
        <w:t>million (1H 2013</w:t>
      </w:r>
      <w:r w:rsidR="00DC7487">
        <w:rPr>
          <w:rStyle w:val="StyleCustomColorRGB043691"/>
          <w:rFonts w:asciiTheme="minorHAnsi" w:hAnsiTheme="minorHAnsi" w:cstheme="minorHAnsi"/>
          <w:color w:val="5F5F5F"/>
        </w:rPr>
        <w:t xml:space="preserve">: $292.2 </w:t>
      </w:r>
      <w:r w:rsidRPr="009E7CFD">
        <w:rPr>
          <w:rStyle w:val="StyleCustomColorRGB043691"/>
          <w:rFonts w:asciiTheme="minorHAnsi" w:hAnsiTheme="minorHAnsi" w:cstheme="minorHAnsi"/>
          <w:color w:val="5F5F5F"/>
        </w:rPr>
        <w:t>million</w:t>
      </w:r>
      <w:r>
        <w:rPr>
          <w:rStyle w:val="StyleCustomColorRGB043691"/>
          <w:rFonts w:asciiTheme="minorHAnsi" w:hAnsiTheme="minorHAnsi" w:cstheme="minorHAnsi"/>
          <w:color w:val="5F5F5F"/>
        </w:rPr>
        <w:t>, profit</w:t>
      </w:r>
      <w:r w:rsidRPr="009E7CFD">
        <w:rPr>
          <w:rStyle w:val="StyleCustomColorRGB043691"/>
          <w:rFonts w:asciiTheme="minorHAnsi" w:hAnsiTheme="minorHAnsi" w:cstheme="minorHAnsi"/>
          <w:color w:val="5F5F5F"/>
        </w:rPr>
        <w:t>) and a weighted average number of shares in i</w:t>
      </w:r>
      <w:r>
        <w:rPr>
          <w:rStyle w:val="StyleCustomColorRGB043691"/>
          <w:rFonts w:asciiTheme="minorHAnsi" w:hAnsiTheme="minorHAnsi" w:cstheme="minorHAnsi"/>
          <w:color w:val="5F5F5F"/>
        </w:rPr>
        <w:t xml:space="preserve">ssue of </w:t>
      </w:r>
      <w:r w:rsidR="00F37991">
        <w:rPr>
          <w:rStyle w:val="StyleCustomColorRGB043691"/>
          <w:rFonts w:asciiTheme="minorHAnsi" w:hAnsiTheme="minorHAnsi" w:cstheme="minorHAnsi"/>
          <w:color w:val="5F5F5F"/>
        </w:rPr>
        <w:t>910.2</w:t>
      </w:r>
      <w:r>
        <w:rPr>
          <w:rStyle w:val="StyleCustomColorRGB043691"/>
          <w:rFonts w:asciiTheme="minorHAnsi" w:hAnsiTheme="minorHAnsi" w:cstheme="minorHAnsi"/>
          <w:color w:val="5F5F5F"/>
        </w:rPr>
        <w:t xml:space="preserve"> million (1H 2013</w:t>
      </w:r>
      <w:r w:rsidRPr="009E7CFD">
        <w:rPr>
          <w:rStyle w:val="StyleCustomColorRGB043691"/>
          <w:rFonts w:asciiTheme="minorHAnsi" w:hAnsiTheme="minorHAnsi" w:cstheme="minorHAnsi"/>
          <w:color w:val="5F5F5F"/>
        </w:rPr>
        <w:t>: 907.9 million).</w:t>
      </w:r>
    </w:p>
    <w:p w:rsidR="0025533D" w:rsidRDefault="0025533D" w:rsidP="0025533D">
      <w:pPr>
        <w:rPr>
          <w:rStyle w:val="StyleCustomColorRGB043691"/>
          <w:rFonts w:asciiTheme="minorHAnsi" w:hAnsiTheme="minorHAnsi" w:cstheme="minorHAnsi"/>
          <w:color w:val="5F5F5F"/>
        </w:rPr>
      </w:pPr>
      <w:r w:rsidRPr="009E7CFD">
        <w:rPr>
          <w:rStyle w:val="StyleCustomColorRGB043691"/>
          <w:rFonts w:asciiTheme="minorHAnsi" w:hAnsiTheme="minorHAnsi" w:cstheme="minorHAnsi"/>
          <w:color w:val="5F5F5F"/>
        </w:rPr>
        <w:t xml:space="preserve">The calculation of diluted earnings per share is based on the profit for the period after taxation as for basic earnings per share. The number of shares outstanding, however, is adjusted to show the potential dilution if employee share options are converted into ordinary shares. The weighted average number of ordinary shares is increased by </w:t>
      </w:r>
      <w:r w:rsidR="00F37991">
        <w:rPr>
          <w:rStyle w:val="StyleCustomColorRGB043691"/>
          <w:rFonts w:asciiTheme="minorHAnsi" w:hAnsiTheme="minorHAnsi" w:cstheme="minorHAnsi"/>
          <w:color w:val="5F5F5F"/>
        </w:rPr>
        <w:t>1.8</w:t>
      </w:r>
      <w:r>
        <w:rPr>
          <w:rStyle w:val="StyleCustomColorRGB043691"/>
          <w:rFonts w:asciiTheme="minorHAnsi" w:hAnsiTheme="minorHAnsi" w:cstheme="minorHAnsi"/>
          <w:color w:val="5F5F5F"/>
        </w:rPr>
        <w:t xml:space="preserve"> million (1H 2013</w:t>
      </w:r>
      <w:r w:rsidRPr="009E7CFD">
        <w:rPr>
          <w:rStyle w:val="StyleCustomColorRGB043691"/>
          <w:rFonts w:asciiTheme="minorHAnsi" w:hAnsiTheme="minorHAnsi" w:cstheme="minorHAnsi"/>
          <w:color w:val="5F5F5F"/>
        </w:rPr>
        <w:t xml:space="preserve">: 0.9 million) in respect of employee share options, resulting in a diluted weighted average number of </w:t>
      </w:r>
      <w:r>
        <w:rPr>
          <w:rStyle w:val="StyleCustomColorRGB043691"/>
          <w:rFonts w:asciiTheme="minorHAnsi" w:hAnsiTheme="minorHAnsi" w:cstheme="minorHAnsi"/>
          <w:color w:val="5F5F5F"/>
        </w:rPr>
        <w:t xml:space="preserve">shares of </w:t>
      </w:r>
      <w:r w:rsidR="00F37991">
        <w:rPr>
          <w:rStyle w:val="StyleCustomColorRGB043691"/>
          <w:rFonts w:asciiTheme="minorHAnsi" w:hAnsiTheme="minorHAnsi" w:cstheme="minorHAnsi"/>
          <w:color w:val="5F5F5F"/>
        </w:rPr>
        <w:t>912.0</w:t>
      </w:r>
      <w:r>
        <w:rPr>
          <w:rStyle w:val="StyleCustomColorRGB043691"/>
          <w:rFonts w:asciiTheme="minorHAnsi" w:hAnsiTheme="minorHAnsi" w:cstheme="minorHAnsi"/>
          <w:color w:val="5F5F5F"/>
        </w:rPr>
        <w:t xml:space="preserve"> million (1H 2013</w:t>
      </w:r>
      <w:r w:rsidRPr="009E7CFD">
        <w:rPr>
          <w:rStyle w:val="StyleCustomColorRGB043691"/>
          <w:rFonts w:asciiTheme="minorHAnsi" w:hAnsiTheme="minorHAnsi" w:cstheme="minorHAnsi"/>
          <w:color w:val="5F5F5F"/>
        </w:rPr>
        <w:t>: 908.8 million).</w:t>
      </w:r>
    </w:p>
    <w:p w:rsidR="0025533D" w:rsidRPr="00E01DEA" w:rsidRDefault="0025533D" w:rsidP="00E01DEA">
      <w:pPr>
        <w:numPr>
          <w:ilvl w:val="0"/>
          <w:numId w:val="25"/>
        </w:numPr>
        <w:tabs>
          <w:tab w:val="clear" w:pos="360"/>
          <w:tab w:val="num" w:pos="380"/>
          <w:tab w:val="num" w:pos="786"/>
        </w:tabs>
        <w:spacing w:before="240" w:after="40"/>
        <w:ind w:firstLine="0"/>
        <w:rPr>
          <w:rStyle w:val="StyleCustomColorRGB043691"/>
          <w:rFonts w:asciiTheme="minorHAnsi" w:hAnsiTheme="minorHAnsi" w:cstheme="minorHAnsi"/>
          <w:b/>
          <w:color w:val="00305C"/>
          <w:sz w:val="22"/>
          <w:szCs w:val="22"/>
        </w:rPr>
      </w:pPr>
      <w:r w:rsidRPr="00E01DEA">
        <w:rPr>
          <w:rStyle w:val="StyleCustomColorRGB043691"/>
          <w:rFonts w:asciiTheme="minorHAnsi" w:hAnsiTheme="minorHAnsi" w:cstheme="minorHAnsi"/>
          <w:b/>
          <w:color w:val="00305C"/>
          <w:sz w:val="22"/>
          <w:szCs w:val="22"/>
        </w:rPr>
        <w:t>Dividends</w:t>
      </w:r>
    </w:p>
    <w:p w:rsidR="0025533D" w:rsidRPr="009E7CFD" w:rsidRDefault="0025533D" w:rsidP="00E01DEA">
      <w:pPr>
        <w:autoSpaceDE w:val="0"/>
        <w:autoSpaceDN w:val="0"/>
        <w:spacing w:after="120"/>
        <w:rPr>
          <w:rStyle w:val="StyleCustomColorRGB043691"/>
          <w:rFonts w:asciiTheme="minorHAnsi" w:hAnsiTheme="minorHAnsi" w:cstheme="minorHAnsi"/>
          <w:color w:val="5F5F5F"/>
        </w:rPr>
      </w:pPr>
      <w:r w:rsidRPr="009E7CFD">
        <w:rPr>
          <w:rStyle w:val="StyleCustomColorRGB043691"/>
          <w:rFonts w:asciiTheme="minorHAnsi" w:hAnsiTheme="minorHAnsi" w:cstheme="minorHAnsi"/>
          <w:color w:val="5F5F5F"/>
        </w:rPr>
        <w:t>The Company’s shareholders approved a final dividend for the year ended 31 December 201</w:t>
      </w:r>
      <w:r>
        <w:rPr>
          <w:rStyle w:val="StyleCustomColorRGB043691"/>
          <w:rFonts w:asciiTheme="minorHAnsi" w:hAnsiTheme="minorHAnsi" w:cstheme="minorHAnsi"/>
          <w:color w:val="5F5F5F"/>
        </w:rPr>
        <w:t>3</w:t>
      </w:r>
      <w:r w:rsidRPr="009E7CFD">
        <w:rPr>
          <w:rStyle w:val="StyleCustomColorRGB043691"/>
          <w:rFonts w:asciiTheme="minorHAnsi" w:hAnsiTheme="minorHAnsi" w:cstheme="minorHAnsi"/>
          <w:color w:val="5F5F5F"/>
        </w:rPr>
        <w:t xml:space="preserve"> of 8p per share at the Annual General Meeting on </w:t>
      </w:r>
      <w:r>
        <w:rPr>
          <w:rStyle w:val="StyleCustomColorRGB043691"/>
          <w:rFonts w:asciiTheme="minorHAnsi" w:hAnsiTheme="minorHAnsi" w:cstheme="minorHAnsi"/>
          <w:color w:val="5F5F5F"/>
        </w:rPr>
        <w:t>30</w:t>
      </w:r>
      <w:r w:rsidRPr="009E7CFD">
        <w:rPr>
          <w:rStyle w:val="StyleCustomColorRGB043691"/>
          <w:rFonts w:asciiTheme="minorHAnsi" w:hAnsiTheme="minorHAnsi" w:cstheme="minorHAnsi"/>
          <w:color w:val="5F5F5F"/>
        </w:rPr>
        <w:t xml:space="preserve"> </w:t>
      </w:r>
      <w:r>
        <w:rPr>
          <w:rStyle w:val="StyleCustomColorRGB043691"/>
          <w:rFonts w:asciiTheme="minorHAnsi" w:hAnsiTheme="minorHAnsi" w:cstheme="minorHAnsi"/>
          <w:color w:val="5F5F5F"/>
        </w:rPr>
        <w:t>April</w:t>
      </w:r>
      <w:r w:rsidRPr="009E7CFD">
        <w:rPr>
          <w:rStyle w:val="StyleCustomColorRGB043691"/>
          <w:rFonts w:asciiTheme="minorHAnsi" w:hAnsiTheme="minorHAnsi" w:cstheme="minorHAnsi"/>
          <w:color w:val="5F5F5F"/>
        </w:rPr>
        <w:t xml:space="preserve"> 201</w:t>
      </w:r>
      <w:r>
        <w:rPr>
          <w:rStyle w:val="StyleCustomColorRGB043691"/>
          <w:rFonts w:asciiTheme="minorHAnsi" w:hAnsiTheme="minorHAnsi" w:cstheme="minorHAnsi"/>
          <w:color w:val="5F5F5F"/>
        </w:rPr>
        <w:t>4</w:t>
      </w:r>
      <w:r w:rsidRPr="009E7CFD">
        <w:rPr>
          <w:rStyle w:val="StyleCustomColorRGB043691"/>
          <w:rFonts w:asciiTheme="minorHAnsi" w:hAnsiTheme="minorHAnsi" w:cstheme="minorHAnsi"/>
          <w:color w:val="5F5F5F"/>
        </w:rPr>
        <w:t xml:space="preserve">. This amount was paid on </w:t>
      </w:r>
      <w:r>
        <w:rPr>
          <w:rStyle w:val="StyleCustomColorRGB043691"/>
          <w:rFonts w:asciiTheme="minorHAnsi" w:hAnsiTheme="minorHAnsi" w:cstheme="minorHAnsi"/>
          <w:color w:val="5F5F5F"/>
        </w:rPr>
        <w:t>9</w:t>
      </w:r>
      <w:r w:rsidRPr="009E7CFD">
        <w:rPr>
          <w:rStyle w:val="StyleCustomColorRGB043691"/>
          <w:rFonts w:asciiTheme="minorHAnsi" w:hAnsiTheme="minorHAnsi" w:cstheme="minorHAnsi"/>
          <w:color w:val="5F5F5F"/>
        </w:rPr>
        <w:t xml:space="preserve"> May 201</w:t>
      </w:r>
      <w:r>
        <w:rPr>
          <w:rStyle w:val="StyleCustomColorRGB043691"/>
          <w:rFonts w:asciiTheme="minorHAnsi" w:hAnsiTheme="minorHAnsi" w:cstheme="minorHAnsi"/>
          <w:color w:val="5F5F5F"/>
        </w:rPr>
        <w:t>4</w:t>
      </w:r>
      <w:r w:rsidRPr="009E7CFD">
        <w:rPr>
          <w:rStyle w:val="StyleCustomColorRGB043691"/>
          <w:rFonts w:asciiTheme="minorHAnsi" w:hAnsiTheme="minorHAnsi" w:cstheme="minorHAnsi"/>
          <w:color w:val="5F5F5F"/>
        </w:rPr>
        <w:t xml:space="preserve"> to shareholders on the register of members of the Company on </w:t>
      </w:r>
      <w:r>
        <w:rPr>
          <w:rStyle w:val="StyleCustomColorRGB043691"/>
          <w:rFonts w:asciiTheme="minorHAnsi" w:hAnsiTheme="minorHAnsi" w:cstheme="minorHAnsi"/>
          <w:color w:val="5F5F5F"/>
        </w:rPr>
        <w:t>4</w:t>
      </w:r>
      <w:r w:rsidRPr="009E7CFD">
        <w:rPr>
          <w:rStyle w:val="StyleCustomColorRGB043691"/>
          <w:rFonts w:asciiTheme="minorHAnsi" w:hAnsiTheme="minorHAnsi" w:cstheme="minorHAnsi"/>
          <w:color w:val="5F5F5F"/>
        </w:rPr>
        <w:t xml:space="preserve"> April 201</w:t>
      </w:r>
      <w:r>
        <w:rPr>
          <w:rStyle w:val="StyleCustomColorRGB043691"/>
          <w:rFonts w:asciiTheme="minorHAnsi" w:hAnsiTheme="minorHAnsi" w:cstheme="minorHAnsi"/>
          <w:color w:val="5F5F5F"/>
        </w:rPr>
        <w:t>4</w:t>
      </w:r>
      <w:r w:rsidRPr="009E7CFD">
        <w:rPr>
          <w:rStyle w:val="StyleCustomColorRGB043691"/>
          <w:rFonts w:asciiTheme="minorHAnsi" w:hAnsiTheme="minorHAnsi" w:cstheme="minorHAnsi"/>
          <w:color w:val="5F5F5F"/>
        </w:rPr>
        <w:t>.</w:t>
      </w:r>
    </w:p>
    <w:p w:rsidR="0025533D" w:rsidRPr="009E7CFD" w:rsidRDefault="0025533D" w:rsidP="0025533D">
      <w:pPr>
        <w:rPr>
          <w:rStyle w:val="StyleCustomColorRGB043691"/>
          <w:rFonts w:asciiTheme="minorHAnsi" w:hAnsiTheme="minorHAnsi" w:cstheme="minorHAnsi"/>
          <w:color w:val="5F5F5F"/>
        </w:rPr>
      </w:pPr>
      <w:r w:rsidRPr="009E7CFD">
        <w:rPr>
          <w:rStyle w:val="StyleCustomColorRGB043691"/>
          <w:rFonts w:asciiTheme="minorHAnsi" w:hAnsiTheme="minorHAnsi" w:cstheme="minorHAnsi"/>
          <w:color w:val="5F5F5F"/>
        </w:rPr>
        <w:t>The Board has declared an interim 201</w:t>
      </w:r>
      <w:r>
        <w:rPr>
          <w:rStyle w:val="StyleCustomColorRGB043691"/>
          <w:rFonts w:asciiTheme="minorHAnsi" w:hAnsiTheme="minorHAnsi" w:cstheme="minorHAnsi"/>
          <w:color w:val="5F5F5F"/>
        </w:rPr>
        <w:t>4</w:t>
      </w:r>
      <w:r w:rsidRPr="009E7CFD">
        <w:rPr>
          <w:rStyle w:val="StyleCustomColorRGB043691"/>
          <w:rFonts w:asciiTheme="minorHAnsi" w:hAnsiTheme="minorHAnsi" w:cstheme="minorHAnsi"/>
          <w:color w:val="5F5F5F"/>
        </w:rPr>
        <w:t xml:space="preserve"> dividend of 4p per share in the half year to 30 June 201</w:t>
      </w:r>
      <w:r>
        <w:rPr>
          <w:rStyle w:val="StyleCustomColorRGB043691"/>
          <w:rFonts w:asciiTheme="minorHAnsi" w:hAnsiTheme="minorHAnsi" w:cstheme="minorHAnsi"/>
          <w:color w:val="5F5F5F"/>
        </w:rPr>
        <w:t>4</w:t>
      </w:r>
      <w:r w:rsidRPr="009E7CFD">
        <w:rPr>
          <w:rStyle w:val="StyleCustomColorRGB043691"/>
          <w:rFonts w:asciiTheme="minorHAnsi" w:hAnsiTheme="minorHAnsi" w:cstheme="minorHAnsi"/>
          <w:color w:val="5F5F5F"/>
        </w:rPr>
        <w:t xml:space="preserve"> to be paid on 3 October 201</w:t>
      </w:r>
      <w:r>
        <w:rPr>
          <w:rStyle w:val="StyleCustomColorRGB043691"/>
          <w:rFonts w:asciiTheme="minorHAnsi" w:hAnsiTheme="minorHAnsi" w:cstheme="minorHAnsi"/>
          <w:color w:val="5F5F5F"/>
        </w:rPr>
        <w:t>4</w:t>
      </w:r>
      <w:r w:rsidRPr="009E7CFD">
        <w:rPr>
          <w:rStyle w:val="StyleCustomColorRGB043691"/>
          <w:rFonts w:asciiTheme="minorHAnsi" w:hAnsiTheme="minorHAnsi" w:cstheme="minorHAnsi"/>
          <w:color w:val="5F5F5F"/>
        </w:rPr>
        <w:t xml:space="preserve"> to shareholders on the register on </w:t>
      </w:r>
      <w:r>
        <w:rPr>
          <w:rStyle w:val="StyleCustomColorRGB043691"/>
          <w:rFonts w:asciiTheme="minorHAnsi" w:hAnsiTheme="minorHAnsi" w:cstheme="minorHAnsi"/>
          <w:color w:val="5F5F5F"/>
        </w:rPr>
        <w:t>29 August</w:t>
      </w:r>
      <w:r w:rsidRPr="009E7CFD">
        <w:rPr>
          <w:rStyle w:val="StyleCustomColorRGB043691"/>
          <w:rFonts w:asciiTheme="minorHAnsi" w:hAnsiTheme="minorHAnsi" w:cstheme="minorHAnsi"/>
          <w:color w:val="5F5F5F"/>
        </w:rPr>
        <w:t xml:space="preserve"> 201</w:t>
      </w:r>
      <w:r>
        <w:rPr>
          <w:rStyle w:val="StyleCustomColorRGB043691"/>
          <w:rFonts w:asciiTheme="minorHAnsi" w:hAnsiTheme="minorHAnsi" w:cstheme="minorHAnsi"/>
          <w:color w:val="5F5F5F"/>
        </w:rPr>
        <w:t>4 (1H 2013</w:t>
      </w:r>
      <w:r w:rsidRPr="009E7CFD">
        <w:rPr>
          <w:rStyle w:val="StyleCustomColorRGB043691"/>
          <w:rFonts w:asciiTheme="minorHAnsi" w:hAnsiTheme="minorHAnsi" w:cstheme="minorHAnsi"/>
          <w:color w:val="5F5F5F"/>
        </w:rPr>
        <w:t>: 4p per share).</w:t>
      </w:r>
    </w:p>
    <w:p w:rsidR="00DC7487" w:rsidRPr="00DC7487" w:rsidRDefault="00DC7487" w:rsidP="00DC7487">
      <w:pPr>
        <w:tabs>
          <w:tab w:val="num" w:pos="786"/>
        </w:tabs>
        <w:spacing w:before="240" w:after="40"/>
        <w:rPr>
          <w:rStyle w:val="StyleCustomColorRGB043691"/>
          <w:rFonts w:asciiTheme="minorHAnsi" w:hAnsiTheme="minorHAnsi" w:cstheme="minorHAnsi"/>
          <w:b/>
          <w:color w:val="5F5F5F"/>
        </w:rPr>
      </w:pPr>
    </w:p>
    <w:p w:rsidR="0025533D" w:rsidRPr="00CE29F3" w:rsidRDefault="0025533D" w:rsidP="00E01DEA">
      <w:pPr>
        <w:numPr>
          <w:ilvl w:val="0"/>
          <w:numId w:val="25"/>
        </w:numPr>
        <w:tabs>
          <w:tab w:val="clear" w:pos="360"/>
          <w:tab w:val="num" w:pos="380"/>
          <w:tab w:val="num" w:pos="786"/>
        </w:tabs>
        <w:spacing w:before="240" w:after="40"/>
        <w:ind w:firstLine="0"/>
        <w:rPr>
          <w:rStyle w:val="StyleCustomColorRGB043691"/>
          <w:rFonts w:asciiTheme="minorHAnsi" w:hAnsiTheme="minorHAnsi" w:cstheme="minorHAnsi"/>
          <w:b/>
          <w:color w:val="5F5F5F"/>
        </w:rPr>
      </w:pPr>
      <w:r w:rsidRPr="00E01DEA">
        <w:rPr>
          <w:rStyle w:val="StyleCustomColorRGB043691"/>
          <w:rFonts w:asciiTheme="minorHAnsi" w:hAnsiTheme="minorHAnsi" w:cstheme="minorHAnsi"/>
          <w:b/>
          <w:color w:val="00305C"/>
          <w:sz w:val="22"/>
          <w:szCs w:val="22"/>
        </w:rPr>
        <w:t>Approval of Accounts</w:t>
      </w:r>
    </w:p>
    <w:p w:rsidR="0025533D" w:rsidRPr="009E7CFD" w:rsidRDefault="0025533D" w:rsidP="0025533D">
      <w:pPr>
        <w:outlineLvl w:val="0"/>
        <w:rPr>
          <w:rStyle w:val="StyleCustomColorRGB043691"/>
          <w:rFonts w:asciiTheme="minorHAnsi" w:hAnsiTheme="minorHAnsi" w:cstheme="minorHAnsi"/>
          <w:color w:val="5F5F5F"/>
        </w:rPr>
      </w:pPr>
      <w:r w:rsidRPr="009E7CFD">
        <w:rPr>
          <w:rStyle w:val="StyleCustomColorRGB043691"/>
          <w:rFonts w:asciiTheme="minorHAnsi" w:hAnsiTheme="minorHAnsi" w:cstheme="minorHAnsi"/>
          <w:color w:val="5F5F5F"/>
        </w:rPr>
        <w:t>These unaudited half-yearly financial statements were approved by the Bo</w:t>
      </w:r>
      <w:r>
        <w:rPr>
          <w:rStyle w:val="StyleCustomColorRGB043691"/>
          <w:rFonts w:asciiTheme="minorHAnsi" w:hAnsiTheme="minorHAnsi" w:cstheme="minorHAnsi"/>
          <w:color w:val="5F5F5F"/>
        </w:rPr>
        <w:t>ard of Directors on 29 July 2014</w:t>
      </w:r>
      <w:r w:rsidRPr="009E7CFD">
        <w:rPr>
          <w:rStyle w:val="StyleCustomColorRGB043691"/>
          <w:rFonts w:asciiTheme="minorHAnsi" w:hAnsiTheme="minorHAnsi" w:cstheme="minorHAnsi"/>
          <w:color w:val="5F5F5F"/>
        </w:rPr>
        <w:t>.</w:t>
      </w:r>
    </w:p>
    <w:p w:rsidR="0025533D" w:rsidRPr="004C59B1" w:rsidRDefault="0025533D" w:rsidP="004C59B1">
      <w:pPr>
        <w:numPr>
          <w:ilvl w:val="0"/>
          <w:numId w:val="25"/>
        </w:numPr>
        <w:tabs>
          <w:tab w:val="clear" w:pos="360"/>
          <w:tab w:val="num" w:pos="380"/>
          <w:tab w:val="num" w:pos="786"/>
        </w:tabs>
        <w:spacing w:before="240" w:after="40"/>
        <w:ind w:firstLine="0"/>
        <w:rPr>
          <w:rStyle w:val="StyleCustomColorRGB043691"/>
          <w:rFonts w:asciiTheme="minorHAnsi" w:hAnsiTheme="minorHAnsi" w:cstheme="minorHAnsi"/>
          <w:b/>
          <w:color w:val="00305C"/>
          <w:sz w:val="22"/>
          <w:szCs w:val="22"/>
        </w:rPr>
      </w:pPr>
      <w:r w:rsidRPr="004C59B1">
        <w:rPr>
          <w:rStyle w:val="StyleCustomColorRGB043691"/>
          <w:rFonts w:asciiTheme="minorHAnsi" w:hAnsiTheme="minorHAnsi" w:cstheme="minorHAnsi"/>
          <w:b/>
          <w:color w:val="00305C"/>
          <w:sz w:val="22"/>
          <w:szCs w:val="22"/>
        </w:rPr>
        <w:t>Segmental reporting</w:t>
      </w:r>
    </w:p>
    <w:p w:rsidR="0025533D" w:rsidRDefault="0025533D" w:rsidP="0025533D">
      <w:pPr>
        <w:rPr>
          <w:rStyle w:val="StyleCustomColorRGB043691"/>
          <w:rFonts w:asciiTheme="minorHAnsi" w:hAnsiTheme="minorHAnsi" w:cstheme="minorHAnsi"/>
          <w:color w:val="5F5F5F"/>
        </w:rPr>
      </w:pPr>
      <w:r w:rsidRPr="007252CF">
        <w:rPr>
          <w:rStyle w:val="StyleCustomColorRGB043691"/>
          <w:rFonts w:asciiTheme="minorHAnsi" w:hAnsiTheme="minorHAnsi" w:cstheme="minorHAnsi"/>
          <w:color w:val="5F5F5F"/>
        </w:rPr>
        <w:t xml:space="preserve">Information reported to the Group’s Chief Executive Officer for the purposes of resource allocation and assessment of segment performance is focused on the three geographical regions within which the Group operates. The Group has one class of business, being the exploration, development, production and sale of hydrocarbons and therefore the Group’s reportable segments under IFRS 8 are West and North Africa; South and East Africa; and Europe, South America and Asia. The following tables present revenue, profit and certain asset and liability information regarding the Group’s business segments for the </w:t>
      </w:r>
      <w:r>
        <w:rPr>
          <w:rStyle w:val="StyleCustomColorRGB043691"/>
          <w:rFonts w:asciiTheme="minorHAnsi" w:hAnsiTheme="minorHAnsi" w:cstheme="minorHAnsi"/>
          <w:color w:val="5F5F5F"/>
        </w:rPr>
        <w:t>six months ended 30 June 2014 and 2013</w:t>
      </w:r>
      <w:r w:rsidRPr="009E7CFD">
        <w:rPr>
          <w:rStyle w:val="StyleCustomColorRGB043691"/>
          <w:rFonts w:asciiTheme="minorHAnsi" w:hAnsiTheme="minorHAnsi" w:cstheme="minorHAnsi"/>
          <w:color w:val="5F5F5F"/>
        </w:rPr>
        <w:t xml:space="preserve"> and for</w:t>
      </w:r>
      <w:r>
        <w:rPr>
          <w:rStyle w:val="StyleCustomColorRGB043691"/>
          <w:rFonts w:asciiTheme="minorHAnsi" w:hAnsiTheme="minorHAnsi" w:cstheme="minorHAnsi"/>
          <w:color w:val="5F5F5F"/>
        </w:rPr>
        <w:t xml:space="preserve"> the year ended 31 December 2013</w:t>
      </w:r>
      <w:r w:rsidRPr="009E7CFD">
        <w:rPr>
          <w:rStyle w:val="StyleCustomColorRGB043691"/>
          <w:rFonts w:asciiTheme="minorHAnsi" w:hAnsiTheme="minorHAnsi" w:cstheme="minorHAnsi"/>
          <w:color w:val="5F5F5F"/>
        </w:rPr>
        <w:t xml:space="preserve">.  </w:t>
      </w:r>
    </w:p>
    <w:p w:rsidR="0025533D" w:rsidRPr="009E7CFD" w:rsidRDefault="0025533D" w:rsidP="0025533D">
      <w:pPr>
        <w:rPr>
          <w:rStyle w:val="StyleCustomColorRGB043691"/>
          <w:rFonts w:asciiTheme="minorHAnsi" w:hAnsiTheme="minorHAnsi" w:cstheme="minorHAnsi"/>
          <w:color w:val="5F5F5F"/>
        </w:rPr>
      </w:pPr>
    </w:p>
    <w:tbl>
      <w:tblPr>
        <w:tblW w:w="9524" w:type="dxa"/>
        <w:tblInd w:w="-10" w:type="dxa"/>
        <w:tblBorders>
          <w:bottom w:val="single" w:sz="4" w:space="0" w:color="E0EFFA"/>
          <w:insideH w:val="single" w:sz="4" w:space="0" w:color="E0EFFA"/>
        </w:tblBorders>
        <w:tblLayout w:type="fixed"/>
        <w:tblCellMar>
          <w:left w:w="0" w:type="dxa"/>
          <w:right w:w="0" w:type="dxa"/>
        </w:tblCellMar>
        <w:tblLook w:val="0000" w:firstRow="0" w:lastRow="0" w:firstColumn="0" w:lastColumn="0" w:noHBand="0" w:noVBand="0"/>
      </w:tblPr>
      <w:tblGrid>
        <w:gridCol w:w="4263"/>
        <w:gridCol w:w="992"/>
        <w:gridCol w:w="1134"/>
        <w:gridCol w:w="1134"/>
        <w:gridCol w:w="1094"/>
        <w:gridCol w:w="907"/>
      </w:tblGrid>
      <w:tr w:rsidR="0025533D" w:rsidRPr="009E7CFD" w:rsidTr="004C59B1">
        <w:trPr>
          <w:trHeight w:val="348"/>
        </w:trPr>
        <w:tc>
          <w:tcPr>
            <w:tcW w:w="4263" w:type="dxa"/>
            <w:tcBorders>
              <w:top w:val="nil"/>
              <w:bottom w:val="single" w:sz="12" w:space="0" w:color="A6A6A6" w:themeColor="background1" w:themeShade="A6"/>
            </w:tcBorders>
            <w:shd w:val="clear" w:color="auto" w:fill="auto"/>
            <w:noWrap/>
            <w:tcMar>
              <w:bottom w:w="28" w:type="dxa"/>
            </w:tcMar>
          </w:tcPr>
          <w:p w:rsidR="0025533D" w:rsidRPr="00EE2EF7" w:rsidRDefault="0025533D" w:rsidP="00B2719E">
            <w:pPr>
              <w:pStyle w:val="Tabletext"/>
              <w:ind w:right="85"/>
              <w:rPr>
                <w:rFonts w:asciiTheme="minorHAnsi" w:hAnsiTheme="minorHAnsi" w:cstheme="minorHAnsi"/>
                <w:color w:val="00305C"/>
              </w:rPr>
            </w:pPr>
          </w:p>
          <w:p w:rsidR="0025533D" w:rsidRPr="00EE2EF7" w:rsidRDefault="0025533D" w:rsidP="00B2719E">
            <w:pPr>
              <w:pStyle w:val="Tabletext"/>
              <w:ind w:right="85"/>
              <w:rPr>
                <w:rFonts w:asciiTheme="minorHAnsi" w:hAnsiTheme="minorHAnsi" w:cstheme="minorHAnsi"/>
                <w:color w:val="00305C"/>
                <w:sz w:val="20"/>
                <w:szCs w:val="20"/>
              </w:rPr>
            </w:pPr>
            <w:r w:rsidRPr="00EE2EF7">
              <w:rPr>
                <w:rFonts w:asciiTheme="minorHAnsi" w:hAnsiTheme="minorHAnsi" w:cstheme="minorHAnsi"/>
                <w:color w:val="00305C"/>
                <w:sz w:val="20"/>
                <w:szCs w:val="20"/>
              </w:rPr>
              <w:t>Six months ended 30 June 2014</w:t>
            </w:r>
          </w:p>
        </w:tc>
        <w:tc>
          <w:tcPr>
            <w:tcW w:w="992" w:type="dxa"/>
            <w:tcBorders>
              <w:top w:val="nil"/>
              <w:bottom w:val="single" w:sz="12" w:space="0" w:color="A6A6A6" w:themeColor="background1" w:themeShade="A6"/>
            </w:tcBorders>
            <w:shd w:val="clear" w:color="auto" w:fill="auto"/>
            <w:noWrap/>
            <w:tcMar>
              <w:bottom w:w="28" w:type="dxa"/>
            </w:tcMar>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West and North Africa</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$m</w:t>
            </w:r>
          </w:p>
        </w:tc>
        <w:tc>
          <w:tcPr>
            <w:tcW w:w="1134" w:type="dxa"/>
            <w:tcBorders>
              <w:top w:val="nil"/>
              <w:bottom w:val="single" w:sz="12" w:space="0" w:color="A6A6A6" w:themeColor="background1" w:themeShade="A6"/>
            </w:tcBorders>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South and East Africa</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$m</w:t>
            </w:r>
          </w:p>
        </w:tc>
        <w:tc>
          <w:tcPr>
            <w:tcW w:w="1134" w:type="dxa"/>
            <w:tcBorders>
              <w:top w:val="nil"/>
              <w:bottom w:val="single" w:sz="12" w:space="0" w:color="A6A6A6" w:themeColor="background1" w:themeShade="A6"/>
            </w:tcBorders>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 xml:space="preserve">Europe, </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South America and Asia</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$m</w:t>
            </w:r>
          </w:p>
        </w:tc>
        <w:tc>
          <w:tcPr>
            <w:tcW w:w="1094" w:type="dxa"/>
            <w:tcBorders>
              <w:top w:val="nil"/>
              <w:bottom w:val="single" w:sz="12" w:space="0" w:color="A6A6A6" w:themeColor="background1" w:themeShade="A6"/>
            </w:tcBorders>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Unallocated</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$m</w:t>
            </w:r>
          </w:p>
        </w:tc>
        <w:tc>
          <w:tcPr>
            <w:tcW w:w="907" w:type="dxa"/>
            <w:tcBorders>
              <w:top w:val="nil"/>
              <w:bottom w:val="single" w:sz="12" w:space="0" w:color="A6A6A6" w:themeColor="background1" w:themeShade="A6"/>
            </w:tcBorders>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Total</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$m</w:t>
            </w:r>
          </w:p>
        </w:tc>
      </w:tr>
      <w:tr w:rsidR="0025533D" w:rsidRPr="009E7CFD" w:rsidTr="004C59B1">
        <w:trPr>
          <w:trHeight w:val="255"/>
        </w:trPr>
        <w:tc>
          <w:tcPr>
            <w:tcW w:w="4263" w:type="dxa"/>
            <w:tcBorders>
              <w:top w:val="nil"/>
              <w:bottom w:val="single" w:sz="2" w:space="0" w:color="A6A6A6"/>
            </w:tcBorders>
            <w:shd w:val="clear" w:color="auto" w:fill="auto"/>
            <w:noWrap/>
            <w:tcMar>
              <w:bottom w:w="28" w:type="dxa"/>
            </w:tcMar>
            <w:vAlign w:val="bottom"/>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Sales revenue by origin</w:t>
            </w:r>
          </w:p>
        </w:tc>
        <w:tc>
          <w:tcPr>
            <w:tcW w:w="992" w:type="dxa"/>
            <w:tcBorders>
              <w:top w:val="nil"/>
              <w:bottom w:val="single" w:sz="2" w:space="0" w:color="A6A6A6"/>
            </w:tcBorders>
            <w:shd w:val="clear" w:color="auto" w:fill="E6E6E6"/>
            <w:noWrap/>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1,099.3 </w:t>
            </w:r>
          </w:p>
        </w:tc>
        <w:tc>
          <w:tcPr>
            <w:tcW w:w="1134" w:type="dxa"/>
            <w:tcBorders>
              <w:top w:val="nil"/>
              <w:bottom w:val="single" w:sz="2" w:space="0" w:color="A6A6A6"/>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1134" w:type="dxa"/>
            <w:tcBorders>
              <w:top w:val="nil"/>
              <w:bottom w:val="single" w:sz="2" w:space="0" w:color="A6A6A6"/>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165.3 </w:t>
            </w:r>
          </w:p>
        </w:tc>
        <w:tc>
          <w:tcPr>
            <w:tcW w:w="1094" w:type="dxa"/>
            <w:tcBorders>
              <w:top w:val="nil"/>
              <w:bottom w:val="single" w:sz="2" w:space="0" w:color="A6A6A6"/>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907" w:type="dxa"/>
            <w:tcBorders>
              <w:top w:val="nil"/>
              <w:bottom w:val="single" w:sz="2" w:space="0" w:color="A6A6A6"/>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1,264.6 </w:t>
            </w:r>
          </w:p>
        </w:tc>
      </w:tr>
      <w:tr w:rsidR="0025533D" w:rsidRPr="009E7CFD" w:rsidTr="004C59B1">
        <w:trPr>
          <w:trHeight w:val="255"/>
        </w:trPr>
        <w:tc>
          <w:tcPr>
            <w:tcW w:w="4263" w:type="dxa"/>
            <w:tcBorders>
              <w:top w:val="single" w:sz="4" w:space="0" w:color="BFBFBF" w:themeColor="background1" w:themeShade="BF"/>
              <w:bottom w:val="nil"/>
            </w:tcBorders>
            <w:shd w:val="clear" w:color="auto" w:fill="auto"/>
            <w:noWrap/>
            <w:tcMar>
              <w:bottom w:w="28" w:type="dxa"/>
            </w:tcMar>
            <w:vAlign w:val="bottom"/>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Segment result</w:t>
            </w:r>
          </w:p>
        </w:tc>
        <w:tc>
          <w:tcPr>
            <w:tcW w:w="992" w:type="dxa"/>
            <w:tcBorders>
              <w:top w:val="single" w:sz="4" w:space="0" w:color="BFBFBF" w:themeColor="background1" w:themeShade="BF"/>
              <w:bottom w:val="nil"/>
            </w:tcBorders>
            <w:shd w:val="clear" w:color="auto" w:fill="E6E6E6"/>
            <w:noWrap/>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434.7 </w:t>
            </w:r>
          </w:p>
        </w:tc>
        <w:tc>
          <w:tcPr>
            <w:tcW w:w="1134" w:type="dxa"/>
            <w:tcBorders>
              <w:top w:val="single" w:sz="4" w:space="0" w:color="BFBFBF" w:themeColor="background1" w:themeShade="BF"/>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(29.9)</w:t>
            </w:r>
          </w:p>
        </w:tc>
        <w:tc>
          <w:tcPr>
            <w:tcW w:w="1134" w:type="dxa"/>
            <w:tcBorders>
              <w:top w:val="single" w:sz="4" w:space="0" w:color="BFBFBF" w:themeColor="background1" w:themeShade="BF"/>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(130.8)</w:t>
            </w:r>
          </w:p>
        </w:tc>
        <w:tc>
          <w:tcPr>
            <w:tcW w:w="1094" w:type="dxa"/>
            <w:tcBorders>
              <w:top w:val="single" w:sz="4" w:space="0" w:color="BFBFBF" w:themeColor="background1" w:themeShade="BF"/>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(2.9)</w:t>
            </w:r>
          </w:p>
        </w:tc>
        <w:tc>
          <w:tcPr>
            <w:tcW w:w="907" w:type="dxa"/>
            <w:tcBorders>
              <w:top w:val="single" w:sz="4" w:space="0" w:color="BFBFBF" w:themeColor="background1" w:themeShade="BF"/>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271.1 </w:t>
            </w:r>
          </w:p>
        </w:tc>
      </w:tr>
      <w:tr w:rsidR="0025533D" w:rsidRPr="009E7CFD" w:rsidTr="004C59B1">
        <w:trPr>
          <w:trHeight w:val="255"/>
        </w:trPr>
        <w:tc>
          <w:tcPr>
            <w:tcW w:w="4263" w:type="dxa"/>
            <w:tcBorders>
              <w:top w:val="single" w:sz="4" w:space="0" w:color="BFBFBF" w:themeColor="background1" w:themeShade="BF"/>
              <w:bottom w:val="nil"/>
            </w:tcBorders>
            <w:shd w:val="clear" w:color="auto" w:fill="auto"/>
            <w:noWrap/>
            <w:tcMar>
              <w:bottom w:w="28" w:type="dxa"/>
            </w:tcMar>
            <w:vAlign w:val="bottom"/>
          </w:tcPr>
          <w:p w:rsidR="0025533D" w:rsidRPr="009E7CFD" w:rsidRDefault="0025533D" w:rsidP="00B2719E">
            <w:pPr>
              <w:pStyle w:val="Tabletext"/>
              <w:ind w:right="85"/>
              <w:rPr>
                <w:rFonts w:asciiTheme="minorHAnsi" w:hAnsiTheme="minorHAnsi" w:cstheme="minorHAnsi"/>
                <w:color w:val="002B45"/>
              </w:rPr>
            </w:pPr>
            <w:r>
              <w:rPr>
                <w:rFonts w:asciiTheme="minorHAnsi" w:hAnsiTheme="minorHAnsi" w:cstheme="minorHAnsi"/>
                <w:color w:val="002B45"/>
              </w:rPr>
              <w:t>Loss on disposal</w:t>
            </w:r>
          </w:p>
        </w:tc>
        <w:tc>
          <w:tcPr>
            <w:tcW w:w="992" w:type="dxa"/>
            <w:tcBorders>
              <w:top w:val="single" w:sz="4" w:space="0" w:color="BFBFBF" w:themeColor="background1" w:themeShade="BF"/>
              <w:bottom w:val="nil"/>
            </w:tcBorders>
            <w:shd w:val="clear" w:color="auto" w:fill="E6E6E6"/>
            <w:noWrap/>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134" w:type="dxa"/>
            <w:tcBorders>
              <w:top w:val="single" w:sz="4" w:space="0" w:color="BFBFBF" w:themeColor="background1" w:themeShade="BF"/>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134" w:type="dxa"/>
            <w:tcBorders>
              <w:top w:val="single" w:sz="4" w:space="0" w:color="BFBFBF" w:themeColor="background1" w:themeShade="BF"/>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094" w:type="dxa"/>
            <w:tcBorders>
              <w:top w:val="single" w:sz="4" w:space="0" w:color="BFBFBF" w:themeColor="background1" w:themeShade="BF"/>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907" w:type="dxa"/>
            <w:tcBorders>
              <w:top w:val="single" w:sz="4" w:space="0" w:color="BFBFBF" w:themeColor="background1" w:themeShade="BF"/>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(114.8)</w:t>
            </w:r>
          </w:p>
        </w:tc>
      </w:tr>
      <w:tr w:rsidR="0025533D" w:rsidRPr="009E7CFD" w:rsidTr="004C59B1">
        <w:trPr>
          <w:trHeight w:val="255"/>
        </w:trPr>
        <w:tc>
          <w:tcPr>
            <w:tcW w:w="4263" w:type="dxa"/>
            <w:tcBorders>
              <w:top w:val="nil"/>
              <w:bottom w:val="single" w:sz="2" w:space="0" w:color="A6A6A6"/>
            </w:tcBorders>
            <w:shd w:val="clear" w:color="auto" w:fill="auto"/>
            <w:noWrap/>
            <w:tcMar>
              <w:bottom w:w="28" w:type="dxa"/>
            </w:tcMar>
            <w:vAlign w:val="bottom"/>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Unallocated corporate expenses</w:t>
            </w:r>
          </w:p>
        </w:tc>
        <w:tc>
          <w:tcPr>
            <w:tcW w:w="992" w:type="dxa"/>
            <w:tcBorders>
              <w:top w:val="nil"/>
              <w:bottom w:val="single" w:sz="2" w:space="0" w:color="A6A6A6"/>
            </w:tcBorders>
            <w:shd w:val="clear" w:color="auto" w:fill="E6E6E6"/>
            <w:noWrap/>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134" w:type="dxa"/>
            <w:tcBorders>
              <w:top w:val="nil"/>
              <w:bottom w:val="single" w:sz="2" w:space="0" w:color="A6A6A6"/>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134" w:type="dxa"/>
            <w:tcBorders>
              <w:top w:val="nil"/>
              <w:bottom w:val="single" w:sz="2" w:space="0" w:color="A6A6A6"/>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094" w:type="dxa"/>
            <w:tcBorders>
              <w:top w:val="nil"/>
              <w:bottom w:val="single" w:sz="2" w:space="0" w:color="A6A6A6"/>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907" w:type="dxa"/>
            <w:tcBorders>
              <w:top w:val="nil"/>
              <w:bottom w:val="single" w:sz="2" w:space="0" w:color="A6A6A6"/>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(120.0)</w:t>
            </w:r>
          </w:p>
        </w:tc>
      </w:tr>
      <w:tr w:rsidR="0025533D" w:rsidRPr="009E7CFD" w:rsidTr="004C59B1">
        <w:trPr>
          <w:trHeight w:val="255"/>
        </w:trPr>
        <w:tc>
          <w:tcPr>
            <w:tcW w:w="4263" w:type="dxa"/>
            <w:tcBorders>
              <w:top w:val="nil"/>
              <w:bottom w:val="nil"/>
            </w:tcBorders>
            <w:shd w:val="clear" w:color="auto" w:fill="auto"/>
            <w:noWrap/>
            <w:tcMar>
              <w:bottom w:w="28" w:type="dxa"/>
            </w:tcMar>
            <w:vAlign w:val="bottom"/>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Operating profit</w:t>
            </w:r>
          </w:p>
        </w:tc>
        <w:tc>
          <w:tcPr>
            <w:tcW w:w="992" w:type="dxa"/>
            <w:tcBorders>
              <w:top w:val="nil"/>
              <w:bottom w:val="nil"/>
            </w:tcBorders>
            <w:shd w:val="clear" w:color="auto" w:fill="E6E6E6"/>
            <w:noWrap/>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134"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134"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094"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907"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36.3 </w:t>
            </w:r>
          </w:p>
        </w:tc>
      </w:tr>
      <w:tr w:rsidR="0025533D" w:rsidRPr="009E7CFD" w:rsidTr="004C59B1">
        <w:trPr>
          <w:trHeight w:val="255"/>
        </w:trPr>
        <w:tc>
          <w:tcPr>
            <w:tcW w:w="4263" w:type="dxa"/>
            <w:tcBorders>
              <w:top w:val="nil"/>
              <w:bottom w:val="nil"/>
            </w:tcBorders>
            <w:shd w:val="clear" w:color="auto" w:fill="auto"/>
            <w:noWrap/>
            <w:tcMar>
              <w:bottom w:w="28" w:type="dxa"/>
            </w:tcMar>
            <w:vAlign w:val="bottom"/>
          </w:tcPr>
          <w:p w:rsidR="0025533D" w:rsidRPr="009E7CFD" w:rsidRDefault="00DC7487" w:rsidP="00B2719E">
            <w:pPr>
              <w:pStyle w:val="Tabletext"/>
              <w:ind w:right="85"/>
              <w:rPr>
                <w:rFonts w:asciiTheme="minorHAnsi" w:hAnsiTheme="minorHAnsi" w:cstheme="minorHAnsi"/>
                <w:color w:val="002B45"/>
              </w:rPr>
            </w:pPr>
            <w:r>
              <w:rPr>
                <w:rFonts w:asciiTheme="minorHAnsi" w:hAnsiTheme="minorHAnsi" w:cstheme="minorHAnsi"/>
                <w:color w:val="002B45"/>
              </w:rPr>
              <w:t>Loss</w:t>
            </w:r>
            <w:r w:rsidR="0025533D" w:rsidRPr="009E7CFD">
              <w:rPr>
                <w:rFonts w:asciiTheme="minorHAnsi" w:hAnsiTheme="minorHAnsi" w:cstheme="minorHAnsi"/>
                <w:color w:val="002B45"/>
              </w:rPr>
              <w:t xml:space="preserve"> on hedging instruments</w:t>
            </w:r>
          </w:p>
        </w:tc>
        <w:tc>
          <w:tcPr>
            <w:tcW w:w="992" w:type="dxa"/>
            <w:tcBorders>
              <w:top w:val="nil"/>
              <w:bottom w:val="nil"/>
            </w:tcBorders>
            <w:shd w:val="clear" w:color="auto" w:fill="E6E6E6"/>
            <w:noWrap/>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134"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134"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094"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907"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(18.0)</w:t>
            </w:r>
          </w:p>
        </w:tc>
      </w:tr>
      <w:tr w:rsidR="0025533D" w:rsidRPr="009E7CFD" w:rsidTr="004C59B1">
        <w:trPr>
          <w:trHeight w:val="255"/>
        </w:trPr>
        <w:tc>
          <w:tcPr>
            <w:tcW w:w="4263" w:type="dxa"/>
            <w:tcBorders>
              <w:top w:val="nil"/>
              <w:bottom w:val="nil"/>
            </w:tcBorders>
            <w:shd w:val="clear" w:color="auto" w:fill="auto"/>
            <w:noWrap/>
            <w:tcMar>
              <w:bottom w:w="28" w:type="dxa"/>
            </w:tcMar>
            <w:vAlign w:val="bottom"/>
          </w:tcPr>
          <w:p w:rsidR="0025533D" w:rsidRPr="009E7CFD" w:rsidRDefault="0025533D" w:rsidP="00B2719E">
            <w:pPr>
              <w:pStyle w:val="Tabletext"/>
              <w:ind w:right="85"/>
              <w:rPr>
                <w:rFonts w:asciiTheme="minorHAnsi" w:hAnsiTheme="minorHAnsi" w:cstheme="minorHAnsi"/>
                <w:color w:val="002B45"/>
              </w:rPr>
            </w:pPr>
            <w:bookmarkStart w:id="0" w:name="_GoBack"/>
            <w:bookmarkEnd w:id="0"/>
            <w:r w:rsidRPr="009E7CFD">
              <w:rPr>
                <w:rFonts w:asciiTheme="minorHAnsi" w:hAnsiTheme="minorHAnsi" w:cstheme="minorHAnsi"/>
                <w:color w:val="002B45"/>
              </w:rPr>
              <w:t>Finance revenue</w:t>
            </w:r>
          </w:p>
        </w:tc>
        <w:tc>
          <w:tcPr>
            <w:tcW w:w="992" w:type="dxa"/>
            <w:tcBorders>
              <w:top w:val="nil"/>
              <w:bottom w:val="nil"/>
            </w:tcBorders>
            <w:shd w:val="clear" w:color="auto" w:fill="E6E6E6"/>
            <w:noWrap/>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134"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134"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094"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907"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7.3 </w:t>
            </w:r>
          </w:p>
        </w:tc>
      </w:tr>
      <w:tr w:rsidR="0025533D" w:rsidRPr="009E7CFD" w:rsidTr="004C59B1">
        <w:trPr>
          <w:trHeight w:val="255"/>
        </w:trPr>
        <w:tc>
          <w:tcPr>
            <w:tcW w:w="4263" w:type="dxa"/>
            <w:tcBorders>
              <w:top w:val="nil"/>
              <w:bottom w:val="single" w:sz="4" w:space="0" w:color="BFBFBF" w:themeColor="background1" w:themeShade="BF"/>
            </w:tcBorders>
            <w:shd w:val="clear" w:color="auto" w:fill="auto"/>
            <w:noWrap/>
            <w:tcMar>
              <w:bottom w:w="28" w:type="dxa"/>
            </w:tcMar>
            <w:vAlign w:val="bottom"/>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Finance costs</w:t>
            </w:r>
          </w:p>
        </w:tc>
        <w:tc>
          <w:tcPr>
            <w:tcW w:w="992" w:type="dxa"/>
            <w:tcBorders>
              <w:top w:val="nil"/>
              <w:bottom w:val="single" w:sz="4" w:space="0" w:color="BFBFBF" w:themeColor="background1" w:themeShade="BF"/>
            </w:tcBorders>
            <w:shd w:val="clear" w:color="auto" w:fill="E6E6E6"/>
            <w:noWrap/>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134" w:type="dxa"/>
            <w:tcBorders>
              <w:top w:val="nil"/>
              <w:bottom w:val="single" w:sz="4" w:space="0" w:color="BFBFBF" w:themeColor="background1" w:themeShade="BF"/>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134" w:type="dxa"/>
            <w:tcBorders>
              <w:top w:val="nil"/>
              <w:bottom w:val="single" w:sz="4" w:space="0" w:color="BFBFBF" w:themeColor="background1" w:themeShade="BF"/>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094" w:type="dxa"/>
            <w:tcBorders>
              <w:top w:val="nil"/>
              <w:bottom w:val="single" w:sz="4" w:space="0" w:color="BFBFBF" w:themeColor="background1" w:themeShade="BF"/>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907" w:type="dxa"/>
            <w:tcBorders>
              <w:top w:val="nil"/>
              <w:bottom w:val="single" w:sz="4" w:space="0" w:color="BFBFBF" w:themeColor="background1" w:themeShade="BF"/>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(54.5)</w:t>
            </w:r>
          </w:p>
        </w:tc>
      </w:tr>
      <w:tr w:rsidR="0025533D" w:rsidRPr="009E7CFD" w:rsidTr="004C59B1">
        <w:trPr>
          <w:trHeight w:val="255"/>
        </w:trPr>
        <w:tc>
          <w:tcPr>
            <w:tcW w:w="4263" w:type="dxa"/>
            <w:tcBorders>
              <w:top w:val="single" w:sz="4" w:space="0" w:color="BFBFBF" w:themeColor="background1" w:themeShade="BF"/>
              <w:bottom w:val="nil"/>
            </w:tcBorders>
            <w:shd w:val="clear" w:color="auto" w:fill="auto"/>
            <w:noWrap/>
            <w:tcMar>
              <w:bottom w:w="28" w:type="dxa"/>
            </w:tcMar>
            <w:vAlign w:val="bottom"/>
          </w:tcPr>
          <w:p w:rsidR="0025533D" w:rsidRPr="009E7CFD" w:rsidRDefault="0025533D" w:rsidP="00B2719E">
            <w:pPr>
              <w:pStyle w:val="Tabletext"/>
              <w:ind w:right="85"/>
              <w:rPr>
                <w:rFonts w:asciiTheme="minorHAnsi" w:hAnsiTheme="minorHAnsi" w:cstheme="minorHAnsi"/>
                <w:color w:val="002B45"/>
              </w:rPr>
            </w:pPr>
            <w:r>
              <w:rPr>
                <w:rFonts w:asciiTheme="minorHAnsi" w:hAnsiTheme="minorHAnsi" w:cstheme="minorHAnsi"/>
                <w:color w:val="002B45"/>
              </w:rPr>
              <w:t>Loss</w:t>
            </w:r>
            <w:r w:rsidRPr="009E7CFD">
              <w:rPr>
                <w:rFonts w:asciiTheme="minorHAnsi" w:hAnsiTheme="minorHAnsi" w:cstheme="minorHAnsi"/>
                <w:color w:val="002B45"/>
              </w:rPr>
              <w:t xml:space="preserve"> before tax</w:t>
            </w:r>
          </w:p>
        </w:tc>
        <w:tc>
          <w:tcPr>
            <w:tcW w:w="992" w:type="dxa"/>
            <w:tcBorders>
              <w:top w:val="single" w:sz="4" w:space="0" w:color="BFBFBF" w:themeColor="background1" w:themeShade="BF"/>
              <w:bottom w:val="nil"/>
            </w:tcBorders>
            <w:shd w:val="clear" w:color="auto" w:fill="E6E6E6"/>
            <w:noWrap/>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134" w:type="dxa"/>
            <w:tcBorders>
              <w:top w:val="single" w:sz="4" w:space="0" w:color="BFBFBF" w:themeColor="background1" w:themeShade="BF"/>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134" w:type="dxa"/>
            <w:tcBorders>
              <w:top w:val="single" w:sz="4" w:space="0" w:color="BFBFBF" w:themeColor="background1" w:themeShade="BF"/>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094" w:type="dxa"/>
            <w:tcBorders>
              <w:top w:val="single" w:sz="4" w:space="0" w:color="BFBFBF" w:themeColor="background1" w:themeShade="BF"/>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907" w:type="dxa"/>
            <w:tcBorders>
              <w:top w:val="single" w:sz="4" w:space="0" w:color="BFBFBF" w:themeColor="background1" w:themeShade="BF"/>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(28.9)</w:t>
            </w:r>
          </w:p>
        </w:tc>
      </w:tr>
      <w:tr w:rsidR="0025533D" w:rsidRPr="009E7CFD" w:rsidTr="004C59B1">
        <w:trPr>
          <w:trHeight w:val="255"/>
        </w:trPr>
        <w:tc>
          <w:tcPr>
            <w:tcW w:w="4263" w:type="dxa"/>
            <w:tcBorders>
              <w:top w:val="nil"/>
              <w:bottom w:val="single" w:sz="4" w:space="0" w:color="BFBFBF" w:themeColor="background1" w:themeShade="BF"/>
            </w:tcBorders>
            <w:shd w:val="clear" w:color="auto" w:fill="auto"/>
            <w:noWrap/>
            <w:tcMar>
              <w:bottom w:w="28" w:type="dxa"/>
            </w:tcMar>
            <w:vAlign w:val="bottom"/>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Income tax expense</w:t>
            </w:r>
          </w:p>
        </w:tc>
        <w:tc>
          <w:tcPr>
            <w:tcW w:w="992" w:type="dxa"/>
            <w:tcBorders>
              <w:top w:val="nil"/>
              <w:bottom w:val="single" w:sz="4" w:space="0" w:color="BFBFBF" w:themeColor="background1" w:themeShade="BF"/>
            </w:tcBorders>
            <w:shd w:val="clear" w:color="auto" w:fill="E6E6E6"/>
            <w:noWrap/>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134" w:type="dxa"/>
            <w:tcBorders>
              <w:top w:val="nil"/>
              <w:bottom w:val="single" w:sz="4" w:space="0" w:color="BFBFBF" w:themeColor="background1" w:themeShade="BF"/>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134" w:type="dxa"/>
            <w:tcBorders>
              <w:top w:val="nil"/>
              <w:bottom w:val="single" w:sz="4" w:space="0" w:color="BFBFBF" w:themeColor="background1" w:themeShade="BF"/>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094" w:type="dxa"/>
            <w:tcBorders>
              <w:top w:val="nil"/>
              <w:bottom w:val="single" w:sz="4" w:space="0" w:color="BFBFBF" w:themeColor="background1" w:themeShade="BF"/>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907" w:type="dxa"/>
            <w:tcBorders>
              <w:top w:val="nil"/>
              <w:bottom w:val="single" w:sz="4" w:space="0" w:color="BFBFBF" w:themeColor="background1" w:themeShade="BF"/>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(66.2)</w:t>
            </w:r>
          </w:p>
        </w:tc>
      </w:tr>
      <w:tr w:rsidR="0025533D" w:rsidRPr="009E7CFD" w:rsidTr="004C59B1">
        <w:trPr>
          <w:trHeight w:val="255"/>
        </w:trPr>
        <w:tc>
          <w:tcPr>
            <w:tcW w:w="4263" w:type="dxa"/>
            <w:tcBorders>
              <w:top w:val="single" w:sz="4" w:space="0" w:color="BFBFBF" w:themeColor="background1" w:themeShade="BF"/>
              <w:bottom w:val="single" w:sz="4" w:space="0" w:color="BFBFBF" w:themeColor="background1" w:themeShade="BF"/>
            </w:tcBorders>
            <w:shd w:val="clear" w:color="auto" w:fill="auto"/>
            <w:noWrap/>
            <w:tcMar>
              <w:bottom w:w="28" w:type="dxa"/>
            </w:tcMar>
            <w:vAlign w:val="bottom"/>
          </w:tcPr>
          <w:p w:rsidR="0025533D" w:rsidRPr="009E7CFD" w:rsidRDefault="0025533D" w:rsidP="00B2719E">
            <w:pPr>
              <w:pStyle w:val="Tabletext"/>
              <w:ind w:right="85"/>
              <w:rPr>
                <w:rFonts w:asciiTheme="minorHAnsi" w:hAnsiTheme="minorHAnsi" w:cstheme="minorHAnsi"/>
                <w:color w:val="002B45"/>
              </w:rPr>
            </w:pPr>
            <w:r>
              <w:rPr>
                <w:rFonts w:asciiTheme="minorHAnsi" w:hAnsiTheme="minorHAnsi" w:cstheme="minorHAnsi"/>
                <w:color w:val="002B45"/>
              </w:rPr>
              <w:t>Loss</w:t>
            </w:r>
            <w:r w:rsidRPr="009E7CFD">
              <w:rPr>
                <w:rFonts w:asciiTheme="minorHAnsi" w:hAnsiTheme="minorHAnsi" w:cstheme="minorHAnsi"/>
                <w:color w:val="002B45"/>
              </w:rPr>
              <w:t xml:space="preserve"> after tax</w:t>
            </w:r>
          </w:p>
        </w:tc>
        <w:tc>
          <w:tcPr>
            <w:tcW w:w="992" w:type="dxa"/>
            <w:tcBorders>
              <w:top w:val="single" w:sz="4" w:space="0" w:color="BFBFBF" w:themeColor="background1" w:themeShade="BF"/>
              <w:bottom w:val="single" w:sz="4" w:space="0" w:color="BFBFBF" w:themeColor="background1" w:themeShade="BF"/>
            </w:tcBorders>
            <w:shd w:val="clear" w:color="auto" w:fill="E6E6E6"/>
            <w:noWrap/>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134" w:type="dxa"/>
            <w:tcBorders>
              <w:top w:val="single" w:sz="4" w:space="0" w:color="BFBFBF" w:themeColor="background1" w:themeShade="BF"/>
              <w:bottom w:val="single" w:sz="4" w:space="0" w:color="BFBFBF" w:themeColor="background1" w:themeShade="BF"/>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134" w:type="dxa"/>
            <w:tcBorders>
              <w:top w:val="single" w:sz="4" w:space="0" w:color="BFBFBF" w:themeColor="background1" w:themeShade="BF"/>
              <w:bottom w:val="single" w:sz="4" w:space="0" w:color="BFBFBF" w:themeColor="background1" w:themeShade="BF"/>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094" w:type="dxa"/>
            <w:tcBorders>
              <w:top w:val="single" w:sz="4" w:space="0" w:color="BFBFBF" w:themeColor="background1" w:themeShade="BF"/>
              <w:bottom w:val="single" w:sz="4" w:space="0" w:color="BFBFBF" w:themeColor="background1" w:themeShade="BF"/>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907" w:type="dxa"/>
            <w:tcBorders>
              <w:top w:val="single" w:sz="4" w:space="0" w:color="BFBFBF" w:themeColor="background1" w:themeShade="BF"/>
              <w:bottom w:val="single" w:sz="4" w:space="0" w:color="BFBFBF" w:themeColor="background1" w:themeShade="BF"/>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(95.1)</w:t>
            </w:r>
          </w:p>
        </w:tc>
      </w:tr>
      <w:tr w:rsidR="00F37991" w:rsidRPr="009E7CFD" w:rsidTr="00F37991">
        <w:trPr>
          <w:trHeight w:val="255"/>
        </w:trPr>
        <w:tc>
          <w:tcPr>
            <w:tcW w:w="4263" w:type="dxa"/>
            <w:tcBorders>
              <w:top w:val="single" w:sz="4" w:space="0" w:color="BFBFBF" w:themeColor="background1" w:themeShade="BF"/>
              <w:bottom w:val="single" w:sz="4" w:space="0" w:color="BFBFBF" w:themeColor="background1" w:themeShade="BF"/>
            </w:tcBorders>
            <w:shd w:val="clear" w:color="auto" w:fill="auto"/>
            <w:noWrap/>
            <w:tcMar>
              <w:bottom w:w="28" w:type="dxa"/>
            </w:tcMar>
            <w:vAlign w:val="bottom"/>
          </w:tcPr>
          <w:p w:rsidR="00F37991" w:rsidRPr="009E7CFD" w:rsidRDefault="00F37991"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Total assets</w:t>
            </w:r>
          </w:p>
        </w:tc>
        <w:tc>
          <w:tcPr>
            <w:tcW w:w="992" w:type="dxa"/>
            <w:tcBorders>
              <w:top w:val="single" w:sz="4" w:space="0" w:color="BFBFBF" w:themeColor="background1" w:themeShade="BF"/>
              <w:bottom w:val="single" w:sz="4" w:space="0" w:color="BFBFBF" w:themeColor="background1" w:themeShade="BF"/>
            </w:tcBorders>
            <w:shd w:val="clear" w:color="auto" w:fill="E6E6E6"/>
            <w:noWrap/>
            <w:tcMar>
              <w:bottom w:w="28" w:type="dxa"/>
            </w:tcMar>
          </w:tcPr>
          <w:p w:rsidR="00F37991" w:rsidRPr="00F37991" w:rsidRDefault="00F37991" w:rsidP="00F37991">
            <w:pPr>
              <w:pStyle w:val="Tabletext"/>
              <w:ind w:right="85"/>
              <w:jc w:val="right"/>
              <w:rPr>
                <w:rFonts w:asciiTheme="minorHAnsi" w:hAnsiTheme="minorHAnsi" w:cstheme="minorHAnsi"/>
                <w:color w:val="002B45"/>
              </w:rPr>
            </w:pPr>
            <w:r w:rsidRPr="00F37991">
              <w:rPr>
                <w:rFonts w:asciiTheme="minorHAnsi" w:hAnsiTheme="minorHAnsi" w:cstheme="minorHAnsi"/>
                <w:color w:val="002B45"/>
              </w:rPr>
              <w:t xml:space="preserve"> 6,306.1 </w:t>
            </w:r>
          </w:p>
        </w:tc>
        <w:tc>
          <w:tcPr>
            <w:tcW w:w="1134" w:type="dxa"/>
            <w:tcBorders>
              <w:top w:val="single" w:sz="4" w:space="0" w:color="BFBFBF" w:themeColor="background1" w:themeShade="BF"/>
              <w:bottom w:val="single" w:sz="4" w:space="0" w:color="BFBFBF" w:themeColor="background1" w:themeShade="BF"/>
            </w:tcBorders>
            <w:shd w:val="clear" w:color="auto" w:fill="E6E6E6"/>
          </w:tcPr>
          <w:p w:rsidR="00F37991" w:rsidRPr="00F37991" w:rsidRDefault="00F37991" w:rsidP="00F37991">
            <w:pPr>
              <w:pStyle w:val="Tabletext"/>
              <w:ind w:right="85"/>
              <w:jc w:val="right"/>
              <w:rPr>
                <w:rFonts w:asciiTheme="minorHAnsi" w:hAnsiTheme="minorHAnsi" w:cstheme="minorHAnsi"/>
                <w:color w:val="002B45"/>
              </w:rPr>
            </w:pPr>
            <w:r w:rsidRPr="00F37991">
              <w:rPr>
                <w:rFonts w:asciiTheme="minorHAnsi" w:hAnsiTheme="minorHAnsi" w:cstheme="minorHAnsi"/>
                <w:color w:val="002B45"/>
              </w:rPr>
              <w:t xml:space="preserve"> 2,486.4 </w:t>
            </w:r>
          </w:p>
        </w:tc>
        <w:tc>
          <w:tcPr>
            <w:tcW w:w="1134" w:type="dxa"/>
            <w:tcBorders>
              <w:top w:val="single" w:sz="4" w:space="0" w:color="BFBFBF" w:themeColor="background1" w:themeShade="BF"/>
              <w:bottom w:val="single" w:sz="4" w:space="0" w:color="BFBFBF" w:themeColor="background1" w:themeShade="BF"/>
            </w:tcBorders>
            <w:shd w:val="clear" w:color="auto" w:fill="E6E6E6"/>
          </w:tcPr>
          <w:p w:rsidR="00F37991" w:rsidRPr="00F37991" w:rsidRDefault="00F37991" w:rsidP="00F37991">
            <w:pPr>
              <w:pStyle w:val="Tabletext"/>
              <w:ind w:right="85"/>
              <w:jc w:val="right"/>
              <w:rPr>
                <w:rFonts w:asciiTheme="minorHAnsi" w:hAnsiTheme="minorHAnsi" w:cstheme="minorHAnsi"/>
                <w:color w:val="002B45"/>
              </w:rPr>
            </w:pPr>
            <w:r w:rsidRPr="00F37991">
              <w:rPr>
                <w:rFonts w:asciiTheme="minorHAnsi" w:hAnsiTheme="minorHAnsi" w:cstheme="minorHAnsi"/>
                <w:color w:val="002B45"/>
              </w:rPr>
              <w:t xml:space="preserve"> 3,271.3 </w:t>
            </w:r>
          </w:p>
        </w:tc>
        <w:tc>
          <w:tcPr>
            <w:tcW w:w="1094" w:type="dxa"/>
            <w:tcBorders>
              <w:top w:val="single" w:sz="4" w:space="0" w:color="BFBFBF" w:themeColor="background1" w:themeShade="BF"/>
              <w:bottom w:val="single" w:sz="4" w:space="0" w:color="BFBFBF" w:themeColor="background1" w:themeShade="BF"/>
            </w:tcBorders>
            <w:shd w:val="clear" w:color="auto" w:fill="E6E6E6"/>
          </w:tcPr>
          <w:p w:rsidR="00F37991" w:rsidRPr="00F37991" w:rsidRDefault="00F37991" w:rsidP="00F37991">
            <w:pPr>
              <w:pStyle w:val="Tabletext"/>
              <w:ind w:right="85"/>
              <w:jc w:val="right"/>
              <w:rPr>
                <w:rFonts w:asciiTheme="minorHAnsi" w:hAnsiTheme="minorHAnsi" w:cstheme="minorHAnsi"/>
                <w:color w:val="002B45"/>
              </w:rPr>
            </w:pPr>
            <w:r w:rsidRPr="00F37991">
              <w:rPr>
                <w:rFonts w:asciiTheme="minorHAnsi" w:hAnsiTheme="minorHAnsi" w:cstheme="minorHAnsi"/>
                <w:color w:val="002B45"/>
              </w:rPr>
              <w:t xml:space="preserve"> 308.0 </w:t>
            </w:r>
          </w:p>
        </w:tc>
        <w:tc>
          <w:tcPr>
            <w:tcW w:w="907" w:type="dxa"/>
            <w:tcBorders>
              <w:top w:val="single" w:sz="4" w:space="0" w:color="BFBFBF" w:themeColor="background1" w:themeShade="BF"/>
              <w:bottom w:val="single" w:sz="4" w:space="0" w:color="BFBFBF" w:themeColor="background1" w:themeShade="BF"/>
            </w:tcBorders>
            <w:shd w:val="clear" w:color="auto" w:fill="E6E6E6"/>
          </w:tcPr>
          <w:p w:rsidR="00F37991" w:rsidRPr="00F37991" w:rsidRDefault="00F37991" w:rsidP="00F37991">
            <w:pPr>
              <w:pStyle w:val="Tabletext"/>
              <w:ind w:right="85"/>
              <w:jc w:val="right"/>
              <w:rPr>
                <w:rFonts w:asciiTheme="minorHAnsi" w:hAnsiTheme="minorHAnsi" w:cstheme="minorHAnsi"/>
                <w:color w:val="002B45"/>
              </w:rPr>
            </w:pPr>
            <w:r w:rsidRPr="00F37991">
              <w:rPr>
                <w:rFonts w:asciiTheme="minorHAnsi" w:hAnsiTheme="minorHAnsi" w:cstheme="minorHAnsi"/>
                <w:color w:val="002B45"/>
              </w:rPr>
              <w:t xml:space="preserve"> 12,371.8 </w:t>
            </w:r>
          </w:p>
        </w:tc>
      </w:tr>
      <w:tr w:rsidR="00F37991" w:rsidRPr="009E7CFD" w:rsidTr="00F37991">
        <w:trPr>
          <w:trHeight w:val="255"/>
        </w:trPr>
        <w:tc>
          <w:tcPr>
            <w:tcW w:w="4263" w:type="dxa"/>
            <w:tcBorders>
              <w:top w:val="single" w:sz="4" w:space="0" w:color="BFBFBF" w:themeColor="background1" w:themeShade="BF"/>
              <w:bottom w:val="single" w:sz="4" w:space="0" w:color="BFBFBF" w:themeColor="background1" w:themeShade="BF"/>
            </w:tcBorders>
            <w:shd w:val="clear" w:color="auto" w:fill="auto"/>
            <w:noWrap/>
            <w:tcMar>
              <w:bottom w:w="28" w:type="dxa"/>
            </w:tcMar>
            <w:vAlign w:val="bottom"/>
          </w:tcPr>
          <w:p w:rsidR="00F37991" w:rsidRPr="009E7CFD" w:rsidRDefault="00F37991"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Total liabilities</w:t>
            </w:r>
          </w:p>
        </w:tc>
        <w:tc>
          <w:tcPr>
            <w:tcW w:w="992" w:type="dxa"/>
            <w:tcBorders>
              <w:top w:val="single" w:sz="4" w:space="0" w:color="BFBFBF" w:themeColor="background1" w:themeShade="BF"/>
              <w:bottom w:val="single" w:sz="4" w:space="0" w:color="BFBFBF" w:themeColor="background1" w:themeShade="BF"/>
            </w:tcBorders>
            <w:shd w:val="clear" w:color="auto" w:fill="E6E6E6"/>
            <w:noWrap/>
            <w:tcMar>
              <w:bottom w:w="28" w:type="dxa"/>
            </w:tcMar>
          </w:tcPr>
          <w:p w:rsidR="00F37991" w:rsidRPr="00F37991" w:rsidRDefault="00F37991" w:rsidP="00F37991">
            <w:pPr>
              <w:pStyle w:val="Tabletext"/>
              <w:ind w:right="85"/>
              <w:jc w:val="right"/>
              <w:rPr>
                <w:rFonts w:asciiTheme="minorHAnsi" w:hAnsiTheme="minorHAnsi" w:cstheme="minorHAnsi"/>
                <w:color w:val="002B45"/>
              </w:rPr>
            </w:pPr>
            <w:r w:rsidRPr="00F37991">
              <w:rPr>
                <w:rFonts w:asciiTheme="minorHAnsi" w:hAnsiTheme="minorHAnsi" w:cstheme="minorHAnsi"/>
                <w:color w:val="002B45"/>
              </w:rPr>
              <w:t>(2,126.7)</w:t>
            </w:r>
          </w:p>
        </w:tc>
        <w:tc>
          <w:tcPr>
            <w:tcW w:w="1134" w:type="dxa"/>
            <w:tcBorders>
              <w:top w:val="single" w:sz="4" w:space="0" w:color="BFBFBF" w:themeColor="background1" w:themeShade="BF"/>
              <w:bottom w:val="single" w:sz="4" w:space="0" w:color="BFBFBF" w:themeColor="background1" w:themeShade="BF"/>
            </w:tcBorders>
            <w:shd w:val="clear" w:color="auto" w:fill="E6E6E6"/>
          </w:tcPr>
          <w:p w:rsidR="00F37991" w:rsidRPr="00F37991" w:rsidRDefault="00F37991" w:rsidP="00F37991">
            <w:pPr>
              <w:pStyle w:val="Tabletext"/>
              <w:ind w:right="85"/>
              <w:jc w:val="right"/>
              <w:rPr>
                <w:rFonts w:asciiTheme="minorHAnsi" w:hAnsiTheme="minorHAnsi" w:cstheme="minorHAnsi"/>
                <w:color w:val="002B45"/>
              </w:rPr>
            </w:pPr>
            <w:r w:rsidRPr="00F37991">
              <w:rPr>
                <w:rFonts w:asciiTheme="minorHAnsi" w:hAnsiTheme="minorHAnsi" w:cstheme="minorHAnsi"/>
                <w:color w:val="002B45"/>
              </w:rPr>
              <w:t>(331.6)</w:t>
            </w:r>
          </w:p>
        </w:tc>
        <w:tc>
          <w:tcPr>
            <w:tcW w:w="1134" w:type="dxa"/>
            <w:tcBorders>
              <w:top w:val="single" w:sz="4" w:space="0" w:color="BFBFBF" w:themeColor="background1" w:themeShade="BF"/>
              <w:bottom w:val="single" w:sz="4" w:space="0" w:color="BFBFBF" w:themeColor="background1" w:themeShade="BF"/>
            </w:tcBorders>
            <w:shd w:val="clear" w:color="auto" w:fill="E6E6E6"/>
          </w:tcPr>
          <w:p w:rsidR="00F37991" w:rsidRPr="00F37991" w:rsidRDefault="00F37991" w:rsidP="00F37991">
            <w:pPr>
              <w:pStyle w:val="Tabletext"/>
              <w:ind w:right="85"/>
              <w:jc w:val="right"/>
              <w:rPr>
                <w:rFonts w:asciiTheme="minorHAnsi" w:hAnsiTheme="minorHAnsi" w:cstheme="minorHAnsi"/>
                <w:color w:val="002B45"/>
              </w:rPr>
            </w:pPr>
            <w:r w:rsidRPr="00F37991">
              <w:rPr>
                <w:rFonts w:asciiTheme="minorHAnsi" w:hAnsiTheme="minorHAnsi" w:cstheme="minorHAnsi"/>
                <w:color w:val="002B45"/>
              </w:rPr>
              <w:t>(1,807.5)</w:t>
            </w:r>
          </w:p>
        </w:tc>
        <w:tc>
          <w:tcPr>
            <w:tcW w:w="1094" w:type="dxa"/>
            <w:tcBorders>
              <w:top w:val="single" w:sz="4" w:space="0" w:color="BFBFBF" w:themeColor="background1" w:themeShade="BF"/>
              <w:bottom w:val="single" w:sz="4" w:space="0" w:color="BFBFBF" w:themeColor="background1" w:themeShade="BF"/>
            </w:tcBorders>
            <w:shd w:val="clear" w:color="auto" w:fill="E6E6E6"/>
          </w:tcPr>
          <w:p w:rsidR="00F37991" w:rsidRPr="00F37991" w:rsidRDefault="00F37991" w:rsidP="00F37991">
            <w:pPr>
              <w:pStyle w:val="Tabletext"/>
              <w:ind w:right="85"/>
              <w:jc w:val="right"/>
              <w:rPr>
                <w:rFonts w:asciiTheme="minorHAnsi" w:hAnsiTheme="minorHAnsi" w:cstheme="minorHAnsi"/>
                <w:color w:val="002B45"/>
              </w:rPr>
            </w:pPr>
            <w:r w:rsidRPr="00F37991">
              <w:rPr>
                <w:rFonts w:asciiTheme="minorHAnsi" w:hAnsiTheme="minorHAnsi" w:cstheme="minorHAnsi"/>
                <w:color w:val="002B45"/>
              </w:rPr>
              <w:t>(2,857.3)</w:t>
            </w:r>
          </w:p>
        </w:tc>
        <w:tc>
          <w:tcPr>
            <w:tcW w:w="907" w:type="dxa"/>
            <w:tcBorders>
              <w:top w:val="single" w:sz="4" w:space="0" w:color="BFBFBF" w:themeColor="background1" w:themeShade="BF"/>
              <w:bottom w:val="single" w:sz="4" w:space="0" w:color="BFBFBF" w:themeColor="background1" w:themeShade="BF"/>
            </w:tcBorders>
            <w:shd w:val="clear" w:color="auto" w:fill="E6E6E6"/>
          </w:tcPr>
          <w:p w:rsidR="00F37991" w:rsidRPr="00F37991" w:rsidRDefault="00F37991" w:rsidP="00F37991">
            <w:pPr>
              <w:pStyle w:val="Tabletext"/>
              <w:ind w:right="85"/>
              <w:jc w:val="right"/>
              <w:rPr>
                <w:rFonts w:asciiTheme="minorHAnsi" w:hAnsiTheme="minorHAnsi" w:cstheme="minorHAnsi"/>
                <w:color w:val="002B45"/>
              </w:rPr>
            </w:pPr>
            <w:r w:rsidRPr="00F37991">
              <w:rPr>
                <w:rFonts w:asciiTheme="minorHAnsi" w:hAnsiTheme="minorHAnsi" w:cstheme="minorHAnsi"/>
                <w:color w:val="002B45"/>
              </w:rPr>
              <w:t>(7,123.1)</w:t>
            </w:r>
          </w:p>
        </w:tc>
      </w:tr>
      <w:tr w:rsidR="0025533D" w:rsidRPr="009E7CFD" w:rsidTr="004C59B1">
        <w:trPr>
          <w:trHeight w:val="255"/>
        </w:trPr>
        <w:tc>
          <w:tcPr>
            <w:tcW w:w="4263" w:type="dxa"/>
            <w:tcBorders>
              <w:top w:val="nil"/>
              <w:bottom w:val="nil"/>
            </w:tcBorders>
            <w:shd w:val="clear" w:color="auto" w:fill="auto"/>
            <w:noWrap/>
            <w:tcMar>
              <w:bottom w:w="28" w:type="dxa"/>
            </w:tcMar>
            <w:vAlign w:val="bottom"/>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Other segment information</w:t>
            </w:r>
          </w:p>
        </w:tc>
        <w:tc>
          <w:tcPr>
            <w:tcW w:w="992" w:type="dxa"/>
            <w:tcBorders>
              <w:top w:val="nil"/>
              <w:bottom w:val="nil"/>
            </w:tcBorders>
            <w:shd w:val="clear" w:color="auto" w:fill="E6E6E6"/>
            <w:noWrap/>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134"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134"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094"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907"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r>
      <w:tr w:rsidR="0025533D" w:rsidRPr="009E7CFD" w:rsidTr="004C59B1">
        <w:trPr>
          <w:trHeight w:val="255"/>
        </w:trPr>
        <w:tc>
          <w:tcPr>
            <w:tcW w:w="4263" w:type="dxa"/>
            <w:tcBorders>
              <w:top w:val="nil"/>
              <w:bottom w:val="nil"/>
            </w:tcBorders>
            <w:shd w:val="clear" w:color="auto" w:fill="auto"/>
            <w:noWrap/>
            <w:tcMar>
              <w:bottom w:w="28" w:type="dxa"/>
            </w:tcMar>
            <w:vAlign w:val="bottom"/>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Capital expenditure:</w:t>
            </w:r>
          </w:p>
        </w:tc>
        <w:tc>
          <w:tcPr>
            <w:tcW w:w="992" w:type="dxa"/>
            <w:tcBorders>
              <w:top w:val="nil"/>
              <w:bottom w:val="nil"/>
            </w:tcBorders>
            <w:shd w:val="clear" w:color="auto" w:fill="E6E6E6"/>
            <w:noWrap/>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134"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134"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1094"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c>
          <w:tcPr>
            <w:tcW w:w="907"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p>
        </w:tc>
      </w:tr>
      <w:tr w:rsidR="0025533D" w:rsidRPr="009E7CFD" w:rsidTr="004C59B1">
        <w:trPr>
          <w:trHeight w:val="255"/>
        </w:trPr>
        <w:tc>
          <w:tcPr>
            <w:tcW w:w="4263" w:type="dxa"/>
            <w:tcBorders>
              <w:top w:val="nil"/>
              <w:bottom w:val="nil"/>
            </w:tcBorders>
            <w:shd w:val="clear" w:color="auto" w:fill="auto"/>
            <w:noWrap/>
            <w:tcMar>
              <w:bottom w:w="28" w:type="dxa"/>
            </w:tcMar>
            <w:vAlign w:val="bottom"/>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 xml:space="preserve">     Property, plant and equipment</w:t>
            </w:r>
          </w:p>
        </w:tc>
        <w:tc>
          <w:tcPr>
            <w:tcW w:w="992" w:type="dxa"/>
            <w:tcBorders>
              <w:top w:val="nil"/>
              <w:bottom w:val="nil"/>
            </w:tcBorders>
            <w:shd w:val="clear" w:color="auto" w:fill="E6E6E6"/>
            <w:noWrap/>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526.6 </w:t>
            </w:r>
          </w:p>
        </w:tc>
        <w:tc>
          <w:tcPr>
            <w:tcW w:w="1134"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1.7 </w:t>
            </w:r>
          </w:p>
        </w:tc>
        <w:tc>
          <w:tcPr>
            <w:tcW w:w="1134"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14.6 </w:t>
            </w:r>
          </w:p>
        </w:tc>
        <w:tc>
          <w:tcPr>
            <w:tcW w:w="1094"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29.7 </w:t>
            </w:r>
          </w:p>
        </w:tc>
        <w:tc>
          <w:tcPr>
            <w:tcW w:w="907"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572.6 </w:t>
            </w:r>
          </w:p>
        </w:tc>
      </w:tr>
      <w:tr w:rsidR="0025533D" w:rsidRPr="009E7CFD" w:rsidTr="004C59B1">
        <w:trPr>
          <w:trHeight w:val="255"/>
        </w:trPr>
        <w:tc>
          <w:tcPr>
            <w:tcW w:w="4263" w:type="dxa"/>
            <w:tcBorders>
              <w:top w:val="nil"/>
              <w:bottom w:val="nil"/>
            </w:tcBorders>
            <w:shd w:val="clear" w:color="auto" w:fill="auto"/>
            <w:noWrap/>
            <w:tcMar>
              <w:bottom w:w="28" w:type="dxa"/>
            </w:tcMar>
            <w:vAlign w:val="bottom"/>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 xml:space="preserve">     Intangible fixed assets</w:t>
            </w:r>
          </w:p>
        </w:tc>
        <w:tc>
          <w:tcPr>
            <w:tcW w:w="992" w:type="dxa"/>
            <w:tcBorders>
              <w:top w:val="nil"/>
              <w:bottom w:val="nil"/>
            </w:tcBorders>
            <w:shd w:val="clear" w:color="auto" w:fill="E6E6E6"/>
            <w:noWrap/>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164.9 </w:t>
            </w:r>
          </w:p>
        </w:tc>
        <w:tc>
          <w:tcPr>
            <w:tcW w:w="1134"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335.8 </w:t>
            </w:r>
          </w:p>
        </w:tc>
        <w:tc>
          <w:tcPr>
            <w:tcW w:w="1134"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203.4 </w:t>
            </w:r>
          </w:p>
        </w:tc>
        <w:tc>
          <w:tcPr>
            <w:tcW w:w="1094"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907"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704.1 </w:t>
            </w:r>
          </w:p>
        </w:tc>
      </w:tr>
      <w:tr w:rsidR="0025533D" w:rsidRPr="009E7CFD" w:rsidTr="004C59B1">
        <w:trPr>
          <w:trHeight w:val="255"/>
        </w:trPr>
        <w:tc>
          <w:tcPr>
            <w:tcW w:w="4263" w:type="dxa"/>
            <w:tcBorders>
              <w:top w:val="nil"/>
              <w:bottom w:val="nil"/>
            </w:tcBorders>
            <w:shd w:val="clear" w:color="auto" w:fill="auto"/>
            <w:noWrap/>
            <w:tcMar>
              <w:bottom w:w="28" w:type="dxa"/>
            </w:tcMar>
            <w:vAlign w:val="bottom"/>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Depletion, depreciation and amortisation</w:t>
            </w:r>
          </w:p>
        </w:tc>
        <w:tc>
          <w:tcPr>
            <w:tcW w:w="992" w:type="dxa"/>
            <w:tcBorders>
              <w:top w:val="nil"/>
              <w:bottom w:val="nil"/>
            </w:tcBorders>
            <w:shd w:val="clear" w:color="auto" w:fill="E6E6E6"/>
            <w:noWrap/>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(235.8)</w:t>
            </w:r>
          </w:p>
        </w:tc>
        <w:tc>
          <w:tcPr>
            <w:tcW w:w="1134"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(0.1)</w:t>
            </w:r>
          </w:p>
        </w:tc>
        <w:tc>
          <w:tcPr>
            <w:tcW w:w="1134"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(73.9)</w:t>
            </w:r>
          </w:p>
        </w:tc>
        <w:tc>
          <w:tcPr>
            <w:tcW w:w="1094"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(14.3)</w:t>
            </w:r>
          </w:p>
        </w:tc>
        <w:tc>
          <w:tcPr>
            <w:tcW w:w="907"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(324.1)</w:t>
            </w:r>
          </w:p>
        </w:tc>
      </w:tr>
      <w:tr w:rsidR="0025533D" w:rsidRPr="009E7CFD" w:rsidTr="004C59B1">
        <w:trPr>
          <w:trHeight w:val="255"/>
        </w:trPr>
        <w:tc>
          <w:tcPr>
            <w:tcW w:w="4263" w:type="dxa"/>
            <w:tcBorders>
              <w:top w:val="nil"/>
              <w:bottom w:val="nil"/>
            </w:tcBorders>
            <w:shd w:val="clear" w:color="auto" w:fill="auto"/>
            <w:noWrap/>
            <w:tcMar>
              <w:bottom w:w="28" w:type="dxa"/>
            </w:tcMar>
            <w:vAlign w:val="bottom"/>
          </w:tcPr>
          <w:p w:rsidR="0025533D" w:rsidRPr="009E7CFD" w:rsidRDefault="0025533D" w:rsidP="00B2719E">
            <w:pPr>
              <w:pStyle w:val="Tabletext"/>
              <w:ind w:right="85"/>
              <w:jc w:val="left"/>
              <w:rPr>
                <w:rFonts w:asciiTheme="minorHAnsi" w:hAnsiTheme="minorHAnsi" w:cstheme="minorHAnsi"/>
                <w:color w:val="002B45"/>
              </w:rPr>
            </w:pPr>
            <w:r w:rsidRPr="009E7CFD">
              <w:rPr>
                <w:rFonts w:asciiTheme="minorHAnsi" w:hAnsiTheme="minorHAnsi" w:cstheme="minorHAnsi"/>
                <w:color w:val="002B45"/>
              </w:rPr>
              <w:t>Impairment losses recognised in income statement</w:t>
            </w:r>
          </w:p>
        </w:tc>
        <w:tc>
          <w:tcPr>
            <w:tcW w:w="992" w:type="dxa"/>
            <w:tcBorders>
              <w:top w:val="nil"/>
              <w:bottom w:val="nil"/>
            </w:tcBorders>
            <w:shd w:val="clear" w:color="auto" w:fill="E6E6E6"/>
            <w:noWrap/>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(6.4)</w:t>
            </w:r>
          </w:p>
        </w:tc>
        <w:tc>
          <w:tcPr>
            <w:tcW w:w="1134"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1134"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(1.5)</w:t>
            </w:r>
          </w:p>
        </w:tc>
        <w:tc>
          <w:tcPr>
            <w:tcW w:w="1094"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907" w:type="dxa"/>
            <w:tcBorders>
              <w:top w:val="nil"/>
              <w:bottom w:val="nil"/>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(7.9)</w:t>
            </w:r>
          </w:p>
        </w:tc>
      </w:tr>
      <w:tr w:rsidR="0025533D" w:rsidRPr="009E7CFD" w:rsidTr="004C59B1">
        <w:trPr>
          <w:trHeight w:val="255"/>
        </w:trPr>
        <w:tc>
          <w:tcPr>
            <w:tcW w:w="4263" w:type="dxa"/>
            <w:tcBorders>
              <w:top w:val="nil"/>
              <w:bottom w:val="single" w:sz="12" w:space="0" w:color="A6A6A6" w:themeColor="background1" w:themeShade="A6"/>
            </w:tcBorders>
            <w:shd w:val="clear" w:color="auto" w:fill="auto"/>
            <w:noWrap/>
            <w:tcMar>
              <w:bottom w:w="28" w:type="dxa"/>
            </w:tcMar>
            <w:vAlign w:val="bottom"/>
          </w:tcPr>
          <w:p w:rsidR="0025533D" w:rsidRPr="009E7CFD" w:rsidRDefault="0025533D" w:rsidP="00B2719E">
            <w:pPr>
              <w:pStyle w:val="Tabletext"/>
              <w:ind w:right="85"/>
              <w:rPr>
                <w:rFonts w:asciiTheme="minorHAnsi" w:hAnsiTheme="minorHAnsi" w:cstheme="minorHAnsi"/>
                <w:color w:val="002B45"/>
              </w:rPr>
            </w:pPr>
            <w:r w:rsidRPr="009E7CFD">
              <w:rPr>
                <w:rFonts w:asciiTheme="minorHAnsi" w:hAnsiTheme="minorHAnsi" w:cstheme="minorHAnsi"/>
                <w:color w:val="002B45"/>
              </w:rPr>
              <w:t>Exploration costs written off</w:t>
            </w:r>
          </w:p>
        </w:tc>
        <w:tc>
          <w:tcPr>
            <w:tcW w:w="992" w:type="dxa"/>
            <w:tcBorders>
              <w:top w:val="nil"/>
              <w:bottom w:val="single" w:sz="12" w:space="0" w:color="A6A6A6" w:themeColor="background1" w:themeShade="A6"/>
            </w:tcBorders>
            <w:shd w:val="clear" w:color="auto" w:fill="E6E6E6"/>
            <w:noWrap/>
            <w:tcMar>
              <w:bottom w:w="28" w:type="dxa"/>
            </w:tcMar>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(227.1)</w:t>
            </w:r>
          </w:p>
        </w:tc>
        <w:tc>
          <w:tcPr>
            <w:tcW w:w="1134" w:type="dxa"/>
            <w:tcBorders>
              <w:top w:val="nil"/>
              <w:bottom w:val="single" w:sz="12" w:space="0" w:color="A6A6A6" w:themeColor="background1" w:themeShade="A6"/>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(29.9)</w:t>
            </w:r>
          </w:p>
        </w:tc>
        <w:tc>
          <w:tcPr>
            <w:tcW w:w="1134" w:type="dxa"/>
            <w:tcBorders>
              <w:top w:val="nil"/>
              <w:bottom w:val="single" w:sz="12" w:space="0" w:color="A6A6A6" w:themeColor="background1" w:themeShade="A6"/>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(145.2)</w:t>
            </w:r>
          </w:p>
        </w:tc>
        <w:tc>
          <w:tcPr>
            <w:tcW w:w="1094" w:type="dxa"/>
            <w:tcBorders>
              <w:top w:val="nil"/>
              <w:bottom w:val="single" w:sz="12" w:space="0" w:color="A6A6A6" w:themeColor="background1" w:themeShade="A6"/>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 xml:space="preserve"> -   </w:t>
            </w:r>
          </w:p>
        </w:tc>
        <w:tc>
          <w:tcPr>
            <w:tcW w:w="907" w:type="dxa"/>
            <w:tcBorders>
              <w:top w:val="nil"/>
              <w:bottom w:val="single" w:sz="12" w:space="0" w:color="A6A6A6" w:themeColor="background1" w:themeShade="A6"/>
            </w:tcBorders>
            <w:shd w:val="clear" w:color="auto" w:fill="E6E6E6"/>
            <w:vAlign w:val="bottom"/>
          </w:tcPr>
          <w:p w:rsidR="0025533D" w:rsidRPr="0029274F" w:rsidRDefault="0025533D" w:rsidP="00B2719E">
            <w:pPr>
              <w:pStyle w:val="Tabletext"/>
              <w:ind w:right="85"/>
              <w:jc w:val="right"/>
              <w:rPr>
                <w:rFonts w:asciiTheme="minorHAnsi" w:hAnsiTheme="minorHAnsi" w:cstheme="minorHAnsi"/>
                <w:color w:val="002B45"/>
              </w:rPr>
            </w:pPr>
            <w:r w:rsidRPr="0029274F">
              <w:rPr>
                <w:rFonts w:asciiTheme="minorHAnsi" w:hAnsiTheme="minorHAnsi" w:cstheme="minorHAnsi"/>
                <w:color w:val="002B45"/>
              </w:rPr>
              <w:t>(402.2)</w:t>
            </w:r>
          </w:p>
        </w:tc>
      </w:tr>
    </w:tbl>
    <w:p w:rsidR="0025533D" w:rsidRPr="009E7CFD" w:rsidRDefault="0025533D" w:rsidP="00EE2EF7">
      <w:pPr>
        <w:spacing w:before="120"/>
        <w:rPr>
          <w:rStyle w:val="StyleCustomColorRGB043691"/>
          <w:rFonts w:asciiTheme="minorHAnsi" w:hAnsiTheme="minorHAnsi" w:cstheme="minorHAnsi"/>
          <w:color w:val="5F5F5F"/>
        </w:rPr>
      </w:pPr>
      <w:r w:rsidRPr="009E7CFD">
        <w:rPr>
          <w:rStyle w:val="StyleCustomColorRGB043691"/>
          <w:rFonts w:asciiTheme="minorHAnsi" w:hAnsiTheme="minorHAnsi" w:cstheme="minorHAnsi"/>
          <w:color w:val="5F5F5F"/>
        </w:rPr>
        <w:t>Unallocated expenditure and net liabilities include amounts of a corporate nature and not specifically attributable to a geographic area and the Group debt.</w:t>
      </w:r>
    </w:p>
    <w:p w:rsidR="0025533D" w:rsidRPr="009E7CFD" w:rsidRDefault="0025533D" w:rsidP="0025533D">
      <w:pPr>
        <w:pStyle w:val="ListParagraph"/>
        <w:spacing w:line="240" w:lineRule="exact"/>
        <w:ind w:left="0"/>
        <w:contextualSpacing w:val="0"/>
        <w:jc w:val="both"/>
        <w:rPr>
          <w:rStyle w:val="StyleCustomColorRGB043691"/>
          <w:rFonts w:cstheme="minorHAnsi"/>
          <w:color w:val="5F5F5F"/>
        </w:rPr>
      </w:pPr>
    </w:p>
    <w:p w:rsidR="0025533D" w:rsidRPr="009E7CFD" w:rsidRDefault="0025533D" w:rsidP="0025533D">
      <w:pPr>
        <w:pStyle w:val="Tableheading"/>
        <w:rPr>
          <w:rStyle w:val="StyleCustomColorRGB043691"/>
          <w:rFonts w:asciiTheme="minorHAnsi" w:hAnsiTheme="minorHAnsi" w:cstheme="minorHAnsi"/>
          <w:color w:val="5F5F5F"/>
          <w:sz w:val="19"/>
          <w:szCs w:val="24"/>
        </w:rPr>
      </w:pPr>
      <w:r w:rsidRPr="009E7CFD">
        <w:rPr>
          <w:rFonts w:asciiTheme="minorHAnsi" w:hAnsiTheme="minorHAnsi" w:cstheme="minorHAnsi"/>
          <w:highlight w:val="yellow"/>
          <w:lang w:val="en-US"/>
        </w:rPr>
        <w:br w:type="page"/>
      </w:r>
      <w:r w:rsidRPr="004C59B1">
        <w:rPr>
          <w:rStyle w:val="StyleCustomColorRGB043691"/>
          <w:rFonts w:asciiTheme="minorHAnsi" w:hAnsiTheme="minorHAnsi" w:cstheme="minorHAnsi"/>
          <w:b/>
          <w:color w:val="00305C"/>
          <w:sz w:val="19"/>
          <w:szCs w:val="24"/>
        </w:rPr>
        <w:t>6.</w:t>
      </w:r>
      <w:r w:rsidRPr="00CE29F3">
        <w:rPr>
          <w:rStyle w:val="StyleCustomColorRGB043691"/>
          <w:rFonts w:asciiTheme="minorHAnsi" w:hAnsiTheme="minorHAnsi" w:cstheme="minorHAnsi"/>
          <w:b/>
          <w:color w:val="5F5F5F"/>
          <w:sz w:val="19"/>
          <w:szCs w:val="24"/>
        </w:rPr>
        <w:t xml:space="preserve">   </w:t>
      </w:r>
      <w:r w:rsidRPr="004C59B1">
        <w:rPr>
          <w:rStyle w:val="StyleCustomColorRGB043691"/>
          <w:rFonts w:asciiTheme="minorHAnsi" w:hAnsiTheme="minorHAnsi" w:cstheme="minorHAnsi"/>
          <w:b/>
          <w:color w:val="00305C"/>
          <w:sz w:val="22"/>
          <w:szCs w:val="22"/>
        </w:rPr>
        <w:t>Segmental reporting (continued)</w:t>
      </w:r>
    </w:p>
    <w:tbl>
      <w:tblPr>
        <w:tblW w:w="9524" w:type="dxa"/>
        <w:tblInd w:w="-10" w:type="dxa"/>
        <w:tblBorders>
          <w:bottom w:val="single" w:sz="4" w:space="0" w:color="E0EFFA"/>
          <w:insideH w:val="single" w:sz="4" w:space="0" w:color="E0EFFA"/>
        </w:tblBorders>
        <w:tblLayout w:type="fixed"/>
        <w:tblCellMar>
          <w:left w:w="0" w:type="dxa"/>
          <w:right w:w="0" w:type="dxa"/>
        </w:tblCellMar>
        <w:tblLook w:val="0000" w:firstRow="0" w:lastRow="0" w:firstColumn="0" w:lastColumn="0" w:noHBand="0" w:noVBand="0"/>
      </w:tblPr>
      <w:tblGrid>
        <w:gridCol w:w="4263"/>
        <w:gridCol w:w="992"/>
        <w:gridCol w:w="1134"/>
        <w:gridCol w:w="1134"/>
        <w:gridCol w:w="1094"/>
        <w:gridCol w:w="907"/>
      </w:tblGrid>
      <w:tr w:rsidR="0025533D" w:rsidRPr="009E7CFD" w:rsidTr="004C59B1">
        <w:trPr>
          <w:trHeight w:val="348"/>
        </w:trPr>
        <w:tc>
          <w:tcPr>
            <w:tcW w:w="4263" w:type="dxa"/>
            <w:tcBorders>
              <w:top w:val="nil"/>
              <w:bottom w:val="single" w:sz="12" w:space="0" w:color="A6A6A6" w:themeColor="background1" w:themeShade="A6"/>
            </w:tcBorders>
            <w:shd w:val="clear" w:color="auto" w:fill="auto"/>
            <w:noWrap/>
            <w:tcMar>
              <w:bottom w:w="28" w:type="dxa"/>
            </w:tcMar>
          </w:tcPr>
          <w:p w:rsidR="0025533D" w:rsidRPr="00EE2EF7" w:rsidRDefault="0025533D" w:rsidP="00B2719E">
            <w:pPr>
              <w:pStyle w:val="Tabletext"/>
              <w:ind w:right="85"/>
              <w:rPr>
                <w:rFonts w:asciiTheme="minorHAnsi" w:hAnsiTheme="minorHAnsi" w:cstheme="minorHAnsi"/>
                <w:color w:val="00305C"/>
              </w:rPr>
            </w:pPr>
          </w:p>
          <w:p w:rsidR="0025533D" w:rsidRPr="00EE2EF7" w:rsidRDefault="0025533D" w:rsidP="00B2719E">
            <w:pPr>
              <w:pStyle w:val="Tabletext"/>
              <w:ind w:right="85"/>
              <w:rPr>
                <w:rFonts w:asciiTheme="minorHAnsi" w:hAnsiTheme="minorHAnsi" w:cstheme="minorHAnsi"/>
                <w:color w:val="00305C"/>
                <w:sz w:val="20"/>
                <w:szCs w:val="20"/>
              </w:rPr>
            </w:pPr>
            <w:r w:rsidRPr="00EE2EF7">
              <w:rPr>
                <w:rFonts w:asciiTheme="minorHAnsi" w:hAnsiTheme="minorHAnsi" w:cstheme="minorHAnsi"/>
                <w:color w:val="00305C"/>
                <w:sz w:val="20"/>
                <w:szCs w:val="20"/>
              </w:rPr>
              <w:t>Six months ended 30 June 2013</w:t>
            </w:r>
          </w:p>
        </w:tc>
        <w:tc>
          <w:tcPr>
            <w:tcW w:w="992" w:type="dxa"/>
            <w:tcBorders>
              <w:top w:val="nil"/>
              <w:bottom w:val="single" w:sz="12" w:space="0" w:color="A6A6A6" w:themeColor="background1" w:themeShade="A6"/>
            </w:tcBorders>
            <w:shd w:val="clear" w:color="auto" w:fill="auto"/>
            <w:noWrap/>
            <w:tcMar>
              <w:bottom w:w="28" w:type="dxa"/>
            </w:tcMar>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West and North Africa</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$m</w:t>
            </w:r>
          </w:p>
        </w:tc>
        <w:tc>
          <w:tcPr>
            <w:tcW w:w="1134" w:type="dxa"/>
            <w:tcBorders>
              <w:top w:val="nil"/>
              <w:bottom w:val="single" w:sz="12" w:space="0" w:color="A6A6A6" w:themeColor="background1" w:themeShade="A6"/>
            </w:tcBorders>
            <w:shd w:val="clear" w:color="auto" w:fill="auto"/>
            <w:noWrap/>
            <w:tcMar>
              <w:bottom w:w="28" w:type="dxa"/>
            </w:tcMar>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South and East Africa</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$m</w:t>
            </w:r>
          </w:p>
        </w:tc>
        <w:tc>
          <w:tcPr>
            <w:tcW w:w="1134" w:type="dxa"/>
            <w:tcBorders>
              <w:top w:val="nil"/>
              <w:bottom w:val="single" w:sz="12" w:space="0" w:color="A6A6A6" w:themeColor="background1" w:themeShade="A6"/>
            </w:tcBorders>
            <w:shd w:val="clear" w:color="auto" w:fill="auto"/>
            <w:noWrap/>
            <w:tcMar>
              <w:bottom w:w="28" w:type="dxa"/>
            </w:tcMar>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 xml:space="preserve">Europe, </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South America and Asia</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$m</w:t>
            </w:r>
          </w:p>
        </w:tc>
        <w:tc>
          <w:tcPr>
            <w:tcW w:w="1094" w:type="dxa"/>
            <w:tcBorders>
              <w:top w:val="nil"/>
              <w:bottom w:val="single" w:sz="12" w:space="0" w:color="A6A6A6" w:themeColor="background1" w:themeShade="A6"/>
            </w:tcBorders>
            <w:shd w:val="clear" w:color="auto" w:fill="auto"/>
            <w:noWrap/>
            <w:tcMar>
              <w:bottom w:w="28" w:type="dxa"/>
            </w:tcMar>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Unallocated</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$m</w:t>
            </w:r>
          </w:p>
        </w:tc>
        <w:tc>
          <w:tcPr>
            <w:tcW w:w="907" w:type="dxa"/>
            <w:tcBorders>
              <w:top w:val="nil"/>
              <w:bottom w:val="single" w:sz="12" w:space="0" w:color="A6A6A6" w:themeColor="background1" w:themeShade="A6"/>
            </w:tcBorders>
            <w:shd w:val="clear" w:color="auto" w:fill="auto"/>
            <w:noWrap/>
            <w:tcMar>
              <w:bottom w:w="28" w:type="dxa"/>
            </w:tcMar>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Total</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$m</w:t>
            </w:r>
          </w:p>
        </w:tc>
      </w:tr>
      <w:tr w:rsidR="0025533D" w:rsidRPr="009E7CFD" w:rsidTr="000C2224">
        <w:trPr>
          <w:trHeight w:val="255"/>
        </w:trPr>
        <w:tc>
          <w:tcPr>
            <w:tcW w:w="4263" w:type="dxa"/>
            <w:tcBorders>
              <w:top w:val="nil"/>
              <w:bottom w:val="single" w:sz="2" w:space="0" w:color="A6A6A6"/>
            </w:tcBorders>
            <w:shd w:val="clear" w:color="auto" w:fill="auto"/>
            <w:noWrap/>
            <w:tcMar>
              <w:bottom w:w="28" w:type="dxa"/>
            </w:tcMar>
            <w:vAlign w:val="bottom"/>
          </w:tcPr>
          <w:p w:rsidR="0025533D" w:rsidRPr="00365DB7" w:rsidRDefault="0025533D" w:rsidP="00B2719E">
            <w:pPr>
              <w:pStyle w:val="Tabletext"/>
              <w:ind w:right="85"/>
              <w:rPr>
                <w:rFonts w:asciiTheme="minorHAnsi" w:hAnsiTheme="minorHAnsi" w:cstheme="minorHAnsi"/>
                <w:color w:val="00305C"/>
              </w:rPr>
            </w:pPr>
            <w:r w:rsidRPr="00365DB7">
              <w:rPr>
                <w:rFonts w:asciiTheme="minorHAnsi" w:hAnsiTheme="minorHAnsi" w:cstheme="minorHAnsi"/>
                <w:color w:val="00305C"/>
              </w:rPr>
              <w:t>Sales revenue by origin</w:t>
            </w:r>
          </w:p>
        </w:tc>
        <w:tc>
          <w:tcPr>
            <w:tcW w:w="992" w:type="dxa"/>
            <w:tcBorders>
              <w:top w:val="nil"/>
              <w:bottom w:val="single" w:sz="2"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 xml:space="preserve"> 1,139.7 </w:t>
            </w:r>
          </w:p>
        </w:tc>
        <w:tc>
          <w:tcPr>
            <w:tcW w:w="1134" w:type="dxa"/>
            <w:tcBorders>
              <w:top w:val="nil"/>
              <w:bottom w:val="single" w:sz="2"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 xml:space="preserve"> -   </w:t>
            </w:r>
          </w:p>
        </w:tc>
        <w:tc>
          <w:tcPr>
            <w:tcW w:w="1134" w:type="dxa"/>
            <w:tcBorders>
              <w:top w:val="nil"/>
              <w:bottom w:val="single" w:sz="2"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 xml:space="preserve"> 207.3 </w:t>
            </w:r>
          </w:p>
        </w:tc>
        <w:tc>
          <w:tcPr>
            <w:tcW w:w="1094" w:type="dxa"/>
            <w:tcBorders>
              <w:top w:val="nil"/>
              <w:bottom w:val="single" w:sz="2"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 xml:space="preserve"> -   </w:t>
            </w:r>
          </w:p>
        </w:tc>
        <w:tc>
          <w:tcPr>
            <w:tcW w:w="907" w:type="dxa"/>
            <w:tcBorders>
              <w:top w:val="nil"/>
              <w:bottom w:val="single" w:sz="2"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 xml:space="preserve"> 1,347.0 </w:t>
            </w:r>
          </w:p>
        </w:tc>
      </w:tr>
      <w:tr w:rsidR="0025533D" w:rsidRPr="009E7CFD" w:rsidTr="000C2224">
        <w:trPr>
          <w:trHeight w:val="255"/>
        </w:trPr>
        <w:tc>
          <w:tcPr>
            <w:tcW w:w="4263" w:type="dxa"/>
            <w:tcBorders>
              <w:top w:val="nil"/>
              <w:bottom w:val="single" w:sz="2" w:space="0" w:color="A6A6A6"/>
            </w:tcBorders>
            <w:shd w:val="clear" w:color="auto" w:fill="auto"/>
            <w:noWrap/>
            <w:tcMar>
              <w:bottom w:w="28" w:type="dxa"/>
            </w:tcMar>
            <w:vAlign w:val="bottom"/>
          </w:tcPr>
          <w:p w:rsidR="0025533D" w:rsidRPr="00365DB7" w:rsidRDefault="0025533D" w:rsidP="00B2719E">
            <w:pPr>
              <w:pStyle w:val="Tabletext"/>
              <w:ind w:right="85"/>
              <w:rPr>
                <w:rFonts w:asciiTheme="minorHAnsi" w:hAnsiTheme="minorHAnsi" w:cstheme="minorHAnsi"/>
                <w:color w:val="00305C"/>
              </w:rPr>
            </w:pPr>
            <w:r w:rsidRPr="00365DB7">
              <w:rPr>
                <w:rFonts w:asciiTheme="minorHAnsi" w:hAnsiTheme="minorHAnsi" w:cstheme="minorHAnsi"/>
                <w:color w:val="00305C"/>
              </w:rPr>
              <w:t>Segment result</w:t>
            </w:r>
          </w:p>
        </w:tc>
        <w:tc>
          <w:tcPr>
            <w:tcW w:w="992" w:type="dxa"/>
            <w:tcBorders>
              <w:top w:val="nil"/>
              <w:bottom w:val="single" w:sz="2"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 xml:space="preserve"> 670.1 </w:t>
            </w:r>
          </w:p>
        </w:tc>
        <w:tc>
          <w:tcPr>
            <w:tcW w:w="1134" w:type="dxa"/>
            <w:tcBorders>
              <w:top w:val="nil"/>
              <w:bottom w:val="single" w:sz="2"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(4.1)</w:t>
            </w:r>
          </w:p>
        </w:tc>
        <w:tc>
          <w:tcPr>
            <w:tcW w:w="1134" w:type="dxa"/>
            <w:tcBorders>
              <w:top w:val="nil"/>
              <w:bottom w:val="single" w:sz="2"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(72.6)</w:t>
            </w:r>
          </w:p>
        </w:tc>
        <w:tc>
          <w:tcPr>
            <w:tcW w:w="1094" w:type="dxa"/>
            <w:tcBorders>
              <w:top w:val="nil"/>
              <w:bottom w:val="single" w:sz="2"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(5.3)</w:t>
            </w:r>
          </w:p>
        </w:tc>
        <w:tc>
          <w:tcPr>
            <w:tcW w:w="907" w:type="dxa"/>
            <w:tcBorders>
              <w:top w:val="nil"/>
              <w:bottom w:val="single" w:sz="2"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 xml:space="preserve"> 588.1 </w:t>
            </w:r>
          </w:p>
        </w:tc>
      </w:tr>
      <w:tr w:rsidR="0025533D" w:rsidRPr="009E7CFD" w:rsidTr="000C2224">
        <w:trPr>
          <w:trHeight w:val="255"/>
        </w:trPr>
        <w:tc>
          <w:tcPr>
            <w:tcW w:w="4263" w:type="dxa"/>
            <w:tcBorders>
              <w:top w:val="nil"/>
              <w:bottom w:val="single" w:sz="2" w:space="0" w:color="A6A6A6"/>
            </w:tcBorders>
            <w:shd w:val="clear" w:color="auto" w:fill="auto"/>
            <w:noWrap/>
            <w:tcMar>
              <w:bottom w:w="28" w:type="dxa"/>
            </w:tcMar>
            <w:vAlign w:val="bottom"/>
          </w:tcPr>
          <w:p w:rsidR="0025533D" w:rsidRPr="00365DB7" w:rsidRDefault="0025533D" w:rsidP="00B2719E">
            <w:pPr>
              <w:pStyle w:val="Tabletext"/>
              <w:ind w:right="85"/>
              <w:rPr>
                <w:rFonts w:asciiTheme="minorHAnsi" w:hAnsiTheme="minorHAnsi" w:cstheme="minorHAnsi"/>
                <w:color w:val="00305C"/>
              </w:rPr>
            </w:pPr>
            <w:r w:rsidRPr="00365DB7">
              <w:rPr>
                <w:rFonts w:asciiTheme="minorHAnsi" w:hAnsiTheme="minorHAnsi" w:cstheme="minorHAnsi"/>
                <w:color w:val="00305C"/>
              </w:rPr>
              <w:t>Unallocated corporate expenses</w:t>
            </w:r>
          </w:p>
        </w:tc>
        <w:tc>
          <w:tcPr>
            <w:tcW w:w="992" w:type="dxa"/>
            <w:tcBorders>
              <w:top w:val="nil"/>
              <w:bottom w:val="single" w:sz="2"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1134" w:type="dxa"/>
            <w:tcBorders>
              <w:top w:val="nil"/>
              <w:bottom w:val="single" w:sz="2"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1134" w:type="dxa"/>
            <w:tcBorders>
              <w:top w:val="nil"/>
              <w:bottom w:val="single" w:sz="2"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1094" w:type="dxa"/>
            <w:tcBorders>
              <w:top w:val="nil"/>
              <w:bottom w:val="single" w:sz="2"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907" w:type="dxa"/>
            <w:tcBorders>
              <w:top w:val="nil"/>
              <w:bottom w:val="single" w:sz="2"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(88.6)</w:t>
            </w:r>
          </w:p>
        </w:tc>
      </w:tr>
      <w:tr w:rsidR="0025533D" w:rsidRPr="009E7CFD" w:rsidTr="000C2224">
        <w:trPr>
          <w:trHeight w:val="255"/>
        </w:trPr>
        <w:tc>
          <w:tcPr>
            <w:tcW w:w="4263" w:type="dxa"/>
            <w:tcBorders>
              <w:top w:val="nil"/>
              <w:bottom w:val="single" w:sz="2" w:space="0" w:color="A6A6A6"/>
            </w:tcBorders>
            <w:shd w:val="clear" w:color="auto" w:fill="auto"/>
            <w:noWrap/>
            <w:tcMar>
              <w:bottom w:w="28" w:type="dxa"/>
            </w:tcMar>
            <w:vAlign w:val="bottom"/>
          </w:tcPr>
          <w:p w:rsidR="0025533D" w:rsidRPr="00365DB7" w:rsidRDefault="0025533D" w:rsidP="00B2719E">
            <w:pPr>
              <w:pStyle w:val="Tabletext"/>
              <w:ind w:right="85"/>
              <w:rPr>
                <w:rFonts w:asciiTheme="minorHAnsi" w:hAnsiTheme="minorHAnsi" w:cstheme="minorHAnsi"/>
                <w:color w:val="00305C"/>
              </w:rPr>
            </w:pPr>
            <w:r w:rsidRPr="00365DB7">
              <w:rPr>
                <w:rFonts w:asciiTheme="minorHAnsi" w:hAnsiTheme="minorHAnsi" w:cstheme="minorHAnsi"/>
                <w:color w:val="00305C"/>
              </w:rPr>
              <w:t>Operating profit</w:t>
            </w:r>
          </w:p>
        </w:tc>
        <w:tc>
          <w:tcPr>
            <w:tcW w:w="992" w:type="dxa"/>
            <w:tcBorders>
              <w:top w:val="nil"/>
              <w:bottom w:val="single" w:sz="2"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1134" w:type="dxa"/>
            <w:tcBorders>
              <w:top w:val="nil"/>
              <w:bottom w:val="single" w:sz="2"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1134" w:type="dxa"/>
            <w:tcBorders>
              <w:top w:val="nil"/>
              <w:bottom w:val="single" w:sz="2"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1094" w:type="dxa"/>
            <w:tcBorders>
              <w:top w:val="nil"/>
              <w:bottom w:val="single" w:sz="2"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907" w:type="dxa"/>
            <w:tcBorders>
              <w:top w:val="nil"/>
              <w:bottom w:val="single" w:sz="2"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 xml:space="preserve"> 499.5 </w:t>
            </w:r>
          </w:p>
        </w:tc>
      </w:tr>
      <w:tr w:rsidR="0025533D" w:rsidRPr="009E7CFD" w:rsidTr="000C2224">
        <w:trPr>
          <w:trHeight w:val="255"/>
        </w:trPr>
        <w:tc>
          <w:tcPr>
            <w:tcW w:w="4263" w:type="dxa"/>
            <w:tcBorders>
              <w:top w:val="nil"/>
              <w:bottom w:val="nil"/>
            </w:tcBorders>
            <w:shd w:val="clear" w:color="auto" w:fill="auto"/>
            <w:noWrap/>
            <w:tcMar>
              <w:bottom w:w="28" w:type="dxa"/>
            </w:tcMar>
            <w:vAlign w:val="bottom"/>
          </w:tcPr>
          <w:p w:rsidR="0025533D" w:rsidRPr="00365DB7" w:rsidRDefault="0025533D" w:rsidP="00B2719E">
            <w:pPr>
              <w:pStyle w:val="Tabletext"/>
              <w:ind w:right="85"/>
              <w:rPr>
                <w:rFonts w:asciiTheme="minorHAnsi" w:hAnsiTheme="minorHAnsi" w:cstheme="minorHAnsi"/>
                <w:color w:val="00305C"/>
              </w:rPr>
            </w:pPr>
            <w:r w:rsidRPr="00365DB7">
              <w:rPr>
                <w:rFonts w:asciiTheme="minorHAnsi" w:hAnsiTheme="minorHAnsi" w:cstheme="minorHAnsi"/>
                <w:color w:val="00305C"/>
              </w:rPr>
              <w:t>Gain on hedging instruments</w:t>
            </w:r>
          </w:p>
        </w:tc>
        <w:tc>
          <w:tcPr>
            <w:tcW w:w="992" w:type="dxa"/>
            <w:tcBorders>
              <w:top w:val="nil"/>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1134" w:type="dxa"/>
            <w:tcBorders>
              <w:top w:val="nil"/>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1134" w:type="dxa"/>
            <w:tcBorders>
              <w:top w:val="nil"/>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1094" w:type="dxa"/>
            <w:tcBorders>
              <w:top w:val="nil"/>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907" w:type="dxa"/>
            <w:tcBorders>
              <w:top w:val="nil"/>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 xml:space="preserve"> 11.5 </w:t>
            </w:r>
          </w:p>
        </w:tc>
      </w:tr>
      <w:tr w:rsidR="0025533D" w:rsidRPr="009E7CFD" w:rsidTr="000C2224">
        <w:trPr>
          <w:trHeight w:val="255"/>
        </w:trPr>
        <w:tc>
          <w:tcPr>
            <w:tcW w:w="4263" w:type="dxa"/>
            <w:tcBorders>
              <w:top w:val="nil"/>
              <w:bottom w:val="nil"/>
            </w:tcBorders>
            <w:shd w:val="clear" w:color="auto" w:fill="auto"/>
            <w:noWrap/>
            <w:tcMar>
              <w:bottom w:w="28" w:type="dxa"/>
            </w:tcMar>
            <w:vAlign w:val="bottom"/>
          </w:tcPr>
          <w:p w:rsidR="0025533D" w:rsidRPr="00365DB7" w:rsidRDefault="0025533D" w:rsidP="00B2719E">
            <w:pPr>
              <w:pStyle w:val="Tabletext"/>
              <w:ind w:right="85"/>
              <w:rPr>
                <w:rFonts w:asciiTheme="minorHAnsi" w:hAnsiTheme="minorHAnsi" w:cstheme="minorHAnsi"/>
                <w:color w:val="00305C"/>
              </w:rPr>
            </w:pPr>
            <w:r w:rsidRPr="00365DB7">
              <w:rPr>
                <w:rFonts w:asciiTheme="minorHAnsi" w:hAnsiTheme="minorHAnsi" w:cstheme="minorHAnsi"/>
                <w:color w:val="00305C"/>
              </w:rPr>
              <w:t>Finance revenue</w:t>
            </w:r>
          </w:p>
        </w:tc>
        <w:tc>
          <w:tcPr>
            <w:tcW w:w="992" w:type="dxa"/>
            <w:tcBorders>
              <w:top w:val="nil"/>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1134" w:type="dxa"/>
            <w:tcBorders>
              <w:top w:val="nil"/>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1134" w:type="dxa"/>
            <w:tcBorders>
              <w:top w:val="nil"/>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1094" w:type="dxa"/>
            <w:tcBorders>
              <w:top w:val="nil"/>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907" w:type="dxa"/>
            <w:tcBorders>
              <w:top w:val="nil"/>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 xml:space="preserve"> 7.3 </w:t>
            </w:r>
          </w:p>
        </w:tc>
      </w:tr>
      <w:tr w:rsidR="0025533D" w:rsidRPr="009E7CFD" w:rsidTr="000C2224">
        <w:trPr>
          <w:trHeight w:val="255"/>
        </w:trPr>
        <w:tc>
          <w:tcPr>
            <w:tcW w:w="4263" w:type="dxa"/>
            <w:tcBorders>
              <w:top w:val="nil"/>
              <w:bottom w:val="single" w:sz="4" w:space="0" w:color="BFBFBF" w:themeColor="background1" w:themeShade="BF"/>
            </w:tcBorders>
            <w:shd w:val="clear" w:color="auto" w:fill="auto"/>
            <w:noWrap/>
            <w:tcMar>
              <w:bottom w:w="28" w:type="dxa"/>
            </w:tcMar>
            <w:vAlign w:val="bottom"/>
          </w:tcPr>
          <w:p w:rsidR="0025533D" w:rsidRPr="00365DB7" w:rsidRDefault="0025533D" w:rsidP="00B2719E">
            <w:pPr>
              <w:pStyle w:val="Tabletext"/>
              <w:ind w:right="85"/>
              <w:rPr>
                <w:rFonts w:asciiTheme="minorHAnsi" w:hAnsiTheme="minorHAnsi" w:cstheme="minorHAnsi"/>
                <w:color w:val="00305C"/>
              </w:rPr>
            </w:pPr>
            <w:r w:rsidRPr="00365DB7">
              <w:rPr>
                <w:rFonts w:asciiTheme="minorHAnsi" w:hAnsiTheme="minorHAnsi" w:cstheme="minorHAnsi"/>
                <w:color w:val="00305C"/>
              </w:rPr>
              <w:t>Finance costs</w:t>
            </w:r>
          </w:p>
        </w:tc>
        <w:tc>
          <w:tcPr>
            <w:tcW w:w="992" w:type="dxa"/>
            <w:tcBorders>
              <w:top w:val="nil"/>
              <w:bottom w:val="single" w:sz="4" w:space="0" w:color="BFBFBF" w:themeColor="background1" w:themeShade="BF"/>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1134" w:type="dxa"/>
            <w:tcBorders>
              <w:top w:val="nil"/>
              <w:bottom w:val="single" w:sz="4" w:space="0" w:color="BFBFBF" w:themeColor="background1" w:themeShade="BF"/>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1134" w:type="dxa"/>
            <w:tcBorders>
              <w:top w:val="nil"/>
              <w:bottom w:val="single" w:sz="4" w:space="0" w:color="BFBFBF" w:themeColor="background1" w:themeShade="BF"/>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1094" w:type="dxa"/>
            <w:tcBorders>
              <w:top w:val="nil"/>
              <w:bottom w:val="single" w:sz="4" w:space="0" w:color="BFBFBF" w:themeColor="background1" w:themeShade="BF"/>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907" w:type="dxa"/>
            <w:tcBorders>
              <w:top w:val="nil"/>
              <w:bottom w:val="single" w:sz="4" w:space="0" w:color="BFBFBF" w:themeColor="background1" w:themeShade="BF"/>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(32.1)</w:t>
            </w:r>
          </w:p>
        </w:tc>
      </w:tr>
      <w:tr w:rsidR="0025533D" w:rsidRPr="009E7CFD" w:rsidTr="000C2224">
        <w:trPr>
          <w:trHeight w:val="255"/>
        </w:trPr>
        <w:tc>
          <w:tcPr>
            <w:tcW w:w="4263" w:type="dxa"/>
            <w:tcBorders>
              <w:top w:val="single" w:sz="4" w:space="0" w:color="BFBFBF" w:themeColor="background1" w:themeShade="BF"/>
              <w:bottom w:val="nil"/>
            </w:tcBorders>
            <w:shd w:val="clear" w:color="auto" w:fill="auto"/>
            <w:noWrap/>
            <w:tcMar>
              <w:bottom w:w="28" w:type="dxa"/>
            </w:tcMar>
            <w:vAlign w:val="bottom"/>
          </w:tcPr>
          <w:p w:rsidR="0025533D" w:rsidRPr="00365DB7" w:rsidRDefault="0025533D" w:rsidP="00B2719E">
            <w:pPr>
              <w:pStyle w:val="Tabletext"/>
              <w:ind w:right="85"/>
              <w:rPr>
                <w:rFonts w:asciiTheme="minorHAnsi" w:hAnsiTheme="minorHAnsi" w:cstheme="minorHAnsi"/>
                <w:color w:val="00305C"/>
              </w:rPr>
            </w:pPr>
            <w:r w:rsidRPr="00365DB7">
              <w:rPr>
                <w:rFonts w:asciiTheme="minorHAnsi" w:hAnsiTheme="minorHAnsi" w:cstheme="minorHAnsi"/>
                <w:color w:val="00305C"/>
              </w:rPr>
              <w:t>Profit before tax</w:t>
            </w:r>
          </w:p>
        </w:tc>
        <w:tc>
          <w:tcPr>
            <w:tcW w:w="992" w:type="dxa"/>
            <w:tcBorders>
              <w:top w:val="single" w:sz="4" w:space="0" w:color="BFBFBF" w:themeColor="background1" w:themeShade="BF"/>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1134" w:type="dxa"/>
            <w:tcBorders>
              <w:top w:val="single" w:sz="4" w:space="0" w:color="BFBFBF" w:themeColor="background1" w:themeShade="BF"/>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1134" w:type="dxa"/>
            <w:tcBorders>
              <w:top w:val="single" w:sz="4" w:space="0" w:color="BFBFBF" w:themeColor="background1" w:themeShade="BF"/>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1094" w:type="dxa"/>
            <w:tcBorders>
              <w:top w:val="single" w:sz="4" w:space="0" w:color="BFBFBF" w:themeColor="background1" w:themeShade="BF"/>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907" w:type="dxa"/>
            <w:tcBorders>
              <w:top w:val="single" w:sz="4" w:space="0" w:color="BFBFBF" w:themeColor="background1" w:themeShade="BF"/>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 xml:space="preserve"> 486.2 </w:t>
            </w:r>
          </w:p>
        </w:tc>
      </w:tr>
      <w:tr w:rsidR="0025533D" w:rsidRPr="009E7CFD" w:rsidTr="000C2224">
        <w:trPr>
          <w:trHeight w:val="255"/>
        </w:trPr>
        <w:tc>
          <w:tcPr>
            <w:tcW w:w="4263" w:type="dxa"/>
            <w:tcBorders>
              <w:top w:val="nil"/>
              <w:bottom w:val="single" w:sz="4" w:space="0" w:color="BFBFBF" w:themeColor="background1" w:themeShade="BF"/>
            </w:tcBorders>
            <w:shd w:val="clear" w:color="auto" w:fill="auto"/>
            <w:noWrap/>
            <w:tcMar>
              <w:bottom w:w="28" w:type="dxa"/>
            </w:tcMar>
            <w:vAlign w:val="bottom"/>
          </w:tcPr>
          <w:p w:rsidR="0025533D" w:rsidRPr="00365DB7" w:rsidRDefault="0025533D" w:rsidP="00B2719E">
            <w:pPr>
              <w:pStyle w:val="Tabletext"/>
              <w:ind w:right="85"/>
              <w:rPr>
                <w:rFonts w:asciiTheme="minorHAnsi" w:hAnsiTheme="minorHAnsi" w:cstheme="minorHAnsi"/>
                <w:color w:val="00305C"/>
              </w:rPr>
            </w:pPr>
            <w:r w:rsidRPr="00365DB7">
              <w:rPr>
                <w:rFonts w:asciiTheme="minorHAnsi" w:hAnsiTheme="minorHAnsi" w:cstheme="minorHAnsi"/>
                <w:color w:val="00305C"/>
              </w:rPr>
              <w:t>Income tax expense</w:t>
            </w:r>
          </w:p>
        </w:tc>
        <w:tc>
          <w:tcPr>
            <w:tcW w:w="992" w:type="dxa"/>
            <w:tcBorders>
              <w:top w:val="nil"/>
              <w:bottom w:val="single" w:sz="4" w:space="0" w:color="BFBFBF" w:themeColor="background1" w:themeShade="BF"/>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1134" w:type="dxa"/>
            <w:tcBorders>
              <w:top w:val="nil"/>
              <w:bottom w:val="single" w:sz="4" w:space="0" w:color="BFBFBF" w:themeColor="background1" w:themeShade="BF"/>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1134" w:type="dxa"/>
            <w:tcBorders>
              <w:top w:val="nil"/>
              <w:bottom w:val="single" w:sz="4" w:space="0" w:color="BFBFBF" w:themeColor="background1" w:themeShade="BF"/>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1094" w:type="dxa"/>
            <w:tcBorders>
              <w:top w:val="nil"/>
              <w:bottom w:val="single" w:sz="4" w:space="0" w:color="BFBFBF" w:themeColor="background1" w:themeShade="BF"/>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907" w:type="dxa"/>
            <w:tcBorders>
              <w:top w:val="nil"/>
              <w:bottom w:val="single" w:sz="4" w:space="0" w:color="BFBFBF" w:themeColor="background1" w:themeShade="BF"/>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(172.8)</w:t>
            </w:r>
          </w:p>
        </w:tc>
      </w:tr>
      <w:tr w:rsidR="0025533D" w:rsidRPr="009E7CFD" w:rsidTr="000C2224">
        <w:trPr>
          <w:trHeight w:val="255"/>
        </w:trPr>
        <w:tc>
          <w:tcPr>
            <w:tcW w:w="4263" w:type="dxa"/>
            <w:tcBorders>
              <w:top w:val="single" w:sz="4" w:space="0" w:color="BFBFBF" w:themeColor="background1" w:themeShade="BF"/>
              <w:bottom w:val="single" w:sz="4" w:space="0" w:color="A6A6A6"/>
            </w:tcBorders>
            <w:shd w:val="clear" w:color="auto" w:fill="auto"/>
            <w:noWrap/>
            <w:tcMar>
              <w:bottom w:w="28" w:type="dxa"/>
            </w:tcMar>
            <w:vAlign w:val="bottom"/>
          </w:tcPr>
          <w:p w:rsidR="0025533D" w:rsidRPr="00365DB7" w:rsidRDefault="0025533D" w:rsidP="00B2719E">
            <w:pPr>
              <w:pStyle w:val="Tabletext"/>
              <w:ind w:right="85"/>
              <w:rPr>
                <w:rFonts w:asciiTheme="minorHAnsi" w:hAnsiTheme="minorHAnsi" w:cstheme="minorHAnsi"/>
                <w:color w:val="00305C"/>
              </w:rPr>
            </w:pPr>
            <w:r w:rsidRPr="00365DB7">
              <w:rPr>
                <w:rFonts w:asciiTheme="minorHAnsi" w:hAnsiTheme="minorHAnsi" w:cstheme="minorHAnsi"/>
                <w:color w:val="00305C"/>
              </w:rPr>
              <w:t>Profit after tax</w:t>
            </w:r>
          </w:p>
        </w:tc>
        <w:tc>
          <w:tcPr>
            <w:tcW w:w="992" w:type="dxa"/>
            <w:tcBorders>
              <w:top w:val="single" w:sz="4" w:space="0" w:color="BFBFBF" w:themeColor="background1" w:themeShade="BF"/>
              <w:bottom w:val="single" w:sz="4"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1134" w:type="dxa"/>
            <w:tcBorders>
              <w:top w:val="single" w:sz="4" w:space="0" w:color="BFBFBF" w:themeColor="background1" w:themeShade="BF"/>
              <w:bottom w:val="single" w:sz="4"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1134" w:type="dxa"/>
            <w:tcBorders>
              <w:top w:val="single" w:sz="4" w:space="0" w:color="BFBFBF" w:themeColor="background1" w:themeShade="BF"/>
              <w:bottom w:val="single" w:sz="4"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1094" w:type="dxa"/>
            <w:tcBorders>
              <w:top w:val="single" w:sz="4" w:space="0" w:color="BFBFBF" w:themeColor="background1" w:themeShade="BF"/>
              <w:bottom w:val="single" w:sz="4"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907" w:type="dxa"/>
            <w:tcBorders>
              <w:top w:val="single" w:sz="4" w:space="0" w:color="BFBFBF" w:themeColor="background1" w:themeShade="BF"/>
              <w:bottom w:val="single" w:sz="4"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 xml:space="preserve"> 313.4 </w:t>
            </w:r>
          </w:p>
        </w:tc>
      </w:tr>
      <w:tr w:rsidR="0025533D" w:rsidRPr="009E7CFD" w:rsidTr="000C2224">
        <w:trPr>
          <w:trHeight w:val="255"/>
        </w:trPr>
        <w:tc>
          <w:tcPr>
            <w:tcW w:w="4263" w:type="dxa"/>
            <w:tcBorders>
              <w:top w:val="single" w:sz="4" w:space="0" w:color="BFBFBF" w:themeColor="background1" w:themeShade="BF"/>
              <w:bottom w:val="single" w:sz="4" w:space="0" w:color="A6A6A6"/>
            </w:tcBorders>
            <w:shd w:val="clear" w:color="auto" w:fill="auto"/>
            <w:noWrap/>
            <w:tcMar>
              <w:bottom w:w="28" w:type="dxa"/>
            </w:tcMar>
            <w:vAlign w:val="bottom"/>
          </w:tcPr>
          <w:p w:rsidR="0025533D" w:rsidRPr="00365DB7" w:rsidRDefault="0025533D" w:rsidP="00B2719E">
            <w:pPr>
              <w:pStyle w:val="Tabletext"/>
              <w:ind w:right="85"/>
              <w:rPr>
                <w:rFonts w:asciiTheme="minorHAnsi" w:hAnsiTheme="minorHAnsi" w:cstheme="minorHAnsi"/>
                <w:color w:val="00305C"/>
              </w:rPr>
            </w:pPr>
            <w:r w:rsidRPr="00365DB7">
              <w:rPr>
                <w:rFonts w:asciiTheme="minorHAnsi" w:hAnsiTheme="minorHAnsi" w:cstheme="minorHAnsi"/>
                <w:color w:val="00305C"/>
              </w:rPr>
              <w:t>Total assets</w:t>
            </w:r>
          </w:p>
        </w:tc>
        <w:tc>
          <w:tcPr>
            <w:tcW w:w="992" w:type="dxa"/>
            <w:tcBorders>
              <w:top w:val="single" w:sz="4" w:space="0" w:color="BFBFBF" w:themeColor="background1" w:themeShade="BF"/>
              <w:bottom w:val="single" w:sz="4"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 xml:space="preserve"> 5,463.9 </w:t>
            </w:r>
          </w:p>
        </w:tc>
        <w:tc>
          <w:tcPr>
            <w:tcW w:w="1134" w:type="dxa"/>
            <w:tcBorders>
              <w:top w:val="single" w:sz="4" w:space="0" w:color="BFBFBF" w:themeColor="background1" w:themeShade="BF"/>
              <w:bottom w:val="single" w:sz="4"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 xml:space="preserve"> 2,464.5 </w:t>
            </w:r>
          </w:p>
        </w:tc>
        <w:tc>
          <w:tcPr>
            <w:tcW w:w="1134" w:type="dxa"/>
            <w:tcBorders>
              <w:top w:val="single" w:sz="4" w:space="0" w:color="BFBFBF" w:themeColor="background1" w:themeShade="BF"/>
              <w:bottom w:val="single" w:sz="4"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 xml:space="preserve"> 3,078.2 </w:t>
            </w:r>
          </w:p>
        </w:tc>
        <w:tc>
          <w:tcPr>
            <w:tcW w:w="1094" w:type="dxa"/>
            <w:tcBorders>
              <w:top w:val="single" w:sz="4" w:space="0" w:color="BFBFBF" w:themeColor="background1" w:themeShade="BF"/>
              <w:bottom w:val="single" w:sz="4"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 xml:space="preserve"> 297.0 </w:t>
            </w:r>
          </w:p>
        </w:tc>
        <w:tc>
          <w:tcPr>
            <w:tcW w:w="907" w:type="dxa"/>
            <w:tcBorders>
              <w:top w:val="single" w:sz="4" w:space="0" w:color="BFBFBF" w:themeColor="background1" w:themeShade="BF"/>
              <w:bottom w:val="single" w:sz="4"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 xml:space="preserve"> 11,303.6 </w:t>
            </w:r>
          </w:p>
        </w:tc>
      </w:tr>
      <w:tr w:rsidR="0025533D" w:rsidRPr="009E7CFD" w:rsidTr="000C2224">
        <w:trPr>
          <w:trHeight w:val="255"/>
        </w:trPr>
        <w:tc>
          <w:tcPr>
            <w:tcW w:w="4263" w:type="dxa"/>
            <w:tcBorders>
              <w:top w:val="single" w:sz="4" w:space="0" w:color="BFBFBF" w:themeColor="background1" w:themeShade="BF"/>
              <w:bottom w:val="single" w:sz="4" w:space="0" w:color="A6A6A6"/>
            </w:tcBorders>
            <w:shd w:val="clear" w:color="auto" w:fill="auto"/>
            <w:noWrap/>
            <w:tcMar>
              <w:bottom w:w="28" w:type="dxa"/>
            </w:tcMar>
            <w:vAlign w:val="bottom"/>
          </w:tcPr>
          <w:p w:rsidR="0025533D" w:rsidRPr="00365DB7" w:rsidRDefault="0025533D" w:rsidP="00B2719E">
            <w:pPr>
              <w:pStyle w:val="Tabletext"/>
              <w:ind w:right="85"/>
              <w:rPr>
                <w:rFonts w:asciiTheme="minorHAnsi" w:hAnsiTheme="minorHAnsi" w:cstheme="minorHAnsi"/>
                <w:color w:val="00305C"/>
              </w:rPr>
            </w:pPr>
            <w:r w:rsidRPr="00365DB7">
              <w:rPr>
                <w:rFonts w:asciiTheme="minorHAnsi" w:hAnsiTheme="minorHAnsi" w:cstheme="minorHAnsi"/>
                <w:color w:val="00305C"/>
              </w:rPr>
              <w:t>Total liabilities</w:t>
            </w:r>
          </w:p>
        </w:tc>
        <w:tc>
          <w:tcPr>
            <w:tcW w:w="992" w:type="dxa"/>
            <w:tcBorders>
              <w:top w:val="single" w:sz="4" w:space="0" w:color="BFBFBF" w:themeColor="background1" w:themeShade="BF"/>
              <w:bottom w:val="single" w:sz="4"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(1,578.2)</w:t>
            </w:r>
          </w:p>
        </w:tc>
        <w:tc>
          <w:tcPr>
            <w:tcW w:w="1134" w:type="dxa"/>
            <w:tcBorders>
              <w:top w:val="single" w:sz="4" w:space="0" w:color="BFBFBF" w:themeColor="background1" w:themeShade="BF"/>
              <w:bottom w:val="single" w:sz="4"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(293.7)</w:t>
            </w:r>
          </w:p>
        </w:tc>
        <w:tc>
          <w:tcPr>
            <w:tcW w:w="1134" w:type="dxa"/>
            <w:tcBorders>
              <w:top w:val="single" w:sz="4" w:space="0" w:color="BFBFBF" w:themeColor="background1" w:themeShade="BF"/>
              <w:bottom w:val="single" w:sz="4"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(1,819.6)</w:t>
            </w:r>
          </w:p>
        </w:tc>
        <w:tc>
          <w:tcPr>
            <w:tcW w:w="1094" w:type="dxa"/>
            <w:tcBorders>
              <w:top w:val="single" w:sz="4" w:space="0" w:color="BFBFBF" w:themeColor="background1" w:themeShade="BF"/>
              <w:bottom w:val="single" w:sz="4"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(2,091.8)</w:t>
            </w:r>
          </w:p>
        </w:tc>
        <w:tc>
          <w:tcPr>
            <w:tcW w:w="907" w:type="dxa"/>
            <w:tcBorders>
              <w:top w:val="single" w:sz="4" w:space="0" w:color="BFBFBF" w:themeColor="background1" w:themeShade="BF"/>
              <w:bottom w:val="single" w:sz="4" w:space="0" w:color="A6A6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(5,783.3)</w:t>
            </w:r>
          </w:p>
        </w:tc>
      </w:tr>
      <w:tr w:rsidR="0025533D" w:rsidRPr="009E7CFD" w:rsidTr="000C2224">
        <w:trPr>
          <w:trHeight w:val="255"/>
        </w:trPr>
        <w:tc>
          <w:tcPr>
            <w:tcW w:w="4263" w:type="dxa"/>
            <w:tcBorders>
              <w:top w:val="nil"/>
              <w:bottom w:val="nil"/>
            </w:tcBorders>
            <w:shd w:val="clear" w:color="auto" w:fill="auto"/>
            <w:noWrap/>
            <w:tcMar>
              <w:bottom w:w="28" w:type="dxa"/>
            </w:tcMar>
            <w:vAlign w:val="bottom"/>
          </w:tcPr>
          <w:p w:rsidR="0025533D" w:rsidRPr="00365DB7" w:rsidRDefault="0025533D" w:rsidP="00B2719E">
            <w:pPr>
              <w:pStyle w:val="Tabletext"/>
              <w:ind w:right="85"/>
              <w:rPr>
                <w:rFonts w:asciiTheme="minorHAnsi" w:hAnsiTheme="minorHAnsi" w:cstheme="minorHAnsi"/>
                <w:color w:val="00305C"/>
              </w:rPr>
            </w:pPr>
            <w:r w:rsidRPr="00365DB7">
              <w:rPr>
                <w:rFonts w:asciiTheme="minorHAnsi" w:hAnsiTheme="minorHAnsi" w:cstheme="minorHAnsi"/>
                <w:color w:val="00305C"/>
              </w:rPr>
              <w:t>Other segment information</w:t>
            </w:r>
          </w:p>
        </w:tc>
        <w:tc>
          <w:tcPr>
            <w:tcW w:w="992" w:type="dxa"/>
            <w:tcBorders>
              <w:top w:val="nil"/>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1134" w:type="dxa"/>
            <w:tcBorders>
              <w:top w:val="nil"/>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1134" w:type="dxa"/>
            <w:tcBorders>
              <w:top w:val="nil"/>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1094" w:type="dxa"/>
            <w:tcBorders>
              <w:top w:val="nil"/>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907" w:type="dxa"/>
            <w:tcBorders>
              <w:top w:val="nil"/>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r>
      <w:tr w:rsidR="0025533D" w:rsidRPr="009E7CFD" w:rsidTr="000C2224">
        <w:trPr>
          <w:trHeight w:val="255"/>
        </w:trPr>
        <w:tc>
          <w:tcPr>
            <w:tcW w:w="4263" w:type="dxa"/>
            <w:tcBorders>
              <w:top w:val="nil"/>
              <w:bottom w:val="nil"/>
            </w:tcBorders>
            <w:shd w:val="clear" w:color="auto" w:fill="auto"/>
            <w:noWrap/>
            <w:tcMar>
              <w:bottom w:w="28" w:type="dxa"/>
            </w:tcMar>
            <w:vAlign w:val="bottom"/>
          </w:tcPr>
          <w:p w:rsidR="0025533D" w:rsidRPr="00365DB7" w:rsidRDefault="0025533D" w:rsidP="00B2719E">
            <w:pPr>
              <w:pStyle w:val="Tabletext"/>
              <w:ind w:right="85"/>
              <w:rPr>
                <w:rFonts w:asciiTheme="minorHAnsi" w:hAnsiTheme="minorHAnsi" w:cstheme="minorHAnsi"/>
                <w:color w:val="00305C"/>
              </w:rPr>
            </w:pPr>
            <w:r w:rsidRPr="00365DB7">
              <w:rPr>
                <w:rFonts w:asciiTheme="minorHAnsi" w:hAnsiTheme="minorHAnsi" w:cstheme="minorHAnsi"/>
                <w:color w:val="00305C"/>
              </w:rPr>
              <w:t>Capital expenditure:</w:t>
            </w:r>
          </w:p>
        </w:tc>
        <w:tc>
          <w:tcPr>
            <w:tcW w:w="992" w:type="dxa"/>
            <w:tcBorders>
              <w:top w:val="nil"/>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1134" w:type="dxa"/>
            <w:tcBorders>
              <w:top w:val="nil"/>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1134" w:type="dxa"/>
            <w:tcBorders>
              <w:top w:val="nil"/>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1094" w:type="dxa"/>
            <w:tcBorders>
              <w:top w:val="nil"/>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c>
          <w:tcPr>
            <w:tcW w:w="907" w:type="dxa"/>
            <w:tcBorders>
              <w:top w:val="nil"/>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p>
        </w:tc>
      </w:tr>
      <w:tr w:rsidR="0025533D" w:rsidRPr="009E7CFD" w:rsidTr="000C2224">
        <w:trPr>
          <w:trHeight w:val="255"/>
        </w:trPr>
        <w:tc>
          <w:tcPr>
            <w:tcW w:w="4263" w:type="dxa"/>
            <w:tcBorders>
              <w:top w:val="nil"/>
              <w:bottom w:val="nil"/>
            </w:tcBorders>
            <w:shd w:val="clear" w:color="auto" w:fill="auto"/>
            <w:noWrap/>
            <w:tcMar>
              <w:bottom w:w="28" w:type="dxa"/>
            </w:tcMar>
            <w:vAlign w:val="bottom"/>
          </w:tcPr>
          <w:p w:rsidR="0025533D" w:rsidRPr="00365DB7" w:rsidRDefault="0025533D" w:rsidP="00B2719E">
            <w:pPr>
              <w:pStyle w:val="Tabletext"/>
              <w:ind w:right="85"/>
              <w:rPr>
                <w:rFonts w:asciiTheme="minorHAnsi" w:hAnsiTheme="minorHAnsi" w:cstheme="minorHAnsi"/>
                <w:color w:val="00305C"/>
              </w:rPr>
            </w:pPr>
            <w:r w:rsidRPr="00365DB7">
              <w:rPr>
                <w:rFonts w:asciiTheme="minorHAnsi" w:hAnsiTheme="minorHAnsi" w:cstheme="minorHAnsi"/>
                <w:color w:val="00305C"/>
              </w:rPr>
              <w:t xml:space="preserve">     Property, plant and equipment</w:t>
            </w:r>
          </w:p>
        </w:tc>
        <w:tc>
          <w:tcPr>
            <w:tcW w:w="992" w:type="dxa"/>
            <w:tcBorders>
              <w:top w:val="nil"/>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 xml:space="preserve"> 358.7 </w:t>
            </w:r>
          </w:p>
        </w:tc>
        <w:tc>
          <w:tcPr>
            <w:tcW w:w="1134" w:type="dxa"/>
            <w:tcBorders>
              <w:top w:val="nil"/>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 xml:space="preserve"> 0.2 </w:t>
            </w:r>
          </w:p>
        </w:tc>
        <w:tc>
          <w:tcPr>
            <w:tcW w:w="1134" w:type="dxa"/>
            <w:tcBorders>
              <w:top w:val="nil"/>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 xml:space="preserve"> 57.5 </w:t>
            </w:r>
          </w:p>
        </w:tc>
        <w:tc>
          <w:tcPr>
            <w:tcW w:w="1094" w:type="dxa"/>
            <w:tcBorders>
              <w:top w:val="nil"/>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 xml:space="preserve"> 24.2 </w:t>
            </w:r>
          </w:p>
        </w:tc>
        <w:tc>
          <w:tcPr>
            <w:tcW w:w="907" w:type="dxa"/>
            <w:tcBorders>
              <w:top w:val="nil"/>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 xml:space="preserve"> 440.6 </w:t>
            </w:r>
          </w:p>
        </w:tc>
      </w:tr>
      <w:tr w:rsidR="0025533D" w:rsidRPr="009E7CFD" w:rsidTr="000C2224">
        <w:trPr>
          <w:trHeight w:val="255"/>
        </w:trPr>
        <w:tc>
          <w:tcPr>
            <w:tcW w:w="4263" w:type="dxa"/>
            <w:tcBorders>
              <w:top w:val="nil"/>
              <w:bottom w:val="nil"/>
            </w:tcBorders>
            <w:shd w:val="clear" w:color="auto" w:fill="auto"/>
            <w:noWrap/>
            <w:tcMar>
              <w:bottom w:w="28" w:type="dxa"/>
            </w:tcMar>
            <w:vAlign w:val="bottom"/>
          </w:tcPr>
          <w:p w:rsidR="0025533D" w:rsidRPr="00365DB7" w:rsidRDefault="0025533D" w:rsidP="00B2719E">
            <w:pPr>
              <w:pStyle w:val="Tabletext"/>
              <w:ind w:right="85"/>
              <w:rPr>
                <w:rFonts w:asciiTheme="minorHAnsi" w:hAnsiTheme="minorHAnsi" w:cstheme="minorHAnsi"/>
                <w:color w:val="00305C"/>
              </w:rPr>
            </w:pPr>
            <w:r w:rsidRPr="00365DB7">
              <w:rPr>
                <w:rFonts w:asciiTheme="minorHAnsi" w:hAnsiTheme="minorHAnsi" w:cstheme="minorHAnsi"/>
                <w:color w:val="00305C"/>
              </w:rPr>
              <w:t xml:space="preserve">     Intangible fixed assets</w:t>
            </w:r>
          </w:p>
        </w:tc>
        <w:tc>
          <w:tcPr>
            <w:tcW w:w="992" w:type="dxa"/>
            <w:tcBorders>
              <w:top w:val="nil"/>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 xml:space="preserve"> 78.7 </w:t>
            </w:r>
          </w:p>
        </w:tc>
        <w:tc>
          <w:tcPr>
            <w:tcW w:w="1134" w:type="dxa"/>
            <w:tcBorders>
              <w:top w:val="nil"/>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 xml:space="preserve"> 242.3 </w:t>
            </w:r>
          </w:p>
        </w:tc>
        <w:tc>
          <w:tcPr>
            <w:tcW w:w="1134" w:type="dxa"/>
            <w:tcBorders>
              <w:top w:val="nil"/>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 xml:space="preserve"> 216.7 </w:t>
            </w:r>
          </w:p>
        </w:tc>
        <w:tc>
          <w:tcPr>
            <w:tcW w:w="1094" w:type="dxa"/>
            <w:tcBorders>
              <w:top w:val="nil"/>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 xml:space="preserve"> -   </w:t>
            </w:r>
          </w:p>
        </w:tc>
        <w:tc>
          <w:tcPr>
            <w:tcW w:w="907" w:type="dxa"/>
            <w:tcBorders>
              <w:top w:val="nil"/>
              <w:bottom w:val="nil"/>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 xml:space="preserve"> 537.7 </w:t>
            </w:r>
          </w:p>
        </w:tc>
      </w:tr>
      <w:tr w:rsidR="0025533D" w:rsidRPr="009E7CFD" w:rsidTr="000C2224">
        <w:trPr>
          <w:trHeight w:val="255"/>
        </w:trPr>
        <w:tc>
          <w:tcPr>
            <w:tcW w:w="4263" w:type="dxa"/>
            <w:tcBorders>
              <w:top w:val="nil"/>
              <w:bottom w:val="nil"/>
            </w:tcBorders>
            <w:shd w:val="clear" w:color="auto" w:fill="auto"/>
            <w:noWrap/>
            <w:tcMar>
              <w:bottom w:w="28" w:type="dxa"/>
            </w:tcMar>
            <w:vAlign w:val="bottom"/>
          </w:tcPr>
          <w:p w:rsidR="0025533D" w:rsidRPr="00365DB7" w:rsidRDefault="0025533D" w:rsidP="00B2719E">
            <w:pPr>
              <w:pStyle w:val="Tabletext"/>
              <w:ind w:right="85"/>
              <w:rPr>
                <w:rFonts w:asciiTheme="minorHAnsi" w:hAnsiTheme="minorHAnsi" w:cstheme="minorHAnsi"/>
                <w:color w:val="00305C"/>
              </w:rPr>
            </w:pPr>
            <w:r w:rsidRPr="00365DB7">
              <w:rPr>
                <w:rFonts w:asciiTheme="minorHAnsi" w:hAnsiTheme="minorHAnsi" w:cstheme="minorHAnsi"/>
                <w:color w:val="00305C"/>
              </w:rPr>
              <w:t>Depletion, depreciation and amortisation</w:t>
            </w:r>
          </w:p>
        </w:tc>
        <w:tc>
          <w:tcPr>
            <w:tcW w:w="992" w:type="dxa"/>
            <w:tcBorders>
              <w:top w:val="nil"/>
              <w:bottom w:val="nil"/>
            </w:tcBorders>
            <w:shd w:val="clear" w:color="auto" w:fill="FFFFFF" w:themeFill="background1"/>
            <w:noWrap/>
            <w:tcMar>
              <w:bottom w:w="28" w:type="dxa"/>
            </w:tcMar>
            <w:vAlign w:val="bottom"/>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(227.2)</w:t>
            </w:r>
          </w:p>
        </w:tc>
        <w:tc>
          <w:tcPr>
            <w:tcW w:w="1134" w:type="dxa"/>
            <w:tcBorders>
              <w:top w:val="nil"/>
              <w:bottom w:val="nil"/>
            </w:tcBorders>
            <w:shd w:val="clear" w:color="auto" w:fill="FFFFFF" w:themeFill="background1"/>
            <w:noWrap/>
            <w:tcMar>
              <w:bottom w:w="28" w:type="dxa"/>
            </w:tcMar>
            <w:vAlign w:val="bottom"/>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(0.2)</w:t>
            </w:r>
          </w:p>
        </w:tc>
        <w:tc>
          <w:tcPr>
            <w:tcW w:w="1134" w:type="dxa"/>
            <w:tcBorders>
              <w:top w:val="nil"/>
              <w:bottom w:val="nil"/>
            </w:tcBorders>
            <w:shd w:val="clear" w:color="auto" w:fill="FFFFFF" w:themeFill="background1"/>
            <w:noWrap/>
            <w:tcMar>
              <w:bottom w:w="28" w:type="dxa"/>
            </w:tcMar>
            <w:vAlign w:val="bottom"/>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(84.2)</w:t>
            </w:r>
          </w:p>
        </w:tc>
        <w:tc>
          <w:tcPr>
            <w:tcW w:w="1094" w:type="dxa"/>
            <w:tcBorders>
              <w:top w:val="nil"/>
              <w:bottom w:val="nil"/>
            </w:tcBorders>
            <w:shd w:val="clear" w:color="auto" w:fill="FFFFFF" w:themeFill="background1"/>
            <w:noWrap/>
            <w:tcMar>
              <w:bottom w:w="28" w:type="dxa"/>
            </w:tcMar>
            <w:vAlign w:val="bottom"/>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(11.4)</w:t>
            </w:r>
          </w:p>
        </w:tc>
        <w:tc>
          <w:tcPr>
            <w:tcW w:w="907" w:type="dxa"/>
            <w:tcBorders>
              <w:top w:val="nil"/>
              <w:bottom w:val="nil"/>
            </w:tcBorders>
            <w:shd w:val="clear" w:color="auto" w:fill="FFFFFF" w:themeFill="background1"/>
            <w:noWrap/>
            <w:tcMar>
              <w:bottom w:w="28" w:type="dxa"/>
            </w:tcMar>
            <w:vAlign w:val="bottom"/>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(323.0)</w:t>
            </w:r>
          </w:p>
        </w:tc>
      </w:tr>
      <w:tr w:rsidR="0025533D" w:rsidRPr="009E7CFD" w:rsidTr="000C2224">
        <w:trPr>
          <w:trHeight w:val="255"/>
        </w:trPr>
        <w:tc>
          <w:tcPr>
            <w:tcW w:w="4263" w:type="dxa"/>
            <w:tcBorders>
              <w:top w:val="nil"/>
              <w:bottom w:val="nil"/>
            </w:tcBorders>
            <w:shd w:val="clear" w:color="auto" w:fill="auto"/>
            <w:noWrap/>
            <w:tcMar>
              <w:bottom w:w="28" w:type="dxa"/>
            </w:tcMar>
            <w:vAlign w:val="bottom"/>
          </w:tcPr>
          <w:p w:rsidR="0025533D" w:rsidRPr="00365DB7" w:rsidRDefault="0025533D" w:rsidP="00B2719E">
            <w:pPr>
              <w:pStyle w:val="Tabletext"/>
              <w:ind w:right="85"/>
              <w:jc w:val="left"/>
              <w:rPr>
                <w:rFonts w:asciiTheme="minorHAnsi" w:hAnsiTheme="minorHAnsi" w:cstheme="minorHAnsi"/>
                <w:color w:val="00305C"/>
              </w:rPr>
            </w:pPr>
            <w:r w:rsidRPr="00365DB7">
              <w:rPr>
                <w:rFonts w:asciiTheme="minorHAnsi" w:hAnsiTheme="minorHAnsi" w:cstheme="minorHAnsi"/>
                <w:color w:val="00305C"/>
              </w:rPr>
              <w:t>Impairment losses recognised in income statement</w:t>
            </w:r>
          </w:p>
        </w:tc>
        <w:tc>
          <w:tcPr>
            <w:tcW w:w="992" w:type="dxa"/>
            <w:tcBorders>
              <w:top w:val="nil"/>
              <w:bottom w:val="nil"/>
            </w:tcBorders>
            <w:shd w:val="clear" w:color="auto" w:fill="FFFFFF" w:themeFill="background1"/>
            <w:noWrap/>
            <w:tcMar>
              <w:bottom w:w="28" w:type="dxa"/>
            </w:tcMar>
            <w:vAlign w:val="bottom"/>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 xml:space="preserve"> -   </w:t>
            </w:r>
          </w:p>
        </w:tc>
        <w:tc>
          <w:tcPr>
            <w:tcW w:w="1134" w:type="dxa"/>
            <w:tcBorders>
              <w:top w:val="nil"/>
              <w:bottom w:val="nil"/>
            </w:tcBorders>
            <w:shd w:val="clear" w:color="auto" w:fill="FFFFFF" w:themeFill="background1"/>
            <w:noWrap/>
            <w:tcMar>
              <w:bottom w:w="28" w:type="dxa"/>
            </w:tcMar>
            <w:vAlign w:val="bottom"/>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 xml:space="preserve"> -   </w:t>
            </w:r>
          </w:p>
        </w:tc>
        <w:tc>
          <w:tcPr>
            <w:tcW w:w="1134" w:type="dxa"/>
            <w:tcBorders>
              <w:top w:val="nil"/>
              <w:bottom w:val="nil"/>
            </w:tcBorders>
            <w:shd w:val="clear" w:color="auto" w:fill="FFFFFF" w:themeFill="background1"/>
            <w:noWrap/>
            <w:tcMar>
              <w:bottom w:w="28" w:type="dxa"/>
            </w:tcMar>
            <w:vAlign w:val="bottom"/>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(7.3)</w:t>
            </w:r>
          </w:p>
        </w:tc>
        <w:tc>
          <w:tcPr>
            <w:tcW w:w="1094" w:type="dxa"/>
            <w:tcBorders>
              <w:top w:val="nil"/>
              <w:bottom w:val="nil"/>
            </w:tcBorders>
            <w:shd w:val="clear" w:color="auto" w:fill="FFFFFF" w:themeFill="background1"/>
            <w:noWrap/>
            <w:tcMar>
              <w:bottom w:w="28" w:type="dxa"/>
            </w:tcMar>
            <w:vAlign w:val="bottom"/>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 xml:space="preserve"> -   </w:t>
            </w:r>
          </w:p>
        </w:tc>
        <w:tc>
          <w:tcPr>
            <w:tcW w:w="907" w:type="dxa"/>
            <w:tcBorders>
              <w:top w:val="nil"/>
              <w:bottom w:val="nil"/>
            </w:tcBorders>
            <w:shd w:val="clear" w:color="auto" w:fill="FFFFFF" w:themeFill="background1"/>
            <w:noWrap/>
            <w:tcMar>
              <w:bottom w:w="28" w:type="dxa"/>
            </w:tcMar>
            <w:vAlign w:val="bottom"/>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(7.3)</w:t>
            </w:r>
          </w:p>
        </w:tc>
      </w:tr>
      <w:tr w:rsidR="0025533D" w:rsidRPr="009E7CFD" w:rsidTr="000C2224">
        <w:trPr>
          <w:trHeight w:val="255"/>
        </w:trPr>
        <w:tc>
          <w:tcPr>
            <w:tcW w:w="4263" w:type="dxa"/>
            <w:tcBorders>
              <w:top w:val="nil"/>
              <w:bottom w:val="single" w:sz="12" w:space="0" w:color="A6A6A6" w:themeColor="background1" w:themeShade="A6"/>
            </w:tcBorders>
            <w:shd w:val="clear" w:color="auto" w:fill="auto"/>
            <w:noWrap/>
            <w:tcMar>
              <w:bottom w:w="28" w:type="dxa"/>
            </w:tcMar>
            <w:vAlign w:val="bottom"/>
          </w:tcPr>
          <w:p w:rsidR="0025533D" w:rsidRPr="00365DB7" w:rsidRDefault="0025533D" w:rsidP="00B2719E">
            <w:pPr>
              <w:pStyle w:val="Tabletext"/>
              <w:ind w:right="85"/>
              <w:rPr>
                <w:rFonts w:asciiTheme="minorHAnsi" w:hAnsiTheme="minorHAnsi" w:cstheme="minorHAnsi"/>
                <w:color w:val="00305C"/>
              </w:rPr>
            </w:pPr>
            <w:r w:rsidRPr="00365DB7">
              <w:rPr>
                <w:rFonts w:asciiTheme="minorHAnsi" w:hAnsiTheme="minorHAnsi" w:cstheme="minorHAnsi"/>
                <w:color w:val="00305C"/>
              </w:rPr>
              <w:t>Exploration costs written off</w:t>
            </w:r>
          </w:p>
        </w:tc>
        <w:tc>
          <w:tcPr>
            <w:tcW w:w="992" w:type="dxa"/>
            <w:tcBorders>
              <w:top w:val="nil"/>
              <w:bottom w:val="single" w:sz="12" w:space="0" w:color="A6A6A6" w:themeColor="background1" w:themeShade="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(60.4)</w:t>
            </w:r>
          </w:p>
        </w:tc>
        <w:tc>
          <w:tcPr>
            <w:tcW w:w="1134" w:type="dxa"/>
            <w:tcBorders>
              <w:top w:val="nil"/>
              <w:bottom w:val="single" w:sz="12" w:space="0" w:color="A6A6A6" w:themeColor="background1" w:themeShade="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(4.1)</w:t>
            </w:r>
          </w:p>
        </w:tc>
        <w:tc>
          <w:tcPr>
            <w:tcW w:w="1134" w:type="dxa"/>
            <w:tcBorders>
              <w:top w:val="nil"/>
              <w:bottom w:val="single" w:sz="12" w:space="0" w:color="A6A6A6" w:themeColor="background1" w:themeShade="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(111.5)</w:t>
            </w:r>
          </w:p>
        </w:tc>
        <w:tc>
          <w:tcPr>
            <w:tcW w:w="1094" w:type="dxa"/>
            <w:tcBorders>
              <w:top w:val="nil"/>
              <w:bottom w:val="single" w:sz="12" w:space="0" w:color="A6A6A6" w:themeColor="background1" w:themeShade="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 xml:space="preserve"> -   </w:t>
            </w:r>
          </w:p>
        </w:tc>
        <w:tc>
          <w:tcPr>
            <w:tcW w:w="907" w:type="dxa"/>
            <w:tcBorders>
              <w:top w:val="nil"/>
              <w:bottom w:val="single" w:sz="12" w:space="0" w:color="A6A6A6" w:themeColor="background1" w:themeShade="A6"/>
            </w:tcBorders>
            <w:shd w:val="clear" w:color="auto" w:fill="FFFFFF" w:themeFill="background1"/>
            <w:noWrap/>
            <w:tcMar>
              <w:bottom w:w="28" w:type="dxa"/>
            </w:tcMar>
          </w:tcPr>
          <w:p w:rsidR="0025533D" w:rsidRPr="00365DB7" w:rsidRDefault="0025533D" w:rsidP="00B2719E">
            <w:pPr>
              <w:pStyle w:val="Tabletext"/>
              <w:ind w:right="85"/>
              <w:jc w:val="right"/>
              <w:rPr>
                <w:rFonts w:asciiTheme="minorHAnsi" w:hAnsiTheme="minorHAnsi" w:cstheme="minorHAnsi"/>
                <w:color w:val="00305C"/>
              </w:rPr>
            </w:pPr>
            <w:r w:rsidRPr="00365DB7">
              <w:rPr>
                <w:rFonts w:asciiTheme="minorHAnsi" w:hAnsiTheme="minorHAnsi" w:cstheme="minorHAnsi"/>
                <w:color w:val="00305C"/>
              </w:rPr>
              <w:t>(176.0)</w:t>
            </w:r>
          </w:p>
        </w:tc>
      </w:tr>
    </w:tbl>
    <w:p w:rsidR="0025533D" w:rsidRDefault="0025533D" w:rsidP="0025533D">
      <w:pPr>
        <w:rPr>
          <w:rStyle w:val="StyleCustomColorRGB043691"/>
          <w:rFonts w:asciiTheme="minorHAnsi" w:hAnsiTheme="minorHAnsi" w:cstheme="minorHAnsi"/>
          <w:b/>
          <w:color w:val="5F5F5F"/>
        </w:rPr>
      </w:pPr>
    </w:p>
    <w:tbl>
      <w:tblPr>
        <w:tblW w:w="9524" w:type="dxa"/>
        <w:tblInd w:w="-10" w:type="dxa"/>
        <w:tblBorders>
          <w:bottom w:val="single" w:sz="4" w:space="0" w:color="E0EFFA"/>
          <w:insideH w:val="single" w:sz="4" w:space="0" w:color="E0EFFA"/>
        </w:tblBorders>
        <w:tblLayout w:type="fixed"/>
        <w:tblCellMar>
          <w:left w:w="0" w:type="dxa"/>
          <w:right w:w="0" w:type="dxa"/>
        </w:tblCellMar>
        <w:tblLook w:val="0000" w:firstRow="0" w:lastRow="0" w:firstColumn="0" w:lastColumn="0" w:noHBand="0" w:noVBand="0"/>
      </w:tblPr>
      <w:tblGrid>
        <w:gridCol w:w="4263"/>
        <w:gridCol w:w="992"/>
        <w:gridCol w:w="1134"/>
        <w:gridCol w:w="1134"/>
        <w:gridCol w:w="1094"/>
        <w:gridCol w:w="907"/>
      </w:tblGrid>
      <w:tr w:rsidR="0025533D" w:rsidRPr="009E7CFD" w:rsidTr="0007483C">
        <w:trPr>
          <w:trHeight w:val="348"/>
        </w:trPr>
        <w:tc>
          <w:tcPr>
            <w:tcW w:w="4263" w:type="dxa"/>
            <w:tcBorders>
              <w:top w:val="nil"/>
              <w:bottom w:val="single" w:sz="12" w:space="0" w:color="A6A6A6" w:themeColor="background1" w:themeShade="A6"/>
            </w:tcBorders>
            <w:shd w:val="clear" w:color="auto" w:fill="auto"/>
            <w:noWrap/>
            <w:tcMar>
              <w:bottom w:w="28" w:type="dxa"/>
            </w:tcMar>
          </w:tcPr>
          <w:p w:rsidR="0025533D" w:rsidRPr="00EE2EF7" w:rsidRDefault="0025533D" w:rsidP="00B2719E">
            <w:pPr>
              <w:pStyle w:val="Tabletext"/>
              <w:ind w:right="85"/>
              <w:rPr>
                <w:rFonts w:asciiTheme="minorHAnsi" w:hAnsiTheme="minorHAnsi" w:cstheme="minorHAnsi"/>
                <w:color w:val="00305C"/>
              </w:rPr>
            </w:pPr>
          </w:p>
          <w:p w:rsidR="0025533D" w:rsidRPr="00EE2EF7" w:rsidRDefault="0025533D" w:rsidP="00B2719E">
            <w:pPr>
              <w:pStyle w:val="Tabletext"/>
              <w:ind w:right="85"/>
              <w:rPr>
                <w:rFonts w:asciiTheme="minorHAnsi" w:hAnsiTheme="minorHAnsi" w:cstheme="minorHAnsi"/>
                <w:color w:val="00305C"/>
                <w:sz w:val="20"/>
                <w:szCs w:val="20"/>
              </w:rPr>
            </w:pPr>
            <w:r w:rsidRPr="00EE2EF7">
              <w:rPr>
                <w:rFonts w:asciiTheme="minorHAnsi" w:hAnsiTheme="minorHAnsi" w:cstheme="minorHAnsi"/>
                <w:color w:val="00305C"/>
                <w:sz w:val="20"/>
                <w:szCs w:val="20"/>
              </w:rPr>
              <w:t xml:space="preserve">Year ended 31 December 2013 </w:t>
            </w:r>
          </w:p>
        </w:tc>
        <w:tc>
          <w:tcPr>
            <w:tcW w:w="992" w:type="dxa"/>
            <w:tcBorders>
              <w:top w:val="nil"/>
              <w:bottom w:val="single" w:sz="12" w:space="0" w:color="A6A6A6" w:themeColor="background1" w:themeShade="A6"/>
            </w:tcBorders>
            <w:shd w:val="clear" w:color="auto" w:fill="auto"/>
            <w:noWrap/>
            <w:tcMar>
              <w:bottom w:w="28" w:type="dxa"/>
            </w:tcMar>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West and North Africa</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$m</w:t>
            </w:r>
          </w:p>
        </w:tc>
        <w:tc>
          <w:tcPr>
            <w:tcW w:w="1134" w:type="dxa"/>
            <w:tcBorders>
              <w:top w:val="nil"/>
              <w:bottom w:val="single" w:sz="12" w:space="0" w:color="A6A6A6" w:themeColor="background1" w:themeShade="A6"/>
            </w:tcBorders>
            <w:shd w:val="clear" w:color="auto" w:fill="auto"/>
            <w:noWrap/>
            <w:tcMar>
              <w:bottom w:w="28" w:type="dxa"/>
            </w:tcMar>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South and East Africa</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$m</w:t>
            </w:r>
          </w:p>
        </w:tc>
        <w:tc>
          <w:tcPr>
            <w:tcW w:w="1134" w:type="dxa"/>
            <w:tcBorders>
              <w:top w:val="nil"/>
              <w:bottom w:val="single" w:sz="12" w:space="0" w:color="A6A6A6" w:themeColor="background1" w:themeShade="A6"/>
            </w:tcBorders>
            <w:shd w:val="clear" w:color="auto" w:fill="auto"/>
            <w:noWrap/>
            <w:tcMar>
              <w:bottom w:w="28" w:type="dxa"/>
            </w:tcMar>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 xml:space="preserve">Europe, </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South America and Asia</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$m</w:t>
            </w:r>
          </w:p>
        </w:tc>
        <w:tc>
          <w:tcPr>
            <w:tcW w:w="1094" w:type="dxa"/>
            <w:tcBorders>
              <w:top w:val="nil"/>
              <w:bottom w:val="single" w:sz="12" w:space="0" w:color="A6A6A6" w:themeColor="background1" w:themeShade="A6"/>
            </w:tcBorders>
            <w:shd w:val="clear" w:color="auto" w:fill="auto"/>
            <w:noWrap/>
            <w:tcMar>
              <w:bottom w:w="28" w:type="dxa"/>
            </w:tcMar>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Unallocated</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$m</w:t>
            </w:r>
          </w:p>
        </w:tc>
        <w:tc>
          <w:tcPr>
            <w:tcW w:w="907" w:type="dxa"/>
            <w:tcBorders>
              <w:top w:val="nil"/>
              <w:bottom w:val="single" w:sz="12" w:space="0" w:color="A6A6A6" w:themeColor="background1" w:themeShade="A6"/>
            </w:tcBorders>
            <w:shd w:val="clear" w:color="auto" w:fill="auto"/>
            <w:noWrap/>
            <w:tcMar>
              <w:bottom w:w="28" w:type="dxa"/>
            </w:tcMar>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Total</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$m</w:t>
            </w:r>
          </w:p>
        </w:tc>
      </w:tr>
      <w:tr w:rsidR="00DC7487" w:rsidRPr="009E7CFD" w:rsidTr="000C2224">
        <w:trPr>
          <w:trHeight w:val="255"/>
        </w:trPr>
        <w:tc>
          <w:tcPr>
            <w:tcW w:w="4263" w:type="dxa"/>
            <w:tcBorders>
              <w:top w:val="single" w:sz="12" w:space="0" w:color="A6A6A6" w:themeColor="background1" w:themeShade="A6"/>
              <w:bottom w:val="nil"/>
            </w:tcBorders>
            <w:shd w:val="clear" w:color="auto" w:fill="auto"/>
            <w:noWrap/>
            <w:tcMar>
              <w:bottom w:w="28" w:type="dxa"/>
            </w:tcMar>
            <w:vAlign w:val="bottom"/>
          </w:tcPr>
          <w:p w:rsidR="00DC7487" w:rsidRPr="00EE2EF7" w:rsidRDefault="00DC7487"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Sales revenue by origin</w:t>
            </w:r>
          </w:p>
        </w:tc>
        <w:tc>
          <w:tcPr>
            <w:tcW w:w="992" w:type="dxa"/>
            <w:tcBorders>
              <w:top w:val="single" w:sz="12" w:space="0" w:color="A6A6A6" w:themeColor="background1" w:themeShade="A6"/>
              <w:bottom w:val="nil"/>
            </w:tcBorders>
            <w:shd w:val="clear" w:color="auto" w:fill="FFFFFF" w:themeFill="background1"/>
            <w:noWrap/>
            <w:tcMar>
              <w:bottom w:w="28" w:type="dxa"/>
            </w:tcMar>
          </w:tcPr>
          <w:p w:rsidR="00DC7487" w:rsidRPr="00EE2EF7" w:rsidRDefault="00DC7487"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2,247.5 </w:t>
            </w:r>
          </w:p>
        </w:tc>
        <w:tc>
          <w:tcPr>
            <w:tcW w:w="1134" w:type="dxa"/>
            <w:tcBorders>
              <w:top w:val="single" w:sz="12" w:space="0" w:color="A6A6A6" w:themeColor="background1" w:themeShade="A6"/>
              <w:bottom w:val="nil"/>
            </w:tcBorders>
            <w:shd w:val="clear" w:color="auto" w:fill="FFFFFF" w:themeFill="background1"/>
            <w:noWrap/>
            <w:tcMar>
              <w:bottom w:w="28" w:type="dxa"/>
            </w:tcMar>
          </w:tcPr>
          <w:p w:rsidR="00DC7487" w:rsidRPr="00EE2EF7" w:rsidRDefault="00DC7487" w:rsidP="00B2719E">
            <w:pPr>
              <w:pStyle w:val="Tabletext"/>
              <w:ind w:right="85"/>
              <w:jc w:val="right"/>
              <w:rPr>
                <w:rFonts w:asciiTheme="minorHAnsi" w:hAnsiTheme="minorHAnsi" w:cstheme="minorHAnsi"/>
                <w:color w:val="00305C"/>
              </w:rPr>
            </w:pPr>
            <w:r w:rsidRPr="009E7CFD">
              <w:rPr>
                <w:rFonts w:asciiTheme="minorHAnsi" w:hAnsiTheme="minorHAnsi" w:cstheme="minorHAnsi"/>
                <w:color w:val="002B45"/>
              </w:rPr>
              <w:t>-</w:t>
            </w:r>
            <w:r w:rsidRPr="00EE2EF7">
              <w:rPr>
                <w:rFonts w:asciiTheme="minorHAnsi" w:hAnsiTheme="minorHAnsi" w:cstheme="minorHAnsi"/>
                <w:color w:val="00305C"/>
              </w:rPr>
              <w:t xml:space="preserve"> </w:t>
            </w:r>
          </w:p>
        </w:tc>
        <w:tc>
          <w:tcPr>
            <w:tcW w:w="1134" w:type="dxa"/>
            <w:tcBorders>
              <w:top w:val="single" w:sz="12" w:space="0" w:color="A6A6A6" w:themeColor="background1" w:themeShade="A6"/>
              <w:bottom w:val="nil"/>
            </w:tcBorders>
            <w:shd w:val="clear" w:color="auto" w:fill="FFFFFF" w:themeFill="background1"/>
            <w:noWrap/>
            <w:tcMar>
              <w:bottom w:w="28" w:type="dxa"/>
            </w:tcMar>
          </w:tcPr>
          <w:p w:rsidR="00DC7487" w:rsidRPr="00EE2EF7" w:rsidRDefault="00DC7487"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399.4 </w:t>
            </w:r>
          </w:p>
        </w:tc>
        <w:tc>
          <w:tcPr>
            <w:tcW w:w="1094" w:type="dxa"/>
            <w:tcBorders>
              <w:top w:val="single" w:sz="12" w:space="0" w:color="A6A6A6" w:themeColor="background1" w:themeShade="A6"/>
              <w:bottom w:val="nil"/>
            </w:tcBorders>
            <w:shd w:val="clear" w:color="auto" w:fill="FFFFFF" w:themeFill="background1"/>
            <w:noWrap/>
            <w:tcMar>
              <w:bottom w:w="28" w:type="dxa"/>
            </w:tcMar>
          </w:tcPr>
          <w:p w:rsidR="00DC7487" w:rsidRPr="00DC7487" w:rsidRDefault="00DC7487" w:rsidP="00DC7487">
            <w:pPr>
              <w:pStyle w:val="Tabletext"/>
              <w:ind w:right="85"/>
              <w:jc w:val="right"/>
              <w:rPr>
                <w:rFonts w:asciiTheme="minorHAnsi" w:hAnsiTheme="minorHAnsi" w:cstheme="minorHAnsi"/>
                <w:color w:val="00305C"/>
              </w:rPr>
            </w:pPr>
            <w:r w:rsidRPr="00DC7487">
              <w:rPr>
                <w:rFonts w:asciiTheme="minorHAnsi" w:hAnsiTheme="minorHAnsi" w:cstheme="minorHAnsi"/>
                <w:color w:val="00305C"/>
              </w:rPr>
              <w:t>-</w:t>
            </w:r>
          </w:p>
        </w:tc>
        <w:tc>
          <w:tcPr>
            <w:tcW w:w="907" w:type="dxa"/>
            <w:tcBorders>
              <w:top w:val="single" w:sz="12" w:space="0" w:color="A6A6A6" w:themeColor="background1" w:themeShade="A6"/>
              <w:bottom w:val="nil"/>
            </w:tcBorders>
            <w:shd w:val="clear" w:color="auto" w:fill="FFFFFF" w:themeFill="background1"/>
            <w:noWrap/>
            <w:tcMar>
              <w:bottom w:w="28" w:type="dxa"/>
            </w:tcMar>
          </w:tcPr>
          <w:p w:rsidR="00DC7487" w:rsidRPr="00EE2EF7" w:rsidRDefault="00DC7487"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2,646.9 </w:t>
            </w:r>
          </w:p>
        </w:tc>
      </w:tr>
      <w:tr w:rsidR="00DC7487" w:rsidRPr="009E7CFD" w:rsidTr="000C2224">
        <w:trPr>
          <w:trHeight w:val="255"/>
        </w:trPr>
        <w:tc>
          <w:tcPr>
            <w:tcW w:w="4263" w:type="dxa"/>
            <w:tcBorders>
              <w:top w:val="nil"/>
              <w:bottom w:val="single" w:sz="2" w:space="0" w:color="A6A6A6"/>
            </w:tcBorders>
            <w:shd w:val="clear" w:color="auto" w:fill="auto"/>
            <w:noWrap/>
            <w:tcMar>
              <w:bottom w:w="28" w:type="dxa"/>
            </w:tcMar>
            <w:vAlign w:val="bottom"/>
          </w:tcPr>
          <w:p w:rsidR="00DC7487" w:rsidRPr="00EE2EF7" w:rsidRDefault="00DC7487"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Segment result</w:t>
            </w:r>
          </w:p>
        </w:tc>
        <w:tc>
          <w:tcPr>
            <w:tcW w:w="992" w:type="dxa"/>
            <w:tcBorders>
              <w:top w:val="nil"/>
              <w:bottom w:val="single" w:sz="2" w:space="0" w:color="A6A6A6"/>
            </w:tcBorders>
            <w:shd w:val="clear" w:color="auto" w:fill="FFFFFF" w:themeFill="background1"/>
            <w:noWrap/>
            <w:tcMar>
              <w:bottom w:w="28" w:type="dxa"/>
            </w:tcMar>
          </w:tcPr>
          <w:p w:rsidR="00DC7487" w:rsidRPr="00EE2EF7" w:rsidRDefault="00DC7487"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1,285.5 </w:t>
            </w:r>
          </w:p>
        </w:tc>
        <w:tc>
          <w:tcPr>
            <w:tcW w:w="1134" w:type="dxa"/>
            <w:tcBorders>
              <w:top w:val="nil"/>
              <w:bottom w:val="single" w:sz="2" w:space="0" w:color="A6A6A6"/>
            </w:tcBorders>
            <w:shd w:val="clear" w:color="auto" w:fill="FFFFFF" w:themeFill="background1"/>
            <w:noWrap/>
            <w:tcMar>
              <w:bottom w:w="28" w:type="dxa"/>
            </w:tcMar>
          </w:tcPr>
          <w:p w:rsidR="00DC7487" w:rsidRPr="00EE2EF7" w:rsidRDefault="00DC7487"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(339.6)</w:t>
            </w:r>
          </w:p>
        </w:tc>
        <w:tc>
          <w:tcPr>
            <w:tcW w:w="1134" w:type="dxa"/>
            <w:tcBorders>
              <w:top w:val="nil"/>
              <w:bottom w:val="single" w:sz="2" w:space="0" w:color="A6A6A6"/>
            </w:tcBorders>
            <w:shd w:val="clear" w:color="auto" w:fill="FFFFFF" w:themeFill="background1"/>
            <w:noWrap/>
            <w:tcMar>
              <w:bottom w:w="28" w:type="dxa"/>
            </w:tcMar>
          </w:tcPr>
          <w:p w:rsidR="00DC7487" w:rsidRPr="00EE2EF7" w:rsidRDefault="00DC7487"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(376.1)</w:t>
            </w:r>
          </w:p>
        </w:tc>
        <w:tc>
          <w:tcPr>
            <w:tcW w:w="1094" w:type="dxa"/>
            <w:tcBorders>
              <w:top w:val="nil"/>
              <w:bottom w:val="single" w:sz="2" w:space="0" w:color="A6A6A6"/>
            </w:tcBorders>
            <w:shd w:val="clear" w:color="auto" w:fill="FFFFFF" w:themeFill="background1"/>
            <w:noWrap/>
            <w:tcMar>
              <w:bottom w:w="28" w:type="dxa"/>
            </w:tcMar>
          </w:tcPr>
          <w:p w:rsidR="00DC7487" w:rsidRPr="00DC7487" w:rsidRDefault="00DC7487" w:rsidP="00DC7487">
            <w:pPr>
              <w:pStyle w:val="Tabletext"/>
              <w:ind w:right="85"/>
              <w:jc w:val="right"/>
              <w:rPr>
                <w:rFonts w:asciiTheme="minorHAnsi" w:hAnsiTheme="minorHAnsi" w:cstheme="minorHAnsi"/>
                <w:color w:val="00305C"/>
              </w:rPr>
            </w:pPr>
            <w:r w:rsidRPr="00DC7487">
              <w:rPr>
                <w:rFonts w:asciiTheme="minorHAnsi" w:hAnsiTheme="minorHAnsi" w:cstheme="minorHAnsi"/>
                <w:color w:val="00305C"/>
              </w:rPr>
              <w:t>-</w:t>
            </w:r>
          </w:p>
        </w:tc>
        <w:tc>
          <w:tcPr>
            <w:tcW w:w="907" w:type="dxa"/>
            <w:tcBorders>
              <w:top w:val="nil"/>
              <w:bottom w:val="single" w:sz="2" w:space="0" w:color="A6A6A6"/>
            </w:tcBorders>
            <w:shd w:val="clear" w:color="auto" w:fill="FFFFFF" w:themeFill="background1"/>
            <w:noWrap/>
            <w:tcMar>
              <w:bottom w:w="28" w:type="dxa"/>
            </w:tcMar>
          </w:tcPr>
          <w:p w:rsidR="00DC7487" w:rsidRPr="00EE2EF7" w:rsidRDefault="00DC7487"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569.8 </w:t>
            </w:r>
          </w:p>
        </w:tc>
      </w:tr>
      <w:tr w:rsidR="0025533D" w:rsidRPr="009E7CFD" w:rsidTr="000C2224">
        <w:trPr>
          <w:trHeight w:val="255"/>
        </w:trPr>
        <w:tc>
          <w:tcPr>
            <w:tcW w:w="4263" w:type="dxa"/>
            <w:tcBorders>
              <w:top w:val="nil"/>
              <w:bottom w:val="nil"/>
            </w:tcBorders>
            <w:shd w:val="clear" w:color="auto" w:fill="auto"/>
            <w:noWrap/>
            <w:tcMar>
              <w:bottom w:w="28" w:type="dxa"/>
            </w:tcMar>
            <w:vAlign w:val="bottom"/>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Profit on disposal</w:t>
            </w:r>
          </w:p>
        </w:tc>
        <w:tc>
          <w:tcPr>
            <w:tcW w:w="992"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134"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134"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094"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29.5</w:t>
            </w:r>
          </w:p>
        </w:tc>
      </w:tr>
      <w:tr w:rsidR="0025533D" w:rsidRPr="009E7CFD" w:rsidTr="000C2224">
        <w:trPr>
          <w:trHeight w:val="255"/>
        </w:trPr>
        <w:tc>
          <w:tcPr>
            <w:tcW w:w="4263" w:type="dxa"/>
            <w:tcBorders>
              <w:top w:val="nil"/>
              <w:bottom w:val="single" w:sz="2" w:space="0" w:color="A6A6A6"/>
            </w:tcBorders>
            <w:shd w:val="clear" w:color="auto" w:fill="auto"/>
            <w:noWrap/>
            <w:tcMar>
              <w:bottom w:w="28" w:type="dxa"/>
            </w:tcMar>
            <w:vAlign w:val="bottom"/>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Unallocated corporate expenses</w:t>
            </w:r>
          </w:p>
        </w:tc>
        <w:tc>
          <w:tcPr>
            <w:tcW w:w="992" w:type="dxa"/>
            <w:tcBorders>
              <w:top w:val="nil"/>
              <w:bottom w:val="single" w:sz="2" w:space="0" w:color="A6A6A6"/>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134" w:type="dxa"/>
            <w:tcBorders>
              <w:top w:val="nil"/>
              <w:bottom w:val="single" w:sz="2" w:space="0" w:color="A6A6A6"/>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134" w:type="dxa"/>
            <w:tcBorders>
              <w:top w:val="nil"/>
              <w:bottom w:val="single" w:sz="2" w:space="0" w:color="A6A6A6"/>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094" w:type="dxa"/>
            <w:tcBorders>
              <w:top w:val="nil"/>
              <w:bottom w:val="single" w:sz="2" w:space="0" w:color="A6A6A6"/>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nil"/>
              <w:bottom w:val="single" w:sz="2" w:space="0" w:color="A6A6A6"/>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(218.5)</w:t>
            </w:r>
          </w:p>
        </w:tc>
      </w:tr>
      <w:tr w:rsidR="0025533D" w:rsidRPr="009E7CFD" w:rsidTr="000C2224">
        <w:trPr>
          <w:trHeight w:val="255"/>
        </w:trPr>
        <w:tc>
          <w:tcPr>
            <w:tcW w:w="4263" w:type="dxa"/>
            <w:tcBorders>
              <w:top w:val="single" w:sz="2" w:space="0" w:color="A6A6A6"/>
              <w:bottom w:val="nil"/>
            </w:tcBorders>
            <w:shd w:val="clear" w:color="auto" w:fill="auto"/>
            <w:noWrap/>
            <w:tcMar>
              <w:top w:w="113" w:type="dxa"/>
              <w:bottom w:w="28" w:type="dxa"/>
            </w:tcMar>
            <w:vAlign w:val="bottom"/>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Operating profit</w:t>
            </w:r>
          </w:p>
        </w:tc>
        <w:tc>
          <w:tcPr>
            <w:tcW w:w="992" w:type="dxa"/>
            <w:tcBorders>
              <w:top w:val="single" w:sz="2" w:space="0" w:color="A6A6A6"/>
              <w:bottom w:val="nil"/>
            </w:tcBorders>
            <w:shd w:val="clear" w:color="auto" w:fill="FFFFFF" w:themeFill="background1"/>
            <w:noWrap/>
            <w:tcMar>
              <w:top w:w="113" w:type="dxa"/>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134" w:type="dxa"/>
            <w:tcBorders>
              <w:top w:val="single" w:sz="2" w:space="0" w:color="A6A6A6"/>
              <w:bottom w:val="nil"/>
            </w:tcBorders>
            <w:shd w:val="clear" w:color="auto" w:fill="FFFFFF" w:themeFill="background1"/>
            <w:noWrap/>
            <w:tcMar>
              <w:top w:w="113" w:type="dxa"/>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134" w:type="dxa"/>
            <w:tcBorders>
              <w:top w:val="single" w:sz="2" w:space="0" w:color="A6A6A6"/>
              <w:bottom w:val="nil"/>
            </w:tcBorders>
            <w:shd w:val="clear" w:color="auto" w:fill="FFFFFF" w:themeFill="background1"/>
            <w:noWrap/>
            <w:tcMar>
              <w:top w:w="113" w:type="dxa"/>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094" w:type="dxa"/>
            <w:tcBorders>
              <w:top w:val="single" w:sz="2" w:space="0" w:color="A6A6A6"/>
              <w:bottom w:val="nil"/>
            </w:tcBorders>
            <w:shd w:val="clear" w:color="auto" w:fill="FFFFFF" w:themeFill="background1"/>
            <w:noWrap/>
            <w:tcMar>
              <w:top w:w="113" w:type="dxa"/>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single" w:sz="2" w:space="0" w:color="A6A6A6"/>
              <w:bottom w:val="nil"/>
            </w:tcBorders>
            <w:shd w:val="clear" w:color="auto" w:fill="FFFFFF" w:themeFill="background1"/>
            <w:noWrap/>
            <w:tcMar>
              <w:top w:w="113" w:type="dxa"/>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380.8 </w:t>
            </w:r>
          </w:p>
        </w:tc>
      </w:tr>
      <w:tr w:rsidR="0025533D" w:rsidRPr="009E7CFD" w:rsidTr="000C2224">
        <w:trPr>
          <w:trHeight w:val="255"/>
        </w:trPr>
        <w:tc>
          <w:tcPr>
            <w:tcW w:w="4263" w:type="dxa"/>
            <w:tcBorders>
              <w:top w:val="nil"/>
              <w:bottom w:val="nil"/>
            </w:tcBorders>
            <w:shd w:val="clear" w:color="auto" w:fill="auto"/>
            <w:noWrap/>
            <w:tcMar>
              <w:bottom w:w="28" w:type="dxa"/>
            </w:tcMar>
            <w:vAlign w:val="bottom"/>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Loss on hedging instruments</w:t>
            </w:r>
          </w:p>
        </w:tc>
        <w:tc>
          <w:tcPr>
            <w:tcW w:w="992"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134"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134"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094"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(19.7)</w:t>
            </w:r>
          </w:p>
        </w:tc>
      </w:tr>
      <w:tr w:rsidR="0025533D" w:rsidRPr="009E7CFD" w:rsidTr="000C2224">
        <w:trPr>
          <w:trHeight w:val="255"/>
        </w:trPr>
        <w:tc>
          <w:tcPr>
            <w:tcW w:w="4263" w:type="dxa"/>
            <w:tcBorders>
              <w:top w:val="nil"/>
              <w:bottom w:val="nil"/>
            </w:tcBorders>
            <w:shd w:val="clear" w:color="auto" w:fill="auto"/>
            <w:noWrap/>
            <w:tcMar>
              <w:bottom w:w="28" w:type="dxa"/>
            </w:tcMar>
            <w:vAlign w:val="bottom"/>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Finance revenue</w:t>
            </w:r>
          </w:p>
        </w:tc>
        <w:tc>
          <w:tcPr>
            <w:tcW w:w="992"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134"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134"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094"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43.7 </w:t>
            </w:r>
          </w:p>
        </w:tc>
      </w:tr>
      <w:tr w:rsidR="0025533D" w:rsidRPr="009E7CFD" w:rsidTr="000C2224">
        <w:trPr>
          <w:trHeight w:val="255"/>
        </w:trPr>
        <w:tc>
          <w:tcPr>
            <w:tcW w:w="4263" w:type="dxa"/>
            <w:tcBorders>
              <w:top w:val="nil"/>
              <w:bottom w:val="single" w:sz="4" w:space="0" w:color="BFBFBF" w:themeColor="background1" w:themeShade="BF"/>
            </w:tcBorders>
            <w:shd w:val="clear" w:color="auto" w:fill="auto"/>
            <w:noWrap/>
            <w:tcMar>
              <w:bottom w:w="28" w:type="dxa"/>
            </w:tcMar>
            <w:vAlign w:val="bottom"/>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Finance costs</w:t>
            </w:r>
          </w:p>
        </w:tc>
        <w:tc>
          <w:tcPr>
            <w:tcW w:w="992" w:type="dxa"/>
            <w:tcBorders>
              <w:top w:val="nil"/>
              <w:bottom w:val="single" w:sz="4" w:space="0" w:color="BFBFBF" w:themeColor="background1" w:themeShade="BF"/>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134" w:type="dxa"/>
            <w:tcBorders>
              <w:top w:val="nil"/>
              <w:bottom w:val="single" w:sz="4" w:space="0" w:color="BFBFBF" w:themeColor="background1" w:themeShade="BF"/>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134" w:type="dxa"/>
            <w:tcBorders>
              <w:top w:val="nil"/>
              <w:bottom w:val="single" w:sz="4" w:space="0" w:color="BFBFBF" w:themeColor="background1" w:themeShade="BF"/>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094" w:type="dxa"/>
            <w:tcBorders>
              <w:top w:val="nil"/>
              <w:bottom w:val="single" w:sz="4" w:space="0" w:color="BFBFBF" w:themeColor="background1" w:themeShade="BF"/>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nil"/>
              <w:bottom w:val="single" w:sz="4" w:space="0" w:color="BFBFBF" w:themeColor="background1" w:themeShade="BF"/>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(91.6)</w:t>
            </w:r>
          </w:p>
        </w:tc>
      </w:tr>
      <w:tr w:rsidR="0025533D" w:rsidRPr="009E7CFD" w:rsidTr="000C2224">
        <w:trPr>
          <w:trHeight w:val="255"/>
        </w:trPr>
        <w:tc>
          <w:tcPr>
            <w:tcW w:w="4263" w:type="dxa"/>
            <w:tcBorders>
              <w:top w:val="single" w:sz="4" w:space="0" w:color="BFBFBF" w:themeColor="background1" w:themeShade="BF"/>
              <w:bottom w:val="nil"/>
            </w:tcBorders>
            <w:shd w:val="clear" w:color="auto" w:fill="auto"/>
            <w:noWrap/>
            <w:tcMar>
              <w:bottom w:w="28" w:type="dxa"/>
            </w:tcMar>
            <w:vAlign w:val="bottom"/>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Profit before tax</w:t>
            </w:r>
          </w:p>
        </w:tc>
        <w:tc>
          <w:tcPr>
            <w:tcW w:w="992" w:type="dxa"/>
            <w:tcBorders>
              <w:top w:val="single" w:sz="4" w:space="0" w:color="BFBFBF" w:themeColor="background1" w:themeShade="BF"/>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134" w:type="dxa"/>
            <w:tcBorders>
              <w:top w:val="single" w:sz="4" w:space="0" w:color="BFBFBF" w:themeColor="background1" w:themeShade="BF"/>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134" w:type="dxa"/>
            <w:tcBorders>
              <w:top w:val="single" w:sz="4" w:space="0" w:color="BFBFBF" w:themeColor="background1" w:themeShade="BF"/>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094" w:type="dxa"/>
            <w:tcBorders>
              <w:top w:val="single" w:sz="4" w:space="0" w:color="BFBFBF" w:themeColor="background1" w:themeShade="BF"/>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single" w:sz="4" w:space="0" w:color="BFBFBF" w:themeColor="background1" w:themeShade="BF"/>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313.2 </w:t>
            </w:r>
          </w:p>
        </w:tc>
      </w:tr>
      <w:tr w:rsidR="0025533D" w:rsidRPr="009E7CFD" w:rsidTr="000C2224">
        <w:trPr>
          <w:trHeight w:val="255"/>
        </w:trPr>
        <w:tc>
          <w:tcPr>
            <w:tcW w:w="4263" w:type="dxa"/>
            <w:tcBorders>
              <w:top w:val="nil"/>
              <w:bottom w:val="single" w:sz="4" w:space="0" w:color="BFBFBF" w:themeColor="background1" w:themeShade="BF"/>
            </w:tcBorders>
            <w:shd w:val="clear" w:color="auto" w:fill="auto"/>
            <w:noWrap/>
            <w:tcMar>
              <w:bottom w:w="28" w:type="dxa"/>
            </w:tcMar>
            <w:vAlign w:val="bottom"/>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Income tax expense</w:t>
            </w:r>
          </w:p>
        </w:tc>
        <w:tc>
          <w:tcPr>
            <w:tcW w:w="992" w:type="dxa"/>
            <w:tcBorders>
              <w:top w:val="nil"/>
              <w:bottom w:val="single" w:sz="4" w:space="0" w:color="BFBFBF" w:themeColor="background1" w:themeShade="BF"/>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134" w:type="dxa"/>
            <w:tcBorders>
              <w:top w:val="nil"/>
              <w:bottom w:val="single" w:sz="4" w:space="0" w:color="BFBFBF" w:themeColor="background1" w:themeShade="BF"/>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134" w:type="dxa"/>
            <w:tcBorders>
              <w:top w:val="nil"/>
              <w:bottom w:val="single" w:sz="4" w:space="0" w:color="BFBFBF" w:themeColor="background1" w:themeShade="BF"/>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094" w:type="dxa"/>
            <w:tcBorders>
              <w:top w:val="nil"/>
              <w:bottom w:val="single" w:sz="4" w:space="0" w:color="BFBFBF" w:themeColor="background1" w:themeShade="BF"/>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nil"/>
              <w:bottom w:val="single" w:sz="4" w:space="0" w:color="BFBFBF" w:themeColor="background1" w:themeShade="BF"/>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(97.1)</w:t>
            </w:r>
          </w:p>
        </w:tc>
      </w:tr>
      <w:tr w:rsidR="0025533D" w:rsidRPr="009E7CFD" w:rsidTr="000C2224">
        <w:trPr>
          <w:trHeight w:val="255"/>
        </w:trPr>
        <w:tc>
          <w:tcPr>
            <w:tcW w:w="4263" w:type="dxa"/>
            <w:tcBorders>
              <w:top w:val="single" w:sz="4" w:space="0" w:color="BFBFBF" w:themeColor="background1" w:themeShade="BF"/>
              <w:bottom w:val="single" w:sz="4" w:space="0" w:color="A6A6A6"/>
            </w:tcBorders>
            <w:shd w:val="clear" w:color="auto" w:fill="auto"/>
            <w:noWrap/>
            <w:tcMar>
              <w:bottom w:w="28" w:type="dxa"/>
            </w:tcMar>
            <w:vAlign w:val="bottom"/>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Profit after tax</w:t>
            </w:r>
          </w:p>
        </w:tc>
        <w:tc>
          <w:tcPr>
            <w:tcW w:w="992" w:type="dxa"/>
            <w:tcBorders>
              <w:top w:val="single" w:sz="4" w:space="0" w:color="BFBFBF" w:themeColor="background1" w:themeShade="BF"/>
              <w:bottom w:val="single" w:sz="4" w:space="0" w:color="A6A6A6"/>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134" w:type="dxa"/>
            <w:tcBorders>
              <w:top w:val="single" w:sz="4" w:space="0" w:color="BFBFBF" w:themeColor="background1" w:themeShade="BF"/>
              <w:bottom w:val="single" w:sz="4" w:space="0" w:color="A6A6A6"/>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134" w:type="dxa"/>
            <w:tcBorders>
              <w:top w:val="single" w:sz="4" w:space="0" w:color="BFBFBF" w:themeColor="background1" w:themeShade="BF"/>
              <w:bottom w:val="single" w:sz="4" w:space="0" w:color="A6A6A6"/>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094" w:type="dxa"/>
            <w:tcBorders>
              <w:top w:val="single" w:sz="4" w:space="0" w:color="BFBFBF" w:themeColor="background1" w:themeShade="BF"/>
              <w:bottom w:val="single" w:sz="4" w:space="0" w:color="A6A6A6"/>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single" w:sz="4" w:space="0" w:color="BFBFBF" w:themeColor="background1" w:themeShade="BF"/>
              <w:bottom w:val="single" w:sz="4" w:space="0" w:color="A6A6A6"/>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216.1 </w:t>
            </w:r>
          </w:p>
        </w:tc>
      </w:tr>
      <w:tr w:rsidR="0025533D" w:rsidRPr="009E7CFD" w:rsidTr="000C2224">
        <w:trPr>
          <w:trHeight w:val="113"/>
        </w:trPr>
        <w:tc>
          <w:tcPr>
            <w:tcW w:w="4263" w:type="dxa"/>
            <w:tcBorders>
              <w:top w:val="single" w:sz="4" w:space="0" w:color="A6A6A6"/>
              <w:bottom w:val="nil"/>
            </w:tcBorders>
            <w:shd w:val="clear" w:color="auto" w:fill="auto"/>
            <w:noWrap/>
            <w:tcMar>
              <w:top w:w="113" w:type="dxa"/>
              <w:bottom w:w="28" w:type="dxa"/>
            </w:tcMar>
            <w:vAlign w:val="bottom"/>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Total assets</w:t>
            </w:r>
          </w:p>
        </w:tc>
        <w:tc>
          <w:tcPr>
            <w:tcW w:w="992" w:type="dxa"/>
            <w:tcBorders>
              <w:top w:val="single" w:sz="4" w:space="0" w:color="A6A6A6"/>
              <w:bottom w:val="nil"/>
            </w:tcBorders>
            <w:shd w:val="clear" w:color="auto" w:fill="FFFFFF" w:themeFill="background1"/>
            <w:noWrap/>
            <w:tcMar>
              <w:top w:w="113" w:type="dxa"/>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5,940.4 </w:t>
            </w:r>
          </w:p>
        </w:tc>
        <w:tc>
          <w:tcPr>
            <w:tcW w:w="1134" w:type="dxa"/>
            <w:tcBorders>
              <w:top w:val="single" w:sz="4" w:space="0" w:color="A6A6A6"/>
              <w:bottom w:val="nil"/>
            </w:tcBorders>
            <w:shd w:val="clear" w:color="auto" w:fill="FFFFFF" w:themeFill="background1"/>
            <w:noWrap/>
            <w:tcMar>
              <w:top w:w="113" w:type="dxa"/>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2,173.3 </w:t>
            </w:r>
          </w:p>
        </w:tc>
        <w:tc>
          <w:tcPr>
            <w:tcW w:w="1134" w:type="dxa"/>
            <w:tcBorders>
              <w:top w:val="single" w:sz="4" w:space="0" w:color="A6A6A6"/>
              <w:bottom w:val="nil"/>
            </w:tcBorders>
            <w:shd w:val="clear" w:color="auto" w:fill="FFFFFF" w:themeFill="background1"/>
            <w:noWrap/>
            <w:tcMar>
              <w:top w:w="113" w:type="dxa"/>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3,212.0 </w:t>
            </w:r>
          </w:p>
        </w:tc>
        <w:tc>
          <w:tcPr>
            <w:tcW w:w="1094" w:type="dxa"/>
            <w:tcBorders>
              <w:top w:val="single" w:sz="4" w:space="0" w:color="A6A6A6"/>
              <w:bottom w:val="nil"/>
            </w:tcBorders>
            <w:shd w:val="clear" w:color="auto" w:fill="FFFFFF" w:themeFill="background1"/>
            <w:noWrap/>
            <w:tcMar>
              <w:top w:w="113" w:type="dxa"/>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182.9 </w:t>
            </w:r>
          </w:p>
        </w:tc>
        <w:tc>
          <w:tcPr>
            <w:tcW w:w="907" w:type="dxa"/>
            <w:tcBorders>
              <w:top w:val="single" w:sz="4" w:space="0" w:color="A6A6A6"/>
              <w:bottom w:val="nil"/>
            </w:tcBorders>
            <w:shd w:val="clear" w:color="auto" w:fill="FFFFFF" w:themeFill="background1"/>
            <w:noWrap/>
            <w:tcMar>
              <w:top w:w="113" w:type="dxa"/>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11,508.6 </w:t>
            </w:r>
          </w:p>
        </w:tc>
      </w:tr>
      <w:tr w:rsidR="0025533D" w:rsidRPr="009E7CFD" w:rsidTr="000C2224">
        <w:trPr>
          <w:trHeight w:val="113"/>
        </w:trPr>
        <w:tc>
          <w:tcPr>
            <w:tcW w:w="4263" w:type="dxa"/>
            <w:tcBorders>
              <w:top w:val="nil"/>
              <w:bottom w:val="nil"/>
            </w:tcBorders>
            <w:shd w:val="clear" w:color="auto" w:fill="auto"/>
            <w:noWrap/>
            <w:tcMar>
              <w:top w:w="113" w:type="dxa"/>
              <w:bottom w:w="28" w:type="dxa"/>
            </w:tcMar>
            <w:vAlign w:val="bottom"/>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Total liabilities</w:t>
            </w:r>
          </w:p>
        </w:tc>
        <w:tc>
          <w:tcPr>
            <w:tcW w:w="992" w:type="dxa"/>
            <w:tcBorders>
              <w:top w:val="nil"/>
              <w:bottom w:val="nil"/>
            </w:tcBorders>
            <w:shd w:val="clear" w:color="auto" w:fill="FFFFFF" w:themeFill="background1"/>
            <w:noWrap/>
            <w:tcMar>
              <w:top w:w="113" w:type="dxa"/>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(1,943.6)</w:t>
            </w:r>
          </w:p>
        </w:tc>
        <w:tc>
          <w:tcPr>
            <w:tcW w:w="1134" w:type="dxa"/>
            <w:tcBorders>
              <w:top w:val="nil"/>
              <w:bottom w:val="nil"/>
            </w:tcBorders>
            <w:shd w:val="clear" w:color="auto" w:fill="FFFFFF" w:themeFill="background1"/>
            <w:noWrap/>
            <w:tcMar>
              <w:top w:w="113" w:type="dxa"/>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(276.4)</w:t>
            </w:r>
          </w:p>
        </w:tc>
        <w:tc>
          <w:tcPr>
            <w:tcW w:w="1134" w:type="dxa"/>
            <w:tcBorders>
              <w:top w:val="nil"/>
              <w:bottom w:val="nil"/>
            </w:tcBorders>
            <w:shd w:val="clear" w:color="auto" w:fill="FFFFFF" w:themeFill="background1"/>
            <w:noWrap/>
            <w:tcMar>
              <w:top w:w="113" w:type="dxa"/>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(1,771.6)</w:t>
            </w:r>
          </w:p>
        </w:tc>
        <w:tc>
          <w:tcPr>
            <w:tcW w:w="1094" w:type="dxa"/>
            <w:tcBorders>
              <w:top w:val="nil"/>
              <w:bottom w:val="nil"/>
            </w:tcBorders>
            <w:shd w:val="clear" w:color="auto" w:fill="FFFFFF" w:themeFill="background1"/>
            <w:noWrap/>
            <w:tcMar>
              <w:top w:w="113" w:type="dxa"/>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(2,070.6)</w:t>
            </w:r>
          </w:p>
        </w:tc>
        <w:tc>
          <w:tcPr>
            <w:tcW w:w="907" w:type="dxa"/>
            <w:tcBorders>
              <w:top w:val="nil"/>
              <w:bottom w:val="nil"/>
            </w:tcBorders>
            <w:shd w:val="clear" w:color="auto" w:fill="FFFFFF" w:themeFill="background1"/>
            <w:noWrap/>
            <w:tcMar>
              <w:top w:w="113" w:type="dxa"/>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(6,062.2)</w:t>
            </w:r>
          </w:p>
        </w:tc>
      </w:tr>
      <w:tr w:rsidR="0025533D" w:rsidRPr="009E7CFD" w:rsidTr="000C2224">
        <w:trPr>
          <w:trHeight w:val="113"/>
        </w:trPr>
        <w:tc>
          <w:tcPr>
            <w:tcW w:w="4263" w:type="dxa"/>
            <w:tcBorders>
              <w:top w:val="nil"/>
              <w:bottom w:val="nil"/>
            </w:tcBorders>
            <w:shd w:val="clear" w:color="auto" w:fill="auto"/>
            <w:noWrap/>
            <w:tcMar>
              <w:top w:w="113" w:type="dxa"/>
              <w:bottom w:w="28" w:type="dxa"/>
            </w:tcMar>
            <w:vAlign w:val="bottom"/>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Other segment information</w:t>
            </w:r>
          </w:p>
        </w:tc>
        <w:tc>
          <w:tcPr>
            <w:tcW w:w="992" w:type="dxa"/>
            <w:tcBorders>
              <w:top w:val="nil"/>
              <w:bottom w:val="nil"/>
            </w:tcBorders>
            <w:shd w:val="clear" w:color="auto" w:fill="FFFFFF" w:themeFill="background1"/>
            <w:noWrap/>
            <w:tcMar>
              <w:top w:w="113" w:type="dxa"/>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134" w:type="dxa"/>
            <w:tcBorders>
              <w:top w:val="nil"/>
              <w:bottom w:val="nil"/>
            </w:tcBorders>
            <w:shd w:val="clear" w:color="auto" w:fill="FFFFFF" w:themeFill="background1"/>
            <w:noWrap/>
            <w:tcMar>
              <w:top w:w="113" w:type="dxa"/>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134" w:type="dxa"/>
            <w:tcBorders>
              <w:top w:val="nil"/>
              <w:bottom w:val="nil"/>
            </w:tcBorders>
            <w:shd w:val="clear" w:color="auto" w:fill="FFFFFF" w:themeFill="background1"/>
            <w:noWrap/>
            <w:tcMar>
              <w:top w:w="113" w:type="dxa"/>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094" w:type="dxa"/>
            <w:tcBorders>
              <w:top w:val="nil"/>
              <w:bottom w:val="nil"/>
            </w:tcBorders>
            <w:shd w:val="clear" w:color="auto" w:fill="FFFFFF" w:themeFill="background1"/>
            <w:noWrap/>
            <w:tcMar>
              <w:top w:w="113" w:type="dxa"/>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nil"/>
              <w:bottom w:val="nil"/>
            </w:tcBorders>
            <w:shd w:val="clear" w:color="auto" w:fill="FFFFFF" w:themeFill="background1"/>
            <w:noWrap/>
            <w:tcMar>
              <w:top w:w="113" w:type="dxa"/>
              <w:bottom w:w="28" w:type="dxa"/>
            </w:tcMar>
          </w:tcPr>
          <w:p w:rsidR="0025533D" w:rsidRPr="00EE2EF7" w:rsidRDefault="0025533D" w:rsidP="00B2719E">
            <w:pPr>
              <w:pStyle w:val="Tabletext"/>
              <w:ind w:right="85"/>
              <w:jc w:val="right"/>
              <w:rPr>
                <w:rFonts w:asciiTheme="minorHAnsi" w:hAnsiTheme="minorHAnsi" w:cstheme="minorHAnsi"/>
                <w:color w:val="00305C"/>
              </w:rPr>
            </w:pPr>
          </w:p>
        </w:tc>
      </w:tr>
      <w:tr w:rsidR="0025533D" w:rsidRPr="009E7CFD" w:rsidTr="000C2224">
        <w:trPr>
          <w:trHeight w:val="255"/>
        </w:trPr>
        <w:tc>
          <w:tcPr>
            <w:tcW w:w="4263" w:type="dxa"/>
            <w:tcBorders>
              <w:top w:val="nil"/>
              <w:bottom w:val="nil"/>
            </w:tcBorders>
            <w:shd w:val="clear" w:color="auto" w:fill="auto"/>
            <w:noWrap/>
            <w:tcMar>
              <w:bottom w:w="28" w:type="dxa"/>
            </w:tcMar>
            <w:vAlign w:val="bottom"/>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Capital expenditure:</w:t>
            </w:r>
          </w:p>
        </w:tc>
        <w:tc>
          <w:tcPr>
            <w:tcW w:w="992"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134"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134"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1094"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c>
          <w:tcPr>
            <w:tcW w:w="907"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p>
        </w:tc>
      </w:tr>
      <w:tr w:rsidR="0025533D" w:rsidRPr="009E7CFD" w:rsidTr="000C2224">
        <w:trPr>
          <w:trHeight w:val="255"/>
        </w:trPr>
        <w:tc>
          <w:tcPr>
            <w:tcW w:w="4263" w:type="dxa"/>
            <w:tcBorders>
              <w:top w:val="nil"/>
              <w:bottom w:val="nil"/>
            </w:tcBorders>
            <w:shd w:val="clear" w:color="auto" w:fill="auto"/>
            <w:noWrap/>
            <w:tcMar>
              <w:bottom w:w="28" w:type="dxa"/>
            </w:tcMar>
            <w:vAlign w:val="bottom"/>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 xml:space="preserve">     Property, plant and equipment</w:t>
            </w:r>
          </w:p>
        </w:tc>
        <w:tc>
          <w:tcPr>
            <w:tcW w:w="992"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876.7 </w:t>
            </w:r>
          </w:p>
        </w:tc>
        <w:tc>
          <w:tcPr>
            <w:tcW w:w="1134"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2.3 </w:t>
            </w:r>
          </w:p>
        </w:tc>
        <w:tc>
          <w:tcPr>
            <w:tcW w:w="1134"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164.2 </w:t>
            </w:r>
          </w:p>
        </w:tc>
        <w:tc>
          <w:tcPr>
            <w:tcW w:w="1094"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27.2 </w:t>
            </w:r>
          </w:p>
        </w:tc>
        <w:tc>
          <w:tcPr>
            <w:tcW w:w="907"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1,070.4 </w:t>
            </w:r>
          </w:p>
        </w:tc>
      </w:tr>
      <w:tr w:rsidR="0025533D" w:rsidRPr="009E7CFD" w:rsidTr="000C2224">
        <w:trPr>
          <w:trHeight w:val="255"/>
        </w:trPr>
        <w:tc>
          <w:tcPr>
            <w:tcW w:w="4263" w:type="dxa"/>
            <w:tcBorders>
              <w:top w:val="nil"/>
              <w:bottom w:val="nil"/>
            </w:tcBorders>
            <w:shd w:val="clear" w:color="auto" w:fill="auto"/>
            <w:noWrap/>
            <w:tcMar>
              <w:bottom w:w="28" w:type="dxa"/>
            </w:tcMar>
            <w:vAlign w:val="bottom"/>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 xml:space="preserve">     Intangible fixed assets</w:t>
            </w:r>
          </w:p>
        </w:tc>
        <w:tc>
          <w:tcPr>
            <w:tcW w:w="992"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262.9 </w:t>
            </w:r>
          </w:p>
        </w:tc>
        <w:tc>
          <w:tcPr>
            <w:tcW w:w="1134"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570.0 </w:t>
            </w:r>
          </w:p>
        </w:tc>
        <w:tc>
          <w:tcPr>
            <w:tcW w:w="1134"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669.8 </w:t>
            </w:r>
          </w:p>
        </w:tc>
        <w:tc>
          <w:tcPr>
            <w:tcW w:w="1094"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w:t>
            </w:r>
            <w:r w:rsidR="00DC7487" w:rsidRPr="009E7CFD">
              <w:rPr>
                <w:rFonts w:asciiTheme="minorHAnsi" w:hAnsiTheme="minorHAnsi" w:cstheme="minorHAnsi"/>
                <w:color w:val="002B45"/>
              </w:rPr>
              <w:t>-</w:t>
            </w:r>
            <w:r w:rsidRPr="00EE2EF7">
              <w:rPr>
                <w:rFonts w:asciiTheme="minorHAnsi" w:hAnsiTheme="minorHAnsi" w:cstheme="minorHAnsi"/>
                <w:color w:val="00305C"/>
              </w:rPr>
              <w:t xml:space="preserve">  </w:t>
            </w:r>
          </w:p>
        </w:tc>
        <w:tc>
          <w:tcPr>
            <w:tcW w:w="907"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1,502.7 </w:t>
            </w:r>
          </w:p>
        </w:tc>
      </w:tr>
      <w:tr w:rsidR="0025533D" w:rsidRPr="009E7CFD" w:rsidTr="000C2224">
        <w:trPr>
          <w:trHeight w:val="255"/>
        </w:trPr>
        <w:tc>
          <w:tcPr>
            <w:tcW w:w="4263" w:type="dxa"/>
            <w:tcBorders>
              <w:top w:val="nil"/>
              <w:bottom w:val="nil"/>
            </w:tcBorders>
            <w:shd w:val="clear" w:color="auto" w:fill="auto"/>
            <w:noWrap/>
            <w:tcMar>
              <w:bottom w:w="28" w:type="dxa"/>
            </w:tcMar>
            <w:vAlign w:val="bottom"/>
          </w:tcPr>
          <w:p w:rsidR="0025533D" w:rsidRPr="00EE2EF7" w:rsidRDefault="0025533D"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Depletion, depreciation and amortisation</w:t>
            </w:r>
          </w:p>
        </w:tc>
        <w:tc>
          <w:tcPr>
            <w:tcW w:w="992"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(425.5)</w:t>
            </w:r>
          </w:p>
        </w:tc>
        <w:tc>
          <w:tcPr>
            <w:tcW w:w="1134"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(0.5)</w:t>
            </w:r>
          </w:p>
        </w:tc>
        <w:tc>
          <w:tcPr>
            <w:tcW w:w="1134"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(142.2)</w:t>
            </w:r>
          </w:p>
        </w:tc>
        <w:tc>
          <w:tcPr>
            <w:tcW w:w="1094"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(23.7)</w:t>
            </w:r>
          </w:p>
        </w:tc>
        <w:tc>
          <w:tcPr>
            <w:tcW w:w="907" w:type="dxa"/>
            <w:tcBorders>
              <w:top w:val="nil"/>
              <w:bottom w:val="nil"/>
            </w:tcBorders>
            <w:shd w:val="clear" w:color="auto" w:fill="FFFFFF" w:themeFill="background1"/>
            <w:noWrap/>
            <w:tcMar>
              <w:bottom w:w="28" w:type="dxa"/>
            </w:tcMar>
          </w:tcPr>
          <w:p w:rsidR="0025533D" w:rsidRPr="00EE2EF7" w:rsidRDefault="0025533D"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(591.9)</w:t>
            </w:r>
          </w:p>
        </w:tc>
      </w:tr>
      <w:tr w:rsidR="00DC7487" w:rsidRPr="009E7CFD" w:rsidTr="000C2224">
        <w:trPr>
          <w:trHeight w:val="255"/>
        </w:trPr>
        <w:tc>
          <w:tcPr>
            <w:tcW w:w="4263" w:type="dxa"/>
            <w:tcBorders>
              <w:top w:val="nil"/>
              <w:bottom w:val="nil"/>
            </w:tcBorders>
            <w:shd w:val="clear" w:color="auto" w:fill="auto"/>
            <w:noWrap/>
            <w:tcMar>
              <w:bottom w:w="28" w:type="dxa"/>
            </w:tcMar>
            <w:vAlign w:val="bottom"/>
          </w:tcPr>
          <w:p w:rsidR="00DC7487" w:rsidRPr="00EE2EF7" w:rsidRDefault="00DC7487"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Impairment losses recognised income statement</w:t>
            </w:r>
          </w:p>
        </w:tc>
        <w:tc>
          <w:tcPr>
            <w:tcW w:w="992" w:type="dxa"/>
            <w:tcBorders>
              <w:top w:val="nil"/>
              <w:bottom w:val="nil"/>
            </w:tcBorders>
            <w:shd w:val="clear" w:color="auto" w:fill="FFFFFF" w:themeFill="background1"/>
            <w:noWrap/>
            <w:tcMar>
              <w:bottom w:w="28" w:type="dxa"/>
            </w:tcMar>
          </w:tcPr>
          <w:p w:rsidR="00DC7487" w:rsidRPr="00DC7487" w:rsidRDefault="00DC7487" w:rsidP="00DC7487">
            <w:pPr>
              <w:pStyle w:val="Tabletext"/>
              <w:ind w:right="85"/>
              <w:jc w:val="right"/>
              <w:rPr>
                <w:rFonts w:asciiTheme="minorHAnsi" w:hAnsiTheme="minorHAnsi" w:cstheme="minorHAnsi"/>
                <w:color w:val="00305C"/>
              </w:rPr>
            </w:pPr>
            <w:r w:rsidRPr="004A4B9D">
              <w:rPr>
                <w:rFonts w:asciiTheme="minorHAnsi" w:hAnsiTheme="minorHAnsi" w:cstheme="minorHAnsi"/>
                <w:color w:val="00305C"/>
              </w:rPr>
              <w:t xml:space="preserve"> </w:t>
            </w:r>
            <w:r w:rsidRPr="00EE2EF7">
              <w:rPr>
                <w:rFonts w:asciiTheme="minorHAnsi" w:hAnsiTheme="minorHAnsi" w:cstheme="minorHAnsi"/>
                <w:color w:val="00305C"/>
              </w:rPr>
              <w:t xml:space="preserve"> </w:t>
            </w:r>
            <w:r>
              <w:rPr>
                <w:rFonts w:asciiTheme="minorHAnsi" w:hAnsiTheme="minorHAnsi" w:cstheme="minorHAnsi"/>
                <w:color w:val="00305C"/>
              </w:rPr>
              <w:t>-</w:t>
            </w:r>
          </w:p>
        </w:tc>
        <w:tc>
          <w:tcPr>
            <w:tcW w:w="1134" w:type="dxa"/>
            <w:tcBorders>
              <w:top w:val="nil"/>
              <w:bottom w:val="nil"/>
            </w:tcBorders>
            <w:shd w:val="clear" w:color="auto" w:fill="FFFFFF" w:themeFill="background1"/>
            <w:noWrap/>
            <w:tcMar>
              <w:bottom w:w="28" w:type="dxa"/>
            </w:tcMar>
          </w:tcPr>
          <w:p w:rsidR="00DC7487" w:rsidRPr="00DC7487" w:rsidRDefault="00DC7487" w:rsidP="00DC7487">
            <w:pPr>
              <w:pStyle w:val="Tabletext"/>
              <w:ind w:right="85"/>
              <w:jc w:val="right"/>
              <w:rPr>
                <w:rFonts w:asciiTheme="minorHAnsi" w:hAnsiTheme="minorHAnsi" w:cstheme="minorHAnsi"/>
                <w:color w:val="00305C"/>
              </w:rPr>
            </w:pPr>
            <w:r w:rsidRPr="00DC7487">
              <w:rPr>
                <w:rFonts w:asciiTheme="minorHAnsi" w:hAnsiTheme="minorHAnsi" w:cstheme="minorHAnsi"/>
                <w:color w:val="00305C"/>
              </w:rPr>
              <w:t>-</w:t>
            </w:r>
          </w:p>
        </w:tc>
        <w:tc>
          <w:tcPr>
            <w:tcW w:w="1134" w:type="dxa"/>
            <w:tcBorders>
              <w:top w:val="nil"/>
              <w:bottom w:val="nil"/>
            </w:tcBorders>
            <w:shd w:val="clear" w:color="auto" w:fill="FFFFFF" w:themeFill="background1"/>
            <w:noWrap/>
            <w:tcMar>
              <w:bottom w:w="28" w:type="dxa"/>
            </w:tcMar>
          </w:tcPr>
          <w:p w:rsidR="00DC7487" w:rsidRPr="00EE2EF7" w:rsidRDefault="00DC7487"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(52.7)</w:t>
            </w:r>
          </w:p>
        </w:tc>
        <w:tc>
          <w:tcPr>
            <w:tcW w:w="1094" w:type="dxa"/>
            <w:tcBorders>
              <w:top w:val="nil"/>
              <w:bottom w:val="nil"/>
            </w:tcBorders>
            <w:shd w:val="clear" w:color="auto" w:fill="FFFFFF" w:themeFill="background1"/>
            <w:noWrap/>
            <w:tcMar>
              <w:bottom w:w="28" w:type="dxa"/>
            </w:tcMar>
          </w:tcPr>
          <w:p w:rsidR="00DC7487" w:rsidRPr="00DC7487" w:rsidRDefault="00DC7487" w:rsidP="00DC7487">
            <w:pPr>
              <w:pStyle w:val="Tabletext"/>
              <w:ind w:right="85"/>
              <w:jc w:val="right"/>
              <w:rPr>
                <w:rFonts w:asciiTheme="minorHAnsi" w:hAnsiTheme="minorHAnsi" w:cstheme="minorHAnsi"/>
                <w:color w:val="00305C"/>
              </w:rPr>
            </w:pPr>
            <w:r w:rsidRPr="00C93EE4">
              <w:rPr>
                <w:rFonts w:asciiTheme="minorHAnsi" w:hAnsiTheme="minorHAnsi" w:cstheme="minorHAnsi"/>
                <w:color w:val="00305C"/>
              </w:rPr>
              <w:t xml:space="preserve"> </w:t>
            </w:r>
            <w:r w:rsidRPr="00EE2EF7">
              <w:rPr>
                <w:rFonts w:asciiTheme="minorHAnsi" w:hAnsiTheme="minorHAnsi" w:cstheme="minorHAnsi"/>
                <w:color w:val="00305C"/>
              </w:rPr>
              <w:t xml:space="preserve"> </w:t>
            </w:r>
            <w:r w:rsidRPr="00DC7487">
              <w:rPr>
                <w:rFonts w:asciiTheme="minorHAnsi" w:hAnsiTheme="minorHAnsi" w:cstheme="minorHAnsi"/>
                <w:color w:val="00305C"/>
              </w:rPr>
              <w:t>-</w:t>
            </w:r>
          </w:p>
        </w:tc>
        <w:tc>
          <w:tcPr>
            <w:tcW w:w="907" w:type="dxa"/>
            <w:tcBorders>
              <w:top w:val="nil"/>
              <w:bottom w:val="nil"/>
            </w:tcBorders>
            <w:shd w:val="clear" w:color="auto" w:fill="FFFFFF" w:themeFill="background1"/>
            <w:noWrap/>
            <w:tcMar>
              <w:bottom w:w="28" w:type="dxa"/>
            </w:tcMar>
          </w:tcPr>
          <w:p w:rsidR="00DC7487" w:rsidRPr="00EE2EF7" w:rsidRDefault="00DC7487"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(52.7)</w:t>
            </w:r>
          </w:p>
        </w:tc>
      </w:tr>
      <w:tr w:rsidR="00DC7487" w:rsidRPr="009E7CFD" w:rsidTr="000C2224">
        <w:trPr>
          <w:trHeight w:val="255"/>
        </w:trPr>
        <w:tc>
          <w:tcPr>
            <w:tcW w:w="4263" w:type="dxa"/>
            <w:tcBorders>
              <w:top w:val="nil"/>
              <w:bottom w:val="single" w:sz="12" w:space="0" w:color="A6A6A6" w:themeColor="background1" w:themeShade="A6"/>
            </w:tcBorders>
            <w:shd w:val="clear" w:color="auto" w:fill="auto"/>
            <w:noWrap/>
            <w:tcMar>
              <w:bottom w:w="28" w:type="dxa"/>
            </w:tcMar>
            <w:vAlign w:val="bottom"/>
          </w:tcPr>
          <w:p w:rsidR="00DC7487" w:rsidRPr="00EE2EF7" w:rsidRDefault="00DC7487" w:rsidP="00B2719E">
            <w:pPr>
              <w:pStyle w:val="Tabletext"/>
              <w:ind w:right="85"/>
              <w:rPr>
                <w:rFonts w:asciiTheme="minorHAnsi" w:hAnsiTheme="minorHAnsi" w:cstheme="minorHAnsi"/>
                <w:color w:val="00305C"/>
              </w:rPr>
            </w:pPr>
            <w:r w:rsidRPr="00EE2EF7">
              <w:rPr>
                <w:rFonts w:asciiTheme="minorHAnsi" w:hAnsiTheme="minorHAnsi" w:cstheme="minorHAnsi"/>
                <w:color w:val="00305C"/>
              </w:rPr>
              <w:t>Exploration costs written off</w:t>
            </w:r>
          </w:p>
        </w:tc>
        <w:tc>
          <w:tcPr>
            <w:tcW w:w="992" w:type="dxa"/>
            <w:tcBorders>
              <w:top w:val="nil"/>
              <w:bottom w:val="single" w:sz="12" w:space="0" w:color="A6A6A6" w:themeColor="background1" w:themeShade="A6"/>
            </w:tcBorders>
            <w:shd w:val="clear" w:color="auto" w:fill="FFFFFF" w:themeFill="background1"/>
            <w:noWrap/>
            <w:tcMar>
              <w:bottom w:w="28" w:type="dxa"/>
            </w:tcMar>
          </w:tcPr>
          <w:p w:rsidR="00DC7487" w:rsidRPr="00EE2EF7" w:rsidRDefault="00DC7487"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(113.4)</w:t>
            </w:r>
          </w:p>
        </w:tc>
        <w:tc>
          <w:tcPr>
            <w:tcW w:w="1134" w:type="dxa"/>
            <w:tcBorders>
              <w:top w:val="nil"/>
              <w:bottom w:val="single" w:sz="12" w:space="0" w:color="A6A6A6" w:themeColor="background1" w:themeShade="A6"/>
            </w:tcBorders>
            <w:shd w:val="clear" w:color="auto" w:fill="FFFFFF" w:themeFill="background1"/>
            <w:noWrap/>
            <w:tcMar>
              <w:bottom w:w="28" w:type="dxa"/>
            </w:tcMar>
          </w:tcPr>
          <w:p w:rsidR="00DC7487" w:rsidRPr="00EE2EF7" w:rsidRDefault="00DC7487"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(334.9)</w:t>
            </w:r>
          </w:p>
        </w:tc>
        <w:tc>
          <w:tcPr>
            <w:tcW w:w="1134" w:type="dxa"/>
            <w:tcBorders>
              <w:top w:val="nil"/>
              <w:bottom w:val="single" w:sz="12" w:space="0" w:color="A6A6A6" w:themeColor="background1" w:themeShade="A6"/>
            </w:tcBorders>
            <w:shd w:val="clear" w:color="auto" w:fill="FFFFFF" w:themeFill="background1"/>
            <w:noWrap/>
            <w:tcMar>
              <w:bottom w:w="28" w:type="dxa"/>
            </w:tcMar>
          </w:tcPr>
          <w:p w:rsidR="00DC7487" w:rsidRPr="00EE2EF7" w:rsidRDefault="00DC7487"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(422.3)</w:t>
            </w:r>
          </w:p>
        </w:tc>
        <w:tc>
          <w:tcPr>
            <w:tcW w:w="1094" w:type="dxa"/>
            <w:tcBorders>
              <w:top w:val="nil"/>
              <w:bottom w:val="single" w:sz="12" w:space="0" w:color="A6A6A6" w:themeColor="background1" w:themeShade="A6"/>
            </w:tcBorders>
            <w:shd w:val="clear" w:color="auto" w:fill="FFFFFF" w:themeFill="background1"/>
            <w:noWrap/>
            <w:tcMar>
              <w:bottom w:w="28" w:type="dxa"/>
            </w:tcMar>
          </w:tcPr>
          <w:p w:rsidR="00DC7487" w:rsidRPr="00DC7487" w:rsidRDefault="00DC7487" w:rsidP="00DC7487">
            <w:pPr>
              <w:pStyle w:val="Tabletext"/>
              <w:ind w:right="85"/>
              <w:jc w:val="right"/>
              <w:rPr>
                <w:rFonts w:asciiTheme="minorHAnsi" w:hAnsiTheme="minorHAnsi" w:cstheme="minorHAnsi"/>
                <w:color w:val="00305C"/>
              </w:rPr>
            </w:pPr>
            <w:r w:rsidRPr="00C93EE4">
              <w:rPr>
                <w:rFonts w:asciiTheme="minorHAnsi" w:hAnsiTheme="minorHAnsi" w:cstheme="minorHAnsi"/>
                <w:color w:val="00305C"/>
              </w:rPr>
              <w:t xml:space="preserve"> </w:t>
            </w:r>
            <w:r w:rsidRPr="00EE2EF7">
              <w:rPr>
                <w:rFonts w:asciiTheme="minorHAnsi" w:hAnsiTheme="minorHAnsi" w:cstheme="minorHAnsi"/>
                <w:color w:val="00305C"/>
              </w:rPr>
              <w:t xml:space="preserve"> </w:t>
            </w:r>
            <w:r w:rsidRPr="00DC7487">
              <w:rPr>
                <w:rFonts w:asciiTheme="minorHAnsi" w:hAnsiTheme="minorHAnsi" w:cstheme="minorHAnsi"/>
                <w:color w:val="00305C"/>
              </w:rPr>
              <w:t>-</w:t>
            </w:r>
          </w:p>
        </w:tc>
        <w:tc>
          <w:tcPr>
            <w:tcW w:w="907" w:type="dxa"/>
            <w:tcBorders>
              <w:top w:val="nil"/>
              <w:bottom w:val="single" w:sz="12" w:space="0" w:color="A6A6A6" w:themeColor="background1" w:themeShade="A6"/>
            </w:tcBorders>
            <w:shd w:val="clear" w:color="auto" w:fill="FFFFFF" w:themeFill="background1"/>
            <w:noWrap/>
            <w:tcMar>
              <w:bottom w:w="28" w:type="dxa"/>
            </w:tcMar>
          </w:tcPr>
          <w:p w:rsidR="00DC7487" w:rsidRPr="00EE2EF7" w:rsidRDefault="00DC7487" w:rsidP="00B2719E">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(870.6)</w:t>
            </w:r>
          </w:p>
        </w:tc>
      </w:tr>
    </w:tbl>
    <w:p w:rsidR="0025533D" w:rsidRDefault="0025533D" w:rsidP="0025533D">
      <w:pPr>
        <w:rPr>
          <w:rFonts w:asciiTheme="minorHAnsi" w:hAnsiTheme="minorHAnsi" w:cstheme="minorHAnsi"/>
          <w:bCs/>
          <w:color w:val="5F5F5F"/>
        </w:rPr>
        <w:sectPr w:rsidR="0025533D" w:rsidSect="008959D8">
          <w:footerReference w:type="even" r:id="rId13"/>
          <w:footerReference w:type="default" r:id="rId14"/>
          <w:pgSz w:w="11906" w:h="16838" w:code="9"/>
          <w:pgMar w:top="851" w:right="1134" w:bottom="851" w:left="1276" w:header="709" w:footer="607" w:gutter="0"/>
          <w:cols w:space="708"/>
          <w:titlePg/>
          <w:docGrid w:linePitch="360"/>
        </w:sectPr>
      </w:pPr>
    </w:p>
    <w:p w:rsidR="0025533D" w:rsidRPr="00DF73D0" w:rsidRDefault="0025533D" w:rsidP="0025533D">
      <w:pPr>
        <w:rPr>
          <w:rStyle w:val="StyleCustomColorRGB043691"/>
          <w:b/>
          <w:color w:val="00305C"/>
          <w:sz w:val="22"/>
          <w:szCs w:val="22"/>
        </w:rPr>
      </w:pPr>
      <w:r w:rsidRPr="00DF73D0">
        <w:rPr>
          <w:rStyle w:val="StyleCustomColorRGB043691"/>
          <w:rFonts w:asciiTheme="minorHAnsi" w:hAnsiTheme="minorHAnsi" w:cstheme="minorHAnsi"/>
          <w:b/>
          <w:color w:val="00305C"/>
        </w:rPr>
        <w:t>6.</w:t>
      </w:r>
      <w:r w:rsidRPr="00CE29F3">
        <w:rPr>
          <w:rStyle w:val="StyleCustomColorRGB043691"/>
          <w:rFonts w:asciiTheme="minorHAnsi" w:hAnsiTheme="minorHAnsi" w:cstheme="minorHAnsi"/>
          <w:b/>
          <w:color w:val="5F5F5F"/>
        </w:rPr>
        <w:t xml:space="preserve">   </w:t>
      </w:r>
      <w:r w:rsidRPr="00DF73D0">
        <w:rPr>
          <w:rStyle w:val="StyleCustomColorRGB043691"/>
          <w:rFonts w:asciiTheme="minorHAnsi" w:hAnsiTheme="minorHAnsi" w:cstheme="minorHAnsi"/>
          <w:b/>
          <w:color w:val="00305C"/>
          <w:sz w:val="22"/>
          <w:szCs w:val="22"/>
        </w:rPr>
        <w:t>Segmental reporting (continued)</w:t>
      </w:r>
    </w:p>
    <w:tbl>
      <w:tblPr>
        <w:tblW w:w="9524" w:type="dxa"/>
        <w:tblBorders>
          <w:bottom w:val="single" w:sz="4" w:space="0" w:color="E0EFFA"/>
          <w:insideH w:val="single" w:sz="4" w:space="0" w:color="E0EFFA"/>
        </w:tblBorders>
        <w:shd w:val="clear" w:color="auto" w:fill="EFF7FC"/>
        <w:tblLayout w:type="fixed"/>
        <w:tblCellMar>
          <w:left w:w="0" w:type="dxa"/>
          <w:right w:w="0" w:type="dxa"/>
        </w:tblCellMar>
        <w:tblLook w:val="00A0" w:firstRow="1" w:lastRow="0" w:firstColumn="1" w:lastColumn="0" w:noHBand="0" w:noVBand="0"/>
      </w:tblPr>
      <w:tblGrid>
        <w:gridCol w:w="4082"/>
        <w:gridCol w:w="907"/>
        <w:gridCol w:w="907"/>
        <w:gridCol w:w="907"/>
        <w:gridCol w:w="907"/>
        <w:gridCol w:w="907"/>
        <w:gridCol w:w="907"/>
      </w:tblGrid>
      <w:tr w:rsidR="0025533D" w:rsidRPr="00525F54" w:rsidTr="00B2719E">
        <w:trPr>
          <w:trHeight w:val="462"/>
        </w:trPr>
        <w:tc>
          <w:tcPr>
            <w:tcW w:w="4082" w:type="dxa"/>
            <w:tcBorders>
              <w:top w:val="nil"/>
              <w:bottom w:val="single" w:sz="12" w:space="0" w:color="A6A6A6" w:themeColor="background1" w:themeShade="A6"/>
            </w:tcBorders>
            <w:shd w:val="clear" w:color="auto" w:fill="auto"/>
            <w:tcMar>
              <w:top w:w="0" w:type="dxa"/>
              <w:left w:w="0" w:type="dxa"/>
              <w:bottom w:w="28" w:type="dxa"/>
              <w:right w:w="0" w:type="dxa"/>
            </w:tcMar>
          </w:tcPr>
          <w:p w:rsidR="0025533D" w:rsidRPr="00EE2EF7" w:rsidRDefault="0025533D" w:rsidP="00B2719E">
            <w:pPr>
              <w:pStyle w:val="Tabletext"/>
              <w:ind w:right="85"/>
              <w:rPr>
                <w:rFonts w:asciiTheme="minorHAnsi" w:hAnsiTheme="minorHAnsi" w:cstheme="minorHAnsi"/>
                <w:color w:val="00305C"/>
              </w:rPr>
            </w:pPr>
          </w:p>
        </w:tc>
        <w:tc>
          <w:tcPr>
            <w:tcW w:w="907" w:type="dxa"/>
            <w:tcBorders>
              <w:top w:val="nil"/>
              <w:bottom w:val="single" w:sz="12" w:space="0" w:color="A6A6A6" w:themeColor="background1" w:themeShade="A6"/>
            </w:tcBorders>
            <w:shd w:val="clear" w:color="auto" w:fill="auto"/>
            <w:tcMar>
              <w:top w:w="0" w:type="dxa"/>
              <w:left w:w="0" w:type="dxa"/>
              <w:bottom w:w="28" w:type="dxa"/>
              <w:right w:w="0" w:type="dxa"/>
            </w:tcMar>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 xml:space="preserve">Sales revenue 6 months </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ended</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 xml:space="preserve"> 30.06.14</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Unaudited</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$m</w:t>
            </w:r>
          </w:p>
        </w:tc>
        <w:tc>
          <w:tcPr>
            <w:tcW w:w="907" w:type="dxa"/>
            <w:tcBorders>
              <w:top w:val="nil"/>
              <w:bottom w:val="single" w:sz="12" w:space="0" w:color="A6A6A6" w:themeColor="background1" w:themeShade="A6"/>
            </w:tcBorders>
            <w:vAlign w:val="bottom"/>
          </w:tcPr>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 xml:space="preserve">Sales revenue 6 months </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ended</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 xml:space="preserve"> 30.06.13</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Unaudited</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$m</w:t>
            </w:r>
          </w:p>
        </w:tc>
        <w:tc>
          <w:tcPr>
            <w:tcW w:w="907" w:type="dxa"/>
            <w:tcBorders>
              <w:top w:val="nil"/>
              <w:bottom w:val="single" w:sz="12" w:space="0" w:color="A6A6A6" w:themeColor="background1" w:themeShade="A6"/>
            </w:tcBorders>
          </w:tcPr>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Sales revenue</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Year</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 xml:space="preserve"> ended </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 xml:space="preserve">31.12.13 </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Audited</w:t>
            </w:r>
          </w:p>
          <w:p w:rsidR="0025533D" w:rsidRPr="00EE2EF7" w:rsidRDefault="0025533D" w:rsidP="00B2719E">
            <w:pPr>
              <w:spacing w:line="180" w:lineRule="exact"/>
              <w:ind w:right="57"/>
              <w:jc w:val="right"/>
              <w:rPr>
                <w:rStyle w:val="Bold"/>
                <w:rFonts w:asciiTheme="minorHAnsi" w:hAnsiTheme="minorHAnsi" w:cstheme="minorHAnsi"/>
                <w:color w:val="00305C"/>
                <w:sz w:val="15"/>
                <w:szCs w:val="15"/>
              </w:rPr>
            </w:pPr>
            <w:r w:rsidRPr="00EE2EF7">
              <w:rPr>
                <w:rStyle w:val="Bold"/>
                <w:rFonts w:asciiTheme="minorHAnsi" w:hAnsiTheme="minorHAnsi" w:cstheme="minorHAnsi"/>
                <w:color w:val="00305C"/>
                <w:sz w:val="15"/>
                <w:szCs w:val="15"/>
              </w:rPr>
              <w:t>$m</w:t>
            </w:r>
          </w:p>
        </w:tc>
        <w:tc>
          <w:tcPr>
            <w:tcW w:w="907" w:type="dxa"/>
            <w:tcBorders>
              <w:top w:val="nil"/>
              <w:bottom w:val="single" w:sz="12" w:space="0" w:color="A6A6A6" w:themeColor="background1" w:themeShade="A6"/>
            </w:tcBorders>
            <w:vAlign w:val="bottom"/>
          </w:tcPr>
          <w:p w:rsidR="0025533D" w:rsidRPr="00350644" w:rsidRDefault="0025533D" w:rsidP="00B2719E">
            <w:pPr>
              <w:spacing w:line="180" w:lineRule="exact"/>
              <w:ind w:right="57"/>
              <w:jc w:val="right"/>
              <w:rPr>
                <w:rStyle w:val="Bold"/>
                <w:rFonts w:asciiTheme="minorHAnsi" w:hAnsiTheme="minorHAnsi" w:cstheme="minorHAnsi"/>
                <w:color w:val="00305C"/>
                <w:sz w:val="15"/>
                <w:szCs w:val="15"/>
                <w:lang w:val="fr-FR"/>
              </w:rPr>
            </w:pPr>
            <w:r w:rsidRPr="00350644">
              <w:rPr>
                <w:rStyle w:val="Bold"/>
                <w:rFonts w:asciiTheme="minorHAnsi" w:hAnsiTheme="minorHAnsi" w:cstheme="minorHAnsi"/>
                <w:color w:val="00305C"/>
                <w:sz w:val="15"/>
                <w:szCs w:val="15"/>
                <w:lang w:val="fr-FR"/>
              </w:rPr>
              <w:t>Non-current assets</w:t>
            </w:r>
          </w:p>
          <w:p w:rsidR="0025533D" w:rsidRPr="00350644" w:rsidRDefault="0025533D" w:rsidP="00B2719E">
            <w:pPr>
              <w:spacing w:line="180" w:lineRule="exact"/>
              <w:ind w:right="57"/>
              <w:jc w:val="right"/>
              <w:rPr>
                <w:rStyle w:val="Bold"/>
                <w:rFonts w:asciiTheme="minorHAnsi" w:hAnsiTheme="minorHAnsi" w:cstheme="minorHAnsi"/>
                <w:color w:val="00305C"/>
                <w:sz w:val="15"/>
                <w:szCs w:val="15"/>
                <w:lang w:val="fr-FR"/>
              </w:rPr>
            </w:pPr>
            <w:r w:rsidRPr="00350644">
              <w:rPr>
                <w:rStyle w:val="Bold"/>
                <w:rFonts w:asciiTheme="minorHAnsi" w:hAnsiTheme="minorHAnsi" w:cstheme="minorHAnsi"/>
                <w:color w:val="00305C"/>
                <w:sz w:val="15"/>
                <w:szCs w:val="15"/>
                <w:lang w:val="fr-FR"/>
              </w:rPr>
              <w:t>30.06.14</w:t>
            </w:r>
          </w:p>
          <w:p w:rsidR="0025533D" w:rsidRPr="00350644" w:rsidRDefault="0025533D" w:rsidP="00B2719E">
            <w:pPr>
              <w:spacing w:line="180" w:lineRule="exact"/>
              <w:ind w:right="57"/>
              <w:jc w:val="right"/>
              <w:rPr>
                <w:rStyle w:val="Bold"/>
                <w:rFonts w:asciiTheme="minorHAnsi" w:hAnsiTheme="minorHAnsi" w:cstheme="minorHAnsi"/>
                <w:color w:val="00305C"/>
                <w:sz w:val="15"/>
                <w:szCs w:val="15"/>
                <w:lang w:val="fr-FR"/>
              </w:rPr>
            </w:pPr>
            <w:r w:rsidRPr="00350644">
              <w:rPr>
                <w:rStyle w:val="Bold"/>
                <w:rFonts w:asciiTheme="minorHAnsi" w:hAnsiTheme="minorHAnsi" w:cstheme="minorHAnsi"/>
                <w:color w:val="00305C"/>
                <w:sz w:val="15"/>
                <w:szCs w:val="15"/>
                <w:lang w:val="fr-FR"/>
              </w:rPr>
              <w:t>Unaudited</w:t>
            </w:r>
          </w:p>
          <w:p w:rsidR="0025533D" w:rsidRPr="00350644" w:rsidRDefault="0025533D" w:rsidP="00B2719E">
            <w:pPr>
              <w:spacing w:line="180" w:lineRule="exact"/>
              <w:ind w:right="57"/>
              <w:jc w:val="right"/>
              <w:rPr>
                <w:rStyle w:val="Bold"/>
                <w:rFonts w:asciiTheme="minorHAnsi" w:hAnsiTheme="minorHAnsi" w:cstheme="minorHAnsi"/>
                <w:color w:val="00305C"/>
                <w:sz w:val="15"/>
                <w:szCs w:val="15"/>
                <w:lang w:val="fr-FR"/>
              </w:rPr>
            </w:pPr>
            <w:r w:rsidRPr="00350644">
              <w:rPr>
                <w:rStyle w:val="Bold"/>
                <w:rFonts w:asciiTheme="minorHAnsi" w:hAnsiTheme="minorHAnsi" w:cstheme="minorHAnsi"/>
                <w:color w:val="00305C"/>
                <w:sz w:val="15"/>
                <w:szCs w:val="15"/>
                <w:lang w:val="fr-FR"/>
              </w:rPr>
              <w:t>$m</w:t>
            </w:r>
          </w:p>
        </w:tc>
        <w:tc>
          <w:tcPr>
            <w:tcW w:w="907" w:type="dxa"/>
            <w:tcBorders>
              <w:top w:val="nil"/>
              <w:bottom w:val="single" w:sz="12" w:space="0" w:color="A6A6A6" w:themeColor="background1" w:themeShade="A6"/>
            </w:tcBorders>
            <w:vAlign w:val="bottom"/>
          </w:tcPr>
          <w:p w:rsidR="0025533D" w:rsidRPr="00350644" w:rsidRDefault="0025533D" w:rsidP="00B2719E">
            <w:pPr>
              <w:spacing w:line="180" w:lineRule="exact"/>
              <w:ind w:right="57"/>
              <w:jc w:val="right"/>
              <w:rPr>
                <w:rStyle w:val="Bold"/>
                <w:rFonts w:asciiTheme="minorHAnsi" w:hAnsiTheme="minorHAnsi" w:cstheme="minorHAnsi"/>
                <w:color w:val="00305C"/>
                <w:sz w:val="15"/>
                <w:szCs w:val="15"/>
                <w:lang w:val="fr-FR"/>
              </w:rPr>
            </w:pPr>
            <w:r w:rsidRPr="00350644">
              <w:rPr>
                <w:rStyle w:val="Bold"/>
                <w:rFonts w:asciiTheme="minorHAnsi" w:hAnsiTheme="minorHAnsi" w:cstheme="minorHAnsi"/>
                <w:color w:val="00305C"/>
                <w:sz w:val="15"/>
                <w:szCs w:val="15"/>
                <w:lang w:val="fr-FR"/>
              </w:rPr>
              <w:t>Non-current assets</w:t>
            </w:r>
          </w:p>
          <w:p w:rsidR="0025533D" w:rsidRPr="00350644" w:rsidRDefault="0025533D" w:rsidP="00B2719E">
            <w:pPr>
              <w:spacing w:line="180" w:lineRule="exact"/>
              <w:ind w:right="57"/>
              <w:jc w:val="right"/>
              <w:rPr>
                <w:rStyle w:val="Bold"/>
                <w:rFonts w:asciiTheme="minorHAnsi" w:hAnsiTheme="minorHAnsi" w:cstheme="minorHAnsi"/>
                <w:color w:val="00305C"/>
                <w:sz w:val="15"/>
                <w:szCs w:val="15"/>
                <w:lang w:val="fr-FR"/>
              </w:rPr>
            </w:pPr>
            <w:r w:rsidRPr="00350644">
              <w:rPr>
                <w:rStyle w:val="Bold"/>
                <w:rFonts w:asciiTheme="minorHAnsi" w:hAnsiTheme="minorHAnsi" w:cstheme="minorHAnsi"/>
                <w:color w:val="00305C"/>
                <w:sz w:val="15"/>
                <w:szCs w:val="15"/>
                <w:lang w:val="fr-FR"/>
              </w:rPr>
              <w:t xml:space="preserve"> 30.06.13</w:t>
            </w:r>
          </w:p>
          <w:p w:rsidR="0025533D" w:rsidRPr="00350644" w:rsidRDefault="0025533D" w:rsidP="00B2719E">
            <w:pPr>
              <w:spacing w:line="180" w:lineRule="exact"/>
              <w:ind w:right="57"/>
              <w:jc w:val="right"/>
              <w:rPr>
                <w:rStyle w:val="Bold"/>
                <w:rFonts w:asciiTheme="minorHAnsi" w:hAnsiTheme="minorHAnsi" w:cstheme="minorHAnsi"/>
                <w:color w:val="00305C"/>
                <w:sz w:val="15"/>
                <w:szCs w:val="15"/>
                <w:lang w:val="fr-FR"/>
              </w:rPr>
            </w:pPr>
            <w:r w:rsidRPr="00350644">
              <w:rPr>
                <w:rStyle w:val="Bold"/>
                <w:rFonts w:asciiTheme="minorHAnsi" w:hAnsiTheme="minorHAnsi" w:cstheme="minorHAnsi"/>
                <w:color w:val="00305C"/>
                <w:sz w:val="15"/>
                <w:szCs w:val="15"/>
                <w:lang w:val="fr-FR"/>
              </w:rPr>
              <w:t>Unaudited</w:t>
            </w:r>
          </w:p>
          <w:p w:rsidR="0025533D" w:rsidRPr="00350644" w:rsidRDefault="0025533D" w:rsidP="00B2719E">
            <w:pPr>
              <w:spacing w:line="180" w:lineRule="exact"/>
              <w:ind w:right="57"/>
              <w:jc w:val="right"/>
              <w:rPr>
                <w:rStyle w:val="Bold"/>
                <w:rFonts w:asciiTheme="minorHAnsi" w:hAnsiTheme="minorHAnsi" w:cstheme="minorHAnsi"/>
                <w:color w:val="00305C"/>
                <w:sz w:val="15"/>
                <w:szCs w:val="15"/>
                <w:lang w:val="fr-FR"/>
              </w:rPr>
            </w:pPr>
            <w:r w:rsidRPr="00350644">
              <w:rPr>
                <w:rStyle w:val="Bold"/>
                <w:rFonts w:asciiTheme="minorHAnsi" w:hAnsiTheme="minorHAnsi" w:cstheme="minorHAnsi"/>
                <w:color w:val="00305C"/>
                <w:sz w:val="15"/>
                <w:szCs w:val="15"/>
                <w:lang w:val="fr-FR"/>
              </w:rPr>
              <w:t>$m</w:t>
            </w:r>
          </w:p>
        </w:tc>
        <w:tc>
          <w:tcPr>
            <w:tcW w:w="907" w:type="dxa"/>
            <w:tcBorders>
              <w:top w:val="nil"/>
              <w:bottom w:val="single" w:sz="12" w:space="0" w:color="A6A6A6" w:themeColor="background1" w:themeShade="A6"/>
            </w:tcBorders>
            <w:shd w:val="clear" w:color="auto" w:fill="auto"/>
            <w:tcMar>
              <w:top w:w="0" w:type="dxa"/>
              <w:left w:w="0" w:type="dxa"/>
              <w:bottom w:w="28" w:type="dxa"/>
              <w:right w:w="0" w:type="dxa"/>
            </w:tcMar>
            <w:vAlign w:val="bottom"/>
          </w:tcPr>
          <w:p w:rsidR="0025533D" w:rsidRPr="00350644" w:rsidRDefault="0025533D" w:rsidP="00B2719E">
            <w:pPr>
              <w:spacing w:line="180" w:lineRule="exact"/>
              <w:ind w:right="57"/>
              <w:jc w:val="right"/>
              <w:rPr>
                <w:rStyle w:val="Bold"/>
                <w:rFonts w:asciiTheme="minorHAnsi" w:hAnsiTheme="minorHAnsi" w:cstheme="minorHAnsi"/>
                <w:color w:val="00305C"/>
                <w:sz w:val="15"/>
                <w:szCs w:val="15"/>
                <w:lang w:val="fr-FR"/>
              </w:rPr>
            </w:pPr>
            <w:r w:rsidRPr="00350644">
              <w:rPr>
                <w:rStyle w:val="Bold"/>
                <w:rFonts w:asciiTheme="minorHAnsi" w:hAnsiTheme="minorHAnsi" w:cstheme="minorHAnsi"/>
                <w:color w:val="00305C"/>
                <w:sz w:val="15"/>
                <w:szCs w:val="15"/>
                <w:lang w:val="fr-FR"/>
              </w:rPr>
              <w:t>Non-current assets</w:t>
            </w:r>
          </w:p>
          <w:p w:rsidR="0025533D" w:rsidRPr="00350644" w:rsidRDefault="0025533D" w:rsidP="00B2719E">
            <w:pPr>
              <w:spacing w:line="180" w:lineRule="exact"/>
              <w:ind w:right="57"/>
              <w:jc w:val="right"/>
              <w:rPr>
                <w:rStyle w:val="Bold"/>
                <w:rFonts w:asciiTheme="minorHAnsi" w:hAnsiTheme="minorHAnsi" w:cstheme="minorHAnsi"/>
                <w:color w:val="00305C"/>
                <w:sz w:val="15"/>
                <w:szCs w:val="15"/>
                <w:lang w:val="fr-FR"/>
              </w:rPr>
            </w:pPr>
            <w:r w:rsidRPr="00350644">
              <w:rPr>
                <w:rStyle w:val="Bold"/>
                <w:rFonts w:asciiTheme="minorHAnsi" w:hAnsiTheme="minorHAnsi" w:cstheme="minorHAnsi"/>
                <w:color w:val="00305C"/>
                <w:sz w:val="15"/>
                <w:szCs w:val="15"/>
                <w:lang w:val="fr-FR"/>
              </w:rPr>
              <w:t xml:space="preserve">31.12.13 </w:t>
            </w:r>
          </w:p>
          <w:p w:rsidR="0025533D" w:rsidRPr="00350644" w:rsidRDefault="0025533D" w:rsidP="00B2719E">
            <w:pPr>
              <w:spacing w:line="180" w:lineRule="exact"/>
              <w:ind w:right="57"/>
              <w:jc w:val="right"/>
              <w:rPr>
                <w:rStyle w:val="Bold"/>
                <w:rFonts w:asciiTheme="minorHAnsi" w:hAnsiTheme="minorHAnsi" w:cstheme="minorHAnsi"/>
                <w:color w:val="00305C"/>
                <w:sz w:val="15"/>
                <w:szCs w:val="15"/>
                <w:lang w:val="fr-FR"/>
              </w:rPr>
            </w:pPr>
            <w:r w:rsidRPr="00350644">
              <w:rPr>
                <w:rStyle w:val="Bold"/>
                <w:rFonts w:asciiTheme="minorHAnsi" w:hAnsiTheme="minorHAnsi" w:cstheme="minorHAnsi"/>
                <w:color w:val="00305C"/>
                <w:sz w:val="15"/>
                <w:szCs w:val="15"/>
                <w:lang w:val="fr-FR"/>
              </w:rPr>
              <w:t>Audited</w:t>
            </w:r>
          </w:p>
          <w:p w:rsidR="0025533D" w:rsidRPr="00350644" w:rsidRDefault="0025533D" w:rsidP="00B2719E">
            <w:pPr>
              <w:spacing w:line="180" w:lineRule="exact"/>
              <w:ind w:right="57"/>
              <w:jc w:val="right"/>
              <w:rPr>
                <w:rStyle w:val="Bold"/>
                <w:rFonts w:asciiTheme="minorHAnsi" w:hAnsiTheme="minorHAnsi" w:cstheme="minorHAnsi"/>
                <w:color w:val="00305C"/>
                <w:sz w:val="15"/>
                <w:szCs w:val="15"/>
                <w:lang w:val="fr-FR"/>
              </w:rPr>
            </w:pPr>
            <w:r w:rsidRPr="00350644">
              <w:rPr>
                <w:rStyle w:val="Bold"/>
                <w:rFonts w:asciiTheme="minorHAnsi" w:hAnsiTheme="minorHAnsi" w:cstheme="minorHAnsi"/>
                <w:color w:val="00305C"/>
                <w:sz w:val="15"/>
                <w:szCs w:val="15"/>
                <w:lang w:val="fr-FR"/>
              </w:rPr>
              <w:t>$m</w:t>
            </w:r>
          </w:p>
        </w:tc>
      </w:tr>
      <w:tr w:rsidR="0025533D" w:rsidRPr="009E7CFD" w:rsidTr="00EE2EF7">
        <w:trPr>
          <w:trHeight w:val="283"/>
        </w:trPr>
        <w:tc>
          <w:tcPr>
            <w:tcW w:w="4082" w:type="dxa"/>
            <w:tcBorders>
              <w:top w:val="single" w:sz="12" w:space="0" w:color="A6A6A6" w:themeColor="background1" w:themeShade="A6"/>
              <w:bottom w:val="nil"/>
            </w:tcBorders>
            <w:shd w:val="clear" w:color="auto" w:fill="auto"/>
            <w:tcMar>
              <w:top w:w="0" w:type="dxa"/>
              <w:left w:w="0" w:type="dxa"/>
              <w:bottom w:w="28" w:type="dxa"/>
              <w:right w:w="0" w:type="dxa"/>
            </w:tcMar>
            <w:vAlign w:val="center"/>
          </w:tcPr>
          <w:p w:rsidR="0025533D" w:rsidRPr="00EE2EF7" w:rsidRDefault="0025533D" w:rsidP="00DF73D0">
            <w:pPr>
              <w:pStyle w:val="Tabletext"/>
              <w:ind w:right="85"/>
              <w:jc w:val="left"/>
              <w:rPr>
                <w:rFonts w:asciiTheme="minorHAnsi" w:hAnsiTheme="minorHAnsi" w:cstheme="minorHAnsi"/>
                <w:color w:val="00305C"/>
              </w:rPr>
            </w:pPr>
            <w:r w:rsidRPr="00EE2EF7">
              <w:rPr>
                <w:rFonts w:asciiTheme="minorHAnsi" w:hAnsiTheme="minorHAnsi" w:cstheme="minorHAnsi"/>
                <w:color w:val="00305C"/>
              </w:rPr>
              <w:t>Ghana</w:t>
            </w:r>
          </w:p>
        </w:tc>
        <w:tc>
          <w:tcPr>
            <w:tcW w:w="907" w:type="dxa"/>
            <w:tcBorders>
              <w:top w:val="single" w:sz="12" w:space="0" w:color="A6A6A6" w:themeColor="background1" w:themeShade="A6"/>
              <w:bottom w:val="nil"/>
            </w:tcBorders>
            <w:shd w:val="clear" w:color="auto" w:fill="E6E6E6"/>
            <w:tcMar>
              <w:top w:w="0" w:type="dxa"/>
              <w:left w:w="0" w:type="dxa"/>
              <w:bottom w:w="28" w:type="dxa"/>
              <w:right w:w="0" w:type="dxa"/>
            </w:tcMar>
            <w:vAlign w:val="center"/>
          </w:tcPr>
          <w:p w:rsidR="0025533D" w:rsidRPr="00EE2EF7" w:rsidRDefault="0025533D"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736.3 </w:t>
            </w:r>
          </w:p>
        </w:tc>
        <w:tc>
          <w:tcPr>
            <w:tcW w:w="907" w:type="dxa"/>
            <w:tcBorders>
              <w:top w:val="single" w:sz="12" w:space="0" w:color="A6A6A6" w:themeColor="background1" w:themeShade="A6"/>
              <w:bottom w:val="nil"/>
            </w:tcBorders>
            <w:vAlign w:val="center"/>
          </w:tcPr>
          <w:p w:rsidR="0025533D" w:rsidRPr="00EE2EF7" w:rsidRDefault="0025533D"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626.9</w:t>
            </w:r>
          </w:p>
        </w:tc>
        <w:tc>
          <w:tcPr>
            <w:tcW w:w="907" w:type="dxa"/>
            <w:tcBorders>
              <w:top w:val="single" w:sz="12" w:space="0" w:color="A6A6A6" w:themeColor="background1" w:themeShade="A6"/>
              <w:bottom w:val="nil"/>
            </w:tcBorders>
            <w:vAlign w:val="center"/>
          </w:tcPr>
          <w:p w:rsidR="0025533D" w:rsidRPr="00EE2EF7" w:rsidRDefault="0025533D"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1,245.3 </w:t>
            </w:r>
          </w:p>
        </w:tc>
        <w:tc>
          <w:tcPr>
            <w:tcW w:w="907" w:type="dxa"/>
            <w:tcBorders>
              <w:top w:val="single" w:sz="12" w:space="0" w:color="A6A6A6" w:themeColor="background1" w:themeShade="A6"/>
              <w:bottom w:val="nil"/>
            </w:tcBorders>
            <w:shd w:val="clear" w:color="auto" w:fill="E6E6E6"/>
            <w:vAlign w:val="center"/>
          </w:tcPr>
          <w:p w:rsidR="0025533D" w:rsidRPr="00EE2EF7" w:rsidRDefault="0025533D" w:rsidP="00DF73D0">
            <w:pPr>
              <w:ind w:right="57"/>
              <w:jc w:val="right"/>
              <w:rPr>
                <w:rFonts w:asciiTheme="minorHAnsi" w:hAnsiTheme="minorHAnsi" w:cstheme="minorHAnsi"/>
                <w:color w:val="00305C"/>
              </w:rPr>
            </w:pPr>
            <w:r w:rsidRPr="00EE2EF7">
              <w:rPr>
                <w:rFonts w:asciiTheme="minorHAnsi" w:hAnsiTheme="minorHAnsi" w:cstheme="minorHAnsi"/>
                <w:color w:val="00305C"/>
              </w:rPr>
              <w:t xml:space="preserve"> 3,720.6 </w:t>
            </w:r>
          </w:p>
        </w:tc>
        <w:tc>
          <w:tcPr>
            <w:tcW w:w="907" w:type="dxa"/>
            <w:tcBorders>
              <w:top w:val="single" w:sz="12" w:space="0" w:color="A6A6A6" w:themeColor="background1" w:themeShade="A6"/>
              <w:bottom w:val="nil"/>
            </w:tcBorders>
            <w:vAlign w:val="center"/>
          </w:tcPr>
          <w:p w:rsidR="0025533D" w:rsidRPr="00EE2EF7" w:rsidRDefault="0025533D" w:rsidP="00DF73D0">
            <w:pPr>
              <w:ind w:right="57"/>
              <w:jc w:val="right"/>
              <w:rPr>
                <w:rFonts w:asciiTheme="minorHAnsi" w:hAnsiTheme="minorHAnsi" w:cstheme="minorHAnsi"/>
                <w:color w:val="00305C"/>
                <w:lang w:val="en-US"/>
              </w:rPr>
            </w:pPr>
            <w:r w:rsidRPr="00EE2EF7">
              <w:rPr>
                <w:rFonts w:asciiTheme="minorHAnsi" w:hAnsiTheme="minorHAnsi" w:cstheme="minorHAnsi"/>
                <w:color w:val="00305C"/>
              </w:rPr>
              <w:t>3,194.5</w:t>
            </w:r>
          </w:p>
        </w:tc>
        <w:tc>
          <w:tcPr>
            <w:tcW w:w="907" w:type="dxa"/>
            <w:tcBorders>
              <w:top w:val="single" w:sz="12" w:space="0" w:color="A6A6A6" w:themeColor="background1" w:themeShade="A6"/>
              <w:bottom w:val="nil"/>
            </w:tcBorders>
            <w:shd w:val="clear" w:color="auto" w:fill="auto"/>
            <w:tcMar>
              <w:top w:w="0" w:type="dxa"/>
              <w:left w:w="0" w:type="dxa"/>
              <w:bottom w:w="28" w:type="dxa"/>
              <w:right w:w="0" w:type="dxa"/>
            </w:tcMar>
            <w:vAlign w:val="center"/>
          </w:tcPr>
          <w:p w:rsidR="0025533D" w:rsidRPr="00EE2EF7" w:rsidRDefault="0025533D"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3,439.3 </w:t>
            </w:r>
          </w:p>
        </w:tc>
      </w:tr>
      <w:tr w:rsidR="00F20AD4" w:rsidRPr="009E7CFD" w:rsidTr="00CE5684">
        <w:trPr>
          <w:trHeight w:val="283"/>
        </w:trPr>
        <w:tc>
          <w:tcPr>
            <w:tcW w:w="4082" w:type="dxa"/>
            <w:tcBorders>
              <w:top w:val="nil"/>
              <w:bottom w:val="nil"/>
            </w:tcBorders>
            <w:shd w:val="clear" w:color="auto" w:fill="auto"/>
            <w:tcMar>
              <w:top w:w="0" w:type="dxa"/>
              <w:left w:w="0" w:type="dxa"/>
              <w:bottom w:w="28" w:type="dxa"/>
              <w:right w:w="0" w:type="dxa"/>
            </w:tcMar>
            <w:vAlign w:val="center"/>
          </w:tcPr>
          <w:p w:rsidR="00F20AD4" w:rsidRPr="00EE2EF7" w:rsidRDefault="00F20AD4" w:rsidP="00DF73D0">
            <w:pPr>
              <w:pStyle w:val="Tabletext"/>
              <w:ind w:right="85"/>
              <w:jc w:val="left"/>
              <w:rPr>
                <w:rFonts w:asciiTheme="minorHAnsi" w:hAnsiTheme="minorHAnsi" w:cstheme="minorHAnsi"/>
                <w:color w:val="00305C"/>
              </w:rPr>
            </w:pPr>
            <w:r w:rsidRPr="00EE2EF7">
              <w:rPr>
                <w:rFonts w:asciiTheme="minorHAnsi" w:hAnsiTheme="minorHAnsi" w:cstheme="minorHAnsi"/>
                <w:color w:val="00305C"/>
              </w:rPr>
              <w:t>Equatorial Guinea</w:t>
            </w:r>
          </w:p>
        </w:tc>
        <w:tc>
          <w:tcPr>
            <w:tcW w:w="907" w:type="dxa"/>
            <w:tcBorders>
              <w:top w:val="nil"/>
              <w:bottom w:val="nil"/>
            </w:tcBorders>
            <w:shd w:val="clear" w:color="auto" w:fill="E6E6E6"/>
            <w:tcMar>
              <w:top w:w="0" w:type="dxa"/>
              <w:left w:w="0" w:type="dxa"/>
              <w:bottom w:w="28" w:type="dxa"/>
              <w:right w:w="0" w:type="dxa"/>
            </w:tcMar>
            <w:vAlign w:val="center"/>
          </w:tcPr>
          <w:p w:rsidR="00F20AD4" w:rsidRPr="00EE2EF7" w:rsidRDefault="00F20AD4"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139.6 </w:t>
            </w:r>
          </w:p>
        </w:tc>
        <w:tc>
          <w:tcPr>
            <w:tcW w:w="907" w:type="dxa"/>
            <w:tcBorders>
              <w:top w:val="nil"/>
              <w:bottom w:val="nil"/>
            </w:tcBorders>
            <w:vAlign w:val="center"/>
          </w:tcPr>
          <w:p w:rsidR="00F20AD4" w:rsidRPr="00EE2EF7" w:rsidRDefault="00F20AD4"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168.4</w:t>
            </w:r>
          </w:p>
        </w:tc>
        <w:tc>
          <w:tcPr>
            <w:tcW w:w="907" w:type="dxa"/>
            <w:tcBorders>
              <w:top w:val="nil"/>
              <w:bottom w:val="nil"/>
            </w:tcBorders>
            <w:vAlign w:val="center"/>
          </w:tcPr>
          <w:p w:rsidR="00F20AD4" w:rsidRPr="00EE2EF7" w:rsidRDefault="00F20AD4"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311.4 </w:t>
            </w:r>
          </w:p>
        </w:tc>
        <w:tc>
          <w:tcPr>
            <w:tcW w:w="907" w:type="dxa"/>
            <w:tcBorders>
              <w:top w:val="nil"/>
              <w:bottom w:val="nil"/>
            </w:tcBorders>
            <w:shd w:val="clear" w:color="auto" w:fill="E6E6E6"/>
            <w:vAlign w:val="center"/>
          </w:tcPr>
          <w:p w:rsidR="00F20AD4" w:rsidRPr="00EE2EF7" w:rsidRDefault="00F20AD4" w:rsidP="00DF73D0">
            <w:pPr>
              <w:ind w:right="57"/>
              <w:jc w:val="right"/>
              <w:rPr>
                <w:rFonts w:asciiTheme="minorHAnsi" w:hAnsiTheme="minorHAnsi" w:cstheme="minorHAnsi"/>
                <w:color w:val="00305C"/>
              </w:rPr>
            </w:pPr>
            <w:r w:rsidRPr="00EE2EF7">
              <w:rPr>
                <w:rFonts w:asciiTheme="minorHAnsi" w:hAnsiTheme="minorHAnsi" w:cstheme="minorHAnsi"/>
                <w:color w:val="00305C"/>
              </w:rPr>
              <w:t xml:space="preserve"> 323.8 </w:t>
            </w:r>
          </w:p>
        </w:tc>
        <w:tc>
          <w:tcPr>
            <w:tcW w:w="907" w:type="dxa"/>
            <w:tcBorders>
              <w:top w:val="nil"/>
              <w:bottom w:val="nil"/>
            </w:tcBorders>
          </w:tcPr>
          <w:p w:rsidR="00F20AD4" w:rsidRPr="00F20AD4" w:rsidRDefault="00F20AD4" w:rsidP="00F20AD4">
            <w:pPr>
              <w:pStyle w:val="Tabletext"/>
              <w:ind w:right="85"/>
              <w:jc w:val="right"/>
              <w:rPr>
                <w:rFonts w:asciiTheme="minorHAnsi" w:hAnsiTheme="minorHAnsi" w:cstheme="minorHAnsi"/>
                <w:color w:val="00305C"/>
              </w:rPr>
            </w:pPr>
            <w:r w:rsidRPr="00F20AD4">
              <w:rPr>
                <w:rFonts w:asciiTheme="minorHAnsi" w:hAnsiTheme="minorHAnsi" w:cstheme="minorHAnsi"/>
                <w:color w:val="00305C"/>
              </w:rPr>
              <w:t xml:space="preserve"> 275.7 </w:t>
            </w:r>
          </w:p>
        </w:tc>
        <w:tc>
          <w:tcPr>
            <w:tcW w:w="907" w:type="dxa"/>
            <w:tcBorders>
              <w:top w:val="nil"/>
              <w:bottom w:val="nil"/>
            </w:tcBorders>
            <w:shd w:val="clear" w:color="auto" w:fill="auto"/>
            <w:tcMar>
              <w:top w:w="0" w:type="dxa"/>
              <w:left w:w="0" w:type="dxa"/>
              <w:bottom w:w="28" w:type="dxa"/>
              <w:right w:w="0" w:type="dxa"/>
            </w:tcMar>
            <w:vAlign w:val="center"/>
          </w:tcPr>
          <w:p w:rsidR="00F20AD4" w:rsidRPr="00EE2EF7" w:rsidRDefault="00F20AD4"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336.4 </w:t>
            </w:r>
          </w:p>
        </w:tc>
      </w:tr>
      <w:tr w:rsidR="00F20AD4" w:rsidRPr="009E7CFD" w:rsidTr="00CE5684">
        <w:trPr>
          <w:trHeight w:val="283"/>
        </w:trPr>
        <w:tc>
          <w:tcPr>
            <w:tcW w:w="4082" w:type="dxa"/>
            <w:tcBorders>
              <w:top w:val="nil"/>
              <w:bottom w:val="nil"/>
            </w:tcBorders>
            <w:shd w:val="clear" w:color="auto" w:fill="auto"/>
            <w:tcMar>
              <w:top w:w="0" w:type="dxa"/>
              <w:left w:w="0" w:type="dxa"/>
              <w:bottom w:w="28" w:type="dxa"/>
              <w:right w:w="0" w:type="dxa"/>
            </w:tcMar>
            <w:vAlign w:val="center"/>
          </w:tcPr>
          <w:p w:rsidR="00F20AD4" w:rsidRPr="00EE2EF7" w:rsidRDefault="00F20AD4" w:rsidP="00DF73D0">
            <w:pPr>
              <w:pStyle w:val="Tabletext"/>
              <w:ind w:right="85"/>
              <w:jc w:val="left"/>
              <w:rPr>
                <w:rFonts w:asciiTheme="minorHAnsi" w:hAnsiTheme="minorHAnsi" w:cstheme="minorHAnsi"/>
                <w:color w:val="00305C"/>
              </w:rPr>
            </w:pPr>
            <w:r w:rsidRPr="00EE2EF7">
              <w:rPr>
                <w:rFonts w:asciiTheme="minorHAnsi" w:hAnsiTheme="minorHAnsi" w:cstheme="minorHAnsi"/>
                <w:color w:val="00305C"/>
              </w:rPr>
              <w:t>Gabon</w:t>
            </w:r>
          </w:p>
        </w:tc>
        <w:tc>
          <w:tcPr>
            <w:tcW w:w="907" w:type="dxa"/>
            <w:tcBorders>
              <w:top w:val="nil"/>
              <w:bottom w:val="nil"/>
            </w:tcBorders>
            <w:shd w:val="clear" w:color="auto" w:fill="E6E6E6"/>
            <w:tcMar>
              <w:top w:w="0" w:type="dxa"/>
              <w:left w:w="0" w:type="dxa"/>
              <w:bottom w:w="28" w:type="dxa"/>
              <w:right w:w="0" w:type="dxa"/>
            </w:tcMar>
            <w:vAlign w:val="center"/>
          </w:tcPr>
          <w:p w:rsidR="00F20AD4" w:rsidRPr="00EE2EF7" w:rsidRDefault="00F20AD4"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164.2 </w:t>
            </w:r>
          </w:p>
        </w:tc>
        <w:tc>
          <w:tcPr>
            <w:tcW w:w="907" w:type="dxa"/>
            <w:tcBorders>
              <w:top w:val="nil"/>
              <w:bottom w:val="nil"/>
            </w:tcBorders>
            <w:vAlign w:val="center"/>
          </w:tcPr>
          <w:p w:rsidR="00F20AD4" w:rsidRPr="00EE2EF7" w:rsidRDefault="00F20AD4"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251.1</w:t>
            </w:r>
          </w:p>
        </w:tc>
        <w:tc>
          <w:tcPr>
            <w:tcW w:w="907" w:type="dxa"/>
            <w:tcBorders>
              <w:top w:val="nil"/>
              <w:bottom w:val="nil"/>
            </w:tcBorders>
            <w:vAlign w:val="center"/>
          </w:tcPr>
          <w:p w:rsidR="00F20AD4" w:rsidRPr="00EE2EF7" w:rsidRDefault="00F20AD4"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493.5 </w:t>
            </w:r>
          </w:p>
        </w:tc>
        <w:tc>
          <w:tcPr>
            <w:tcW w:w="907" w:type="dxa"/>
            <w:tcBorders>
              <w:top w:val="nil"/>
              <w:bottom w:val="nil"/>
            </w:tcBorders>
            <w:shd w:val="clear" w:color="auto" w:fill="E6E6E6"/>
            <w:vAlign w:val="center"/>
          </w:tcPr>
          <w:p w:rsidR="00F20AD4" w:rsidRPr="00EE2EF7" w:rsidRDefault="00F20AD4" w:rsidP="00DF73D0">
            <w:pPr>
              <w:ind w:right="57"/>
              <w:jc w:val="right"/>
              <w:rPr>
                <w:rFonts w:asciiTheme="minorHAnsi" w:hAnsiTheme="minorHAnsi" w:cstheme="minorHAnsi"/>
                <w:color w:val="00305C"/>
              </w:rPr>
            </w:pPr>
            <w:r w:rsidRPr="00EE2EF7">
              <w:rPr>
                <w:rFonts w:asciiTheme="minorHAnsi" w:hAnsiTheme="minorHAnsi" w:cstheme="minorHAnsi"/>
                <w:color w:val="00305C"/>
              </w:rPr>
              <w:t xml:space="preserve"> 369.5 </w:t>
            </w:r>
          </w:p>
        </w:tc>
        <w:tc>
          <w:tcPr>
            <w:tcW w:w="907" w:type="dxa"/>
            <w:tcBorders>
              <w:top w:val="nil"/>
              <w:bottom w:val="nil"/>
            </w:tcBorders>
          </w:tcPr>
          <w:p w:rsidR="00F20AD4" w:rsidRPr="00F20AD4" w:rsidRDefault="00F20AD4" w:rsidP="00F20AD4">
            <w:pPr>
              <w:pStyle w:val="Tabletext"/>
              <w:ind w:right="85"/>
              <w:jc w:val="right"/>
              <w:rPr>
                <w:rFonts w:asciiTheme="minorHAnsi" w:hAnsiTheme="minorHAnsi" w:cstheme="minorHAnsi"/>
                <w:color w:val="00305C"/>
              </w:rPr>
            </w:pPr>
            <w:r w:rsidRPr="00F20AD4">
              <w:rPr>
                <w:rFonts w:asciiTheme="minorHAnsi" w:hAnsiTheme="minorHAnsi" w:cstheme="minorHAnsi"/>
                <w:color w:val="00305C"/>
              </w:rPr>
              <w:t xml:space="preserve"> 350.1 </w:t>
            </w:r>
          </w:p>
        </w:tc>
        <w:tc>
          <w:tcPr>
            <w:tcW w:w="907" w:type="dxa"/>
            <w:tcBorders>
              <w:top w:val="nil"/>
              <w:bottom w:val="nil"/>
            </w:tcBorders>
            <w:shd w:val="clear" w:color="auto" w:fill="auto"/>
            <w:tcMar>
              <w:top w:w="0" w:type="dxa"/>
              <w:left w:w="0" w:type="dxa"/>
              <w:bottom w:w="28" w:type="dxa"/>
              <w:right w:w="0" w:type="dxa"/>
            </w:tcMar>
            <w:vAlign w:val="center"/>
          </w:tcPr>
          <w:p w:rsidR="00F20AD4" w:rsidRPr="00EE2EF7" w:rsidRDefault="00F20AD4"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330.8 </w:t>
            </w:r>
          </w:p>
        </w:tc>
      </w:tr>
      <w:tr w:rsidR="00F20AD4" w:rsidRPr="009E7CFD" w:rsidTr="00CE5684">
        <w:trPr>
          <w:trHeight w:val="283"/>
        </w:trPr>
        <w:tc>
          <w:tcPr>
            <w:tcW w:w="4082" w:type="dxa"/>
            <w:tcBorders>
              <w:top w:val="nil"/>
              <w:bottom w:val="single" w:sz="4" w:space="0" w:color="A6A6A6" w:themeColor="background1" w:themeShade="A6"/>
            </w:tcBorders>
            <w:shd w:val="clear" w:color="auto" w:fill="auto"/>
            <w:tcMar>
              <w:top w:w="0" w:type="dxa"/>
              <w:left w:w="0" w:type="dxa"/>
              <w:bottom w:w="28" w:type="dxa"/>
              <w:right w:w="0" w:type="dxa"/>
            </w:tcMar>
            <w:vAlign w:val="center"/>
          </w:tcPr>
          <w:p w:rsidR="00F20AD4" w:rsidRPr="00EE2EF7" w:rsidRDefault="00F20AD4" w:rsidP="00DF73D0">
            <w:pPr>
              <w:pStyle w:val="Tabletext"/>
              <w:ind w:right="85"/>
              <w:jc w:val="left"/>
              <w:rPr>
                <w:rFonts w:asciiTheme="minorHAnsi" w:hAnsiTheme="minorHAnsi" w:cstheme="minorHAnsi"/>
                <w:color w:val="00305C"/>
              </w:rPr>
            </w:pPr>
            <w:r w:rsidRPr="00EE2EF7">
              <w:rPr>
                <w:rFonts w:asciiTheme="minorHAnsi" w:hAnsiTheme="minorHAnsi" w:cstheme="minorHAnsi"/>
                <w:color w:val="00305C"/>
              </w:rPr>
              <w:t>Other</w:t>
            </w:r>
          </w:p>
        </w:tc>
        <w:tc>
          <w:tcPr>
            <w:tcW w:w="907" w:type="dxa"/>
            <w:tcBorders>
              <w:top w:val="nil"/>
              <w:bottom w:val="single" w:sz="4" w:space="0" w:color="A6A6A6" w:themeColor="background1" w:themeShade="A6"/>
            </w:tcBorders>
            <w:shd w:val="clear" w:color="auto" w:fill="E6E6E6"/>
            <w:tcMar>
              <w:top w:w="0" w:type="dxa"/>
              <w:left w:w="0" w:type="dxa"/>
              <w:bottom w:w="28" w:type="dxa"/>
              <w:right w:w="0" w:type="dxa"/>
            </w:tcMar>
            <w:vAlign w:val="center"/>
          </w:tcPr>
          <w:p w:rsidR="00F20AD4" w:rsidRPr="00EE2EF7" w:rsidRDefault="00F20AD4"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59.2 </w:t>
            </w:r>
          </w:p>
        </w:tc>
        <w:tc>
          <w:tcPr>
            <w:tcW w:w="907" w:type="dxa"/>
            <w:tcBorders>
              <w:top w:val="nil"/>
              <w:bottom w:val="single" w:sz="4" w:space="0" w:color="A6A6A6" w:themeColor="background1" w:themeShade="A6"/>
            </w:tcBorders>
            <w:vAlign w:val="center"/>
          </w:tcPr>
          <w:p w:rsidR="00F20AD4" w:rsidRPr="00EE2EF7" w:rsidRDefault="00F20AD4"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93.3</w:t>
            </w:r>
          </w:p>
        </w:tc>
        <w:tc>
          <w:tcPr>
            <w:tcW w:w="907" w:type="dxa"/>
            <w:tcBorders>
              <w:top w:val="nil"/>
              <w:bottom w:val="single" w:sz="4" w:space="0" w:color="A6A6A6" w:themeColor="background1" w:themeShade="A6"/>
            </w:tcBorders>
            <w:vAlign w:val="center"/>
          </w:tcPr>
          <w:p w:rsidR="00F20AD4" w:rsidRPr="00EE2EF7" w:rsidRDefault="00F20AD4"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197.3 </w:t>
            </w:r>
          </w:p>
        </w:tc>
        <w:tc>
          <w:tcPr>
            <w:tcW w:w="907" w:type="dxa"/>
            <w:tcBorders>
              <w:top w:val="nil"/>
              <w:bottom w:val="single" w:sz="4" w:space="0" w:color="A6A6A6" w:themeColor="background1" w:themeShade="A6"/>
            </w:tcBorders>
            <w:shd w:val="clear" w:color="auto" w:fill="E6E6E6"/>
            <w:vAlign w:val="center"/>
          </w:tcPr>
          <w:p w:rsidR="00F20AD4" w:rsidRPr="00EE2EF7" w:rsidRDefault="00F20AD4" w:rsidP="00DF73D0">
            <w:pPr>
              <w:ind w:right="57"/>
              <w:jc w:val="right"/>
              <w:rPr>
                <w:rFonts w:asciiTheme="minorHAnsi" w:hAnsiTheme="minorHAnsi" w:cstheme="minorHAnsi"/>
                <w:color w:val="00305C"/>
              </w:rPr>
            </w:pPr>
            <w:r w:rsidRPr="00EE2EF7">
              <w:rPr>
                <w:rFonts w:asciiTheme="minorHAnsi" w:hAnsiTheme="minorHAnsi" w:cstheme="minorHAnsi"/>
                <w:color w:val="00305C"/>
              </w:rPr>
              <w:t xml:space="preserve"> 768.4 </w:t>
            </w:r>
          </w:p>
        </w:tc>
        <w:tc>
          <w:tcPr>
            <w:tcW w:w="907" w:type="dxa"/>
            <w:tcBorders>
              <w:top w:val="nil"/>
              <w:bottom w:val="single" w:sz="4" w:space="0" w:color="A6A6A6" w:themeColor="background1" w:themeShade="A6"/>
            </w:tcBorders>
          </w:tcPr>
          <w:p w:rsidR="00F20AD4" w:rsidRPr="00F20AD4" w:rsidRDefault="00F20AD4" w:rsidP="00FF450C">
            <w:pPr>
              <w:pStyle w:val="Tabletext"/>
              <w:ind w:right="85"/>
              <w:jc w:val="right"/>
              <w:rPr>
                <w:rFonts w:asciiTheme="minorHAnsi" w:hAnsiTheme="minorHAnsi" w:cstheme="minorHAnsi"/>
                <w:color w:val="00305C"/>
              </w:rPr>
            </w:pPr>
            <w:r w:rsidRPr="00F20AD4">
              <w:rPr>
                <w:rFonts w:asciiTheme="minorHAnsi" w:hAnsiTheme="minorHAnsi" w:cstheme="minorHAnsi"/>
                <w:color w:val="00305C"/>
              </w:rPr>
              <w:t xml:space="preserve"> </w:t>
            </w:r>
            <w:r w:rsidR="00FF450C">
              <w:rPr>
                <w:rFonts w:asciiTheme="minorHAnsi" w:hAnsiTheme="minorHAnsi" w:cstheme="minorHAnsi"/>
                <w:color w:val="00305C"/>
              </w:rPr>
              <w:t>698.4</w:t>
            </w:r>
            <w:r w:rsidRPr="00F20AD4">
              <w:rPr>
                <w:rFonts w:asciiTheme="minorHAnsi" w:hAnsiTheme="minorHAnsi" w:cstheme="minorHAnsi"/>
                <w:color w:val="00305C"/>
              </w:rPr>
              <w:t xml:space="preserve"> </w:t>
            </w:r>
          </w:p>
        </w:tc>
        <w:tc>
          <w:tcPr>
            <w:tcW w:w="907" w:type="dxa"/>
            <w:tcBorders>
              <w:top w:val="nil"/>
              <w:bottom w:val="single" w:sz="4" w:space="0" w:color="A6A6A6" w:themeColor="background1" w:themeShade="A6"/>
            </w:tcBorders>
            <w:shd w:val="clear" w:color="auto" w:fill="auto"/>
            <w:tcMar>
              <w:top w:w="0" w:type="dxa"/>
              <w:left w:w="0" w:type="dxa"/>
              <w:bottom w:w="28" w:type="dxa"/>
              <w:right w:w="0" w:type="dxa"/>
            </w:tcMar>
            <w:vAlign w:val="center"/>
          </w:tcPr>
          <w:p w:rsidR="00F20AD4" w:rsidRPr="00EE2EF7" w:rsidRDefault="00F20AD4"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853.3 </w:t>
            </w:r>
          </w:p>
        </w:tc>
      </w:tr>
      <w:tr w:rsidR="00F20AD4" w:rsidRPr="009E7CFD" w:rsidTr="00CE5684">
        <w:trPr>
          <w:trHeight w:val="283"/>
        </w:trPr>
        <w:tc>
          <w:tcPr>
            <w:tcW w:w="4082" w:type="dxa"/>
            <w:tcBorders>
              <w:top w:val="single" w:sz="4" w:space="0" w:color="A6A6A6" w:themeColor="background1" w:themeShade="A6"/>
              <w:bottom w:val="single" w:sz="4" w:space="0" w:color="A6A6A6" w:themeColor="background1" w:themeShade="A6"/>
            </w:tcBorders>
            <w:shd w:val="clear" w:color="auto" w:fill="auto"/>
            <w:tcMar>
              <w:top w:w="0" w:type="dxa"/>
              <w:left w:w="0" w:type="dxa"/>
              <w:bottom w:w="28" w:type="dxa"/>
              <w:right w:w="0" w:type="dxa"/>
            </w:tcMar>
            <w:vAlign w:val="center"/>
          </w:tcPr>
          <w:p w:rsidR="00F20AD4" w:rsidRPr="00EE2EF7" w:rsidRDefault="00F20AD4" w:rsidP="00DF73D0">
            <w:pPr>
              <w:pStyle w:val="Tabletext"/>
              <w:ind w:right="85"/>
              <w:jc w:val="left"/>
              <w:rPr>
                <w:rFonts w:asciiTheme="minorHAnsi" w:hAnsiTheme="minorHAnsi" w:cstheme="minorHAnsi"/>
                <w:color w:val="00305C"/>
              </w:rPr>
            </w:pPr>
            <w:r w:rsidRPr="00EE2EF7">
              <w:rPr>
                <w:rFonts w:asciiTheme="minorHAnsi" w:hAnsiTheme="minorHAnsi" w:cstheme="minorHAnsi"/>
                <w:color w:val="00305C"/>
              </w:rPr>
              <w:t>Total West and North Africa</w:t>
            </w:r>
          </w:p>
        </w:tc>
        <w:tc>
          <w:tcPr>
            <w:tcW w:w="907" w:type="dxa"/>
            <w:tcBorders>
              <w:top w:val="single" w:sz="4" w:space="0" w:color="A6A6A6" w:themeColor="background1" w:themeShade="A6"/>
              <w:bottom w:val="single" w:sz="4" w:space="0" w:color="A6A6A6" w:themeColor="background1" w:themeShade="A6"/>
            </w:tcBorders>
            <w:shd w:val="clear" w:color="auto" w:fill="E6E6E6"/>
            <w:tcMar>
              <w:top w:w="0" w:type="dxa"/>
              <w:left w:w="0" w:type="dxa"/>
              <w:bottom w:w="28" w:type="dxa"/>
              <w:right w:w="0" w:type="dxa"/>
            </w:tcMar>
            <w:vAlign w:val="center"/>
          </w:tcPr>
          <w:p w:rsidR="00F20AD4" w:rsidRPr="00EE2EF7" w:rsidRDefault="00F20AD4"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1,099.3 </w:t>
            </w:r>
          </w:p>
        </w:tc>
        <w:tc>
          <w:tcPr>
            <w:tcW w:w="907" w:type="dxa"/>
            <w:tcBorders>
              <w:top w:val="single" w:sz="4" w:space="0" w:color="A6A6A6" w:themeColor="background1" w:themeShade="A6"/>
              <w:bottom w:val="single" w:sz="4" w:space="0" w:color="A6A6A6" w:themeColor="background1" w:themeShade="A6"/>
            </w:tcBorders>
            <w:vAlign w:val="center"/>
          </w:tcPr>
          <w:p w:rsidR="00F20AD4" w:rsidRPr="00EE2EF7" w:rsidRDefault="00F20AD4"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1,139.7</w:t>
            </w:r>
          </w:p>
        </w:tc>
        <w:tc>
          <w:tcPr>
            <w:tcW w:w="907" w:type="dxa"/>
            <w:tcBorders>
              <w:top w:val="single" w:sz="4" w:space="0" w:color="A6A6A6" w:themeColor="background1" w:themeShade="A6"/>
              <w:bottom w:val="single" w:sz="4" w:space="0" w:color="A6A6A6" w:themeColor="background1" w:themeShade="A6"/>
            </w:tcBorders>
            <w:vAlign w:val="center"/>
          </w:tcPr>
          <w:p w:rsidR="00F20AD4" w:rsidRPr="00EE2EF7" w:rsidRDefault="00F20AD4"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2,247.5 </w:t>
            </w:r>
          </w:p>
        </w:tc>
        <w:tc>
          <w:tcPr>
            <w:tcW w:w="907" w:type="dxa"/>
            <w:tcBorders>
              <w:top w:val="single" w:sz="4" w:space="0" w:color="A6A6A6" w:themeColor="background1" w:themeShade="A6"/>
              <w:bottom w:val="single" w:sz="4" w:space="0" w:color="A6A6A6" w:themeColor="background1" w:themeShade="A6"/>
            </w:tcBorders>
            <w:shd w:val="clear" w:color="auto" w:fill="E6E6E6"/>
            <w:vAlign w:val="center"/>
          </w:tcPr>
          <w:p w:rsidR="00F20AD4" w:rsidRPr="00EE2EF7" w:rsidRDefault="00F20AD4" w:rsidP="00DF73D0">
            <w:pPr>
              <w:ind w:right="57"/>
              <w:jc w:val="right"/>
              <w:rPr>
                <w:rFonts w:asciiTheme="minorHAnsi" w:hAnsiTheme="minorHAnsi" w:cstheme="minorHAnsi"/>
                <w:color w:val="00305C"/>
              </w:rPr>
            </w:pPr>
            <w:r w:rsidRPr="00EE2EF7">
              <w:rPr>
                <w:rFonts w:asciiTheme="minorHAnsi" w:hAnsiTheme="minorHAnsi" w:cstheme="minorHAnsi"/>
                <w:color w:val="00305C"/>
              </w:rPr>
              <w:t xml:space="preserve"> 5,182.3 </w:t>
            </w:r>
          </w:p>
        </w:tc>
        <w:tc>
          <w:tcPr>
            <w:tcW w:w="907" w:type="dxa"/>
            <w:tcBorders>
              <w:top w:val="single" w:sz="4" w:space="0" w:color="A6A6A6" w:themeColor="background1" w:themeShade="A6"/>
              <w:bottom w:val="single" w:sz="4" w:space="0" w:color="A6A6A6" w:themeColor="background1" w:themeShade="A6"/>
            </w:tcBorders>
          </w:tcPr>
          <w:p w:rsidR="00F20AD4" w:rsidRPr="00F20AD4" w:rsidRDefault="00F20AD4" w:rsidP="00FF450C">
            <w:pPr>
              <w:pStyle w:val="Tabletext"/>
              <w:ind w:right="85"/>
              <w:jc w:val="right"/>
              <w:rPr>
                <w:rFonts w:asciiTheme="minorHAnsi" w:hAnsiTheme="minorHAnsi" w:cstheme="minorHAnsi"/>
                <w:color w:val="00305C"/>
              </w:rPr>
            </w:pPr>
            <w:r w:rsidRPr="00F20AD4">
              <w:rPr>
                <w:rFonts w:asciiTheme="minorHAnsi" w:hAnsiTheme="minorHAnsi" w:cstheme="minorHAnsi"/>
                <w:color w:val="00305C"/>
              </w:rPr>
              <w:t xml:space="preserve"> </w:t>
            </w:r>
            <w:r w:rsidR="00FF450C">
              <w:rPr>
                <w:rFonts w:asciiTheme="minorHAnsi" w:hAnsiTheme="minorHAnsi" w:cstheme="minorHAnsi"/>
                <w:color w:val="00305C"/>
              </w:rPr>
              <w:t>4,518.7</w:t>
            </w:r>
            <w:r w:rsidRPr="00F20AD4">
              <w:rPr>
                <w:rFonts w:asciiTheme="minorHAnsi" w:hAnsiTheme="minorHAnsi" w:cstheme="minorHAnsi"/>
                <w:color w:val="00305C"/>
              </w:rPr>
              <w:t xml:space="preserve"> </w:t>
            </w:r>
          </w:p>
        </w:tc>
        <w:tc>
          <w:tcPr>
            <w:tcW w:w="907" w:type="dxa"/>
            <w:tcBorders>
              <w:top w:val="single" w:sz="4" w:space="0" w:color="A6A6A6" w:themeColor="background1" w:themeShade="A6"/>
              <w:bottom w:val="single" w:sz="4" w:space="0" w:color="A6A6A6" w:themeColor="background1" w:themeShade="A6"/>
            </w:tcBorders>
            <w:shd w:val="clear" w:color="auto" w:fill="auto"/>
            <w:tcMar>
              <w:top w:w="0" w:type="dxa"/>
              <w:left w:w="0" w:type="dxa"/>
              <w:bottom w:w="28" w:type="dxa"/>
              <w:right w:w="0" w:type="dxa"/>
            </w:tcMar>
            <w:vAlign w:val="center"/>
          </w:tcPr>
          <w:p w:rsidR="00F20AD4" w:rsidRPr="00EE2EF7" w:rsidRDefault="00F20AD4"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4,959.8 </w:t>
            </w:r>
          </w:p>
        </w:tc>
      </w:tr>
      <w:tr w:rsidR="0025533D" w:rsidRPr="009E7CFD" w:rsidTr="00EE2EF7">
        <w:trPr>
          <w:trHeight w:val="283"/>
        </w:trPr>
        <w:tc>
          <w:tcPr>
            <w:tcW w:w="4082" w:type="dxa"/>
            <w:tcBorders>
              <w:top w:val="nil"/>
              <w:bottom w:val="nil"/>
            </w:tcBorders>
            <w:shd w:val="clear" w:color="auto" w:fill="auto"/>
            <w:tcMar>
              <w:top w:w="0" w:type="dxa"/>
              <w:left w:w="0" w:type="dxa"/>
              <w:bottom w:w="28" w:type="dxa"/>
              <w:right w:w="0" w:type="dxa"/>
            </w:tcMar>
            <w:vAlign w:val="center"/>
          </w:tcPr>
          <w:p w:rsidR="0025533D" w:rsidRPr="00EE2EF7" w:rsidRDefault="0025533D" w:rsidP="00DF73D0">
            <w:pPr>
              <w:pStyle w:val="Tabletext"/>
              <w:ind w:right="85"/>
              <w:jc w:val="left"/>
              <w:rPr>
                <w:rFonts w:asciiTheme="minorHAnsi" w:hAnsiTheme="minorHAnsi" w:cstheme="minorHAnsi"/>
                <w:color w:val="00305C"/>
              </w:rPr>
            </w:pPr>
            <w:r w:rsidRPr="00EE2EF7">
              <w:rPr>
                <w:rFonts w:asciiTheme="minorHAnsi" w:hAnsiTheme="minorHAnsi" w:cstheme="minorHAnsi"/>
                <w:color w:val="00305C"/>
              </w:rPr>
              <w:t>Uganda</w:t>
            </w:r>
          </w:p>
        </w:tc>
        <w:tc>
          <w:tcPr>
            <w:tcW w:w="907" w:type="dxa"/>
            <w:tcBorders>
              <w:top w:val="nil"/>
              <w:bottom w:val="nil"/>
            </w:tcBorders>
            <w:shd w:val="clear" w:color="auto" w:fill="E6E6E6"/>
            <w:tcMar>
              <w:top w:w="0" w:type="dxa"/>
              <w:left w:w="0" w:type="dxa"/>
              <w:bottom w:w="28" w:type="dxa"/>
              <w:right w:w="0" w:type="dxa"/>
            </w:tcMar>
            <w:vAlign w:val="center"/>
          </w:tcPr>
          <w:p w:rsidR="0025533D" w:rsidRPr="00EE2EF7" w:rsidRDefault="0025533D"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   </w:t>
            </w:r>
          </w:p>
        </w:tc>
        <w:tc>
          <w:tcPr>
            <w:tcW w:w="907" w:type="dxa"/>
            <w:tcBorders>
              <w:top w:val="nil"/>
              <w:bottom w:val="nil"/>
            </w:tcBorders>
            <w:vAlign w:val="center"/>
          </w:tcPr>
          <w:p w:rsidR="0025533D" w:rsidRPr="00EE2EF7" w:rsidRDefault="0025533D"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w:t>
            </w:r>
          </w:p>
        </w:tc>
        <w:tc>
          <w:tcPr>
            <w:tcW w:w="907" w:type="dxa"/>
            <w:tcBorders>
              <w:top w:val="nil"/>
              <w:bottom w:val="nil"/>
            </w:tcBorders>
            <w:vAlign w:val="center"/>
          </w:tcPr>
          <w:p w:rsidR="0025533D" w:rsidRPr="00EE2EF7" w:rsidRDefault="0025533D"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 </w:t>
            </w:r>
          </w:p>
        </w:tc>
        <w:tc>
          <w:tcPr>
            <w:tcW w:w="907" w:type="dxa"/>
            <w:tcBorders>
              <w:top w:val="nil"/>
              <w:bottom w:val="nil"/>
            </w:tcBorders>
            <w:shd w:val="clear" w:color="auto" w:fill="E6E6E6"/>
            <w:vAlign w:val="center"/>
          </w:tcPr>
          <w:p w:rsidR="0025533D" w:rsidRPr="00EE2EF7" w:rsidRDefault="0025533D" w:rsidP="00DF73D0">
            <w:pPr>
              <w:ind w:right="57"/>
              <w:jc w:val="right"/>
              <w:rPr>
                <w:rFonts w:asciiTheme="minorHAnsi" w:hAnsiTheme="minorHAnsi" w:cstheme="minorHAnsi"/>
                <w:color w:val="00305C"/>
              </w:rPr>
            </w:pPr>
            <w:r w:rsidRPr="00EE2EF7">
              <w:rPr>
                <w:rFonts w:asciiTheme="minorHAnsi" w:hAnsiTheme="minorHAnsi" w:cstheme="minorHAnsi"/>
                <w:color w:val="00305C"/>
              </w:rPr>
              <w:t xml:space="preserve"> 1,303.5 </w:t>
            </w:r>
          </w:p>
        </w:tc>
        <w:tc>
          <w:tcPr>
            <w:tcW w:w="907" w:type="dxa"/>
            <w:tcBorders>
              <w:top w:val="nil"/>
              <w:bottom w:val="nil"/>
            </w:tcBorders>
            <w:vAlign w:val="center"/>
          </w:tcPr>
          <w:p w:rsidR="0025533D" w:rsidRPr="00EE2EF7" w:rsidRDefault="0025533D" w:rsidP="00F20AD4">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1,826.1</w:t>
            </w:r>
          </w:p>
        </w:tc>
        <w:tc>
          <w:tcPr>
            <w:tcW w:w="907" w:type="dxa"/>
            <w:tcBorders>
              <w:top w:val="nil"/>
              <w:bottom w:val="nil"/>
            </w:tcBorders>
            <w:shd w:val="clear" w:color="auto" w:fill="auto"/>
            <w:tcMar>
              <w:top w:w="0" w:type="dxa"/>
              <w:left w:w="0" w:type="dxa"/>
              <w:bottom w:w="28" w:type="dxa"/>
              <w:right w:w="0" w:type="dxa"/>
            </w:tcMar>
            <w:vAlign w:val="center"/>
          </w:tcPr>
          <w:p w:rsidR="0025533D" w:rsidRPr="00EE2EF7" w:rsidRDefault="0025533D"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1,205.5</w:t>
            </w:r>
          </w:p>
        </w:tc>
      </w:tr>
      <w:tr w:rsidR="00F20AD4" w:rsidRPr="009E7CFD" w:rsidTr="00CE5684">
        <w:trPr>
          <w:trHeight w:val="283"/>
        </w:trPr>
        <w:tc>
          <w:tcPr>
            <w:tcW w:w="4082" w:type="dxa"/>
            <w:tcBorders>
              <w:top w:val="nil"/>
              <w:bottom w:val="single" w:sz="4" w:space="0" w:color="A6A6A6" w:themeColor="background1" w:themeShade="A6"/>
            </w:tcBorders>
            <w:shd w:val="clear" w:color="auto" w:fill="auto"/>
            <w:tcMar>
              <w:top w:w="0" w:type="dxa"/>
              <w:left w:w="0" w:type="dxa"/>
              <w:bottom w:w="28" w:type="dxa"/>
              <w:right w:w="0" w:type="dxa"/>
            </w:tcMar>
            <w:vAlign w:val="center"/>
          </w:tcPr>
          <w:p w:rsidR="00F20AD4" w:rsidRPr="00EE2EF7" w:rsidRDefault="00F20AD4" w:rsidP="00DF73D0">
            <w:pPr>
              <w:pStyle w:val="Tabletext"/>
              <w:ind w:right="85"/>
              <w:jc w:val="left"/>
              <w:rPr>
                <w:rFonts w:asciiTheme="minorHAnsi" w:hAnsiTheme="minorHAnsi" w:cstheme="minorHAnsi"/>
                <w:color w:val="00305C"/>
              </w:rPr>
            </w:pPr>
            <w:r w:rsidRPr="00EE2EF7">
              <w:rPr>
                <w:rFonts w:asciiTheme="minorHAnsi" w:hAnsiTheme="minorHAnsi" w:cstheme="minorHAnsi"/>
                <w:color w:val="00305C"/>
              </w:rPr>
              <w:t>Other</w:t>
            </w:r>
          </w:p>
        </w:tc>
        <w:tc>
          <w:tcPr>
            <w:tcW w:w="907" w:type="dxa"/>
            <w:tcBorders>
              <w:top w:val="nil"/>
              <w:bottom w:val="single" w:sz="4" w:space="0" w:color="A6A6A6" w:themeColor="background1" w:themeShade="A6"/>
            </w:tcBorders>
            <w:shd w:val="clear" w:color="auto" w:fill="E6E6E6"/>
            <w:tcMar>
              <w:top w:w="0" w:type="dxa"/>
              <w:left w:w="0" w:type="dxa"/>
              <w:bottom w:w="28" w:type="dxa"/>
              <w:right w:w="0" w:type="dxa"/>
            </w:tcMar>
            <w:vAlign w:val="center"/>
          </w:tcPr>
          <w:p w:rsidR="00F20AD4" w:rsidRPr="00EE2EF7" w:rsidRDefault="00F20AD4"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   </w:t>
            </w:r>
          </w:p>
        </w:tc>
        <w:tc>
          <w:tcPr>
            <w:tcW w:w="907" w:type="dxa"/>
            <w:tcBorders>
              <w:top w:val="nil"/>
              <w:bottom w:val="single" w:sz="4" w:space="0" w:color="A6A6A6" w:themeColor="background1" w:themeShade="A6"/>
            </w:tcBorders>
            <w:vAlign w:val="center"/>
          </w:tcPr>
          <w:p w:rsidR="00F20AD4" w:rsidRPr="00EE2EF7" w:rsidRDefault="00F20AD4"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w:t>
            </w:r>
          </w:p>
        </w:tc>
        <w:tc>
          <w:tcPr>
            <w:tcW w:w="907" w:type="dxa"/>
            <w:tcBorders>
              <w:top w:val="nil"/>
              <w:bottom w:val="single" w:sz="4" w:space="0" w:color="A6A6A6" w:themeColor="background1" w:themeShade="A6"/>
            </w:tcBorders>
            <w:vAlign w:val="center"/>
          </w:tcPr>
          <w:p w:rsidR="00F20AD4" w:rsidRPr="00EE2EF7" w:rsidRDefault="00F20AD4"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 </w:t>
            </w:r>
          </w:p>
        </w:tc>
        <w:tc>
          <w:tcPr>
            <w:tcW w:w="907" w:type="dxa"/>
            <w:tcBorders>
              <w:top w:val="nil"/>
              <w:bottom w:val="single" w:sz="4" w:space="0" w:color="A6A6A6" w:themeColor="background1" w:themeShade="A6"/>
            </w:tcBorders>
            <w:shd w:val="clear" w:color="auto" w:fill="E6E6E6"/>
            <w:vAlign w:val="center"/>
          </w:tcPr>
          <w:p w:rsidR="00F20AD4" w:rsidRPr="00EE2EF7" w:rsidRDefault="00F20AD4" w:rsidP="00DF73D0">
            <w:pPr>
              <w:ind w:right="57"/>
              <w:jc w:val="right"/>
              <w:rPr>
                <w:rFonts w:asciiTheme="minorHAnsi" w:hAnsiTheme="minorHAnsi" w:cstheme="minorHAnsi"/>
                <w:color w:val="00305C"/>
              </w:rPr>
            </w:pPr>
            <w:r w:rsidRPr="00EE2EF7">
              <w:rPr>
                <w:rFonts w:asciiTheme="minorHAnsi" w:hAnsiTheme="minorHAnsi" w:cstheme="minorHAnsi"/>
                <w:color w:val="00305C"/>
              </w:rPr>
              <w:t xml:space="preserve"> 603.9 </w:t>
            </w:r>
          </w:p>
        </w:tc>
        <w:tc>
          <w:tcPr>
            <w:tcW w:w="907" w:type="dxa"/>
            <w:tcBorders>
              <w:top w:val="nil"/>
              <w:bottom w:val="single" w:sz="4" w:space="0" w:color="A6A6A6" w:themeColor="background1" w:themeShade="A6"/>
            </w:tcBorders>
          </w:tcPr>
          <w:p w:rsidR="00F20AD4" w:rsidRPr="00F20AD4" w:rsidRDefault="00F20AD4" w:rsidP="00F20AD4">
            <w:pPr>
              <w:pStyle w:val="Tabletext"/>
              <w:ind w:right="85"/>
              <w:jc w:val="right"/>
              <w:rPr>
                <w:rFonts w:asciiTheme="minorHAnsi" w:hAnsiTheme="minorHAnsi" w:cstheme="minorHAnsi"/>
                <w:color w:val="00305C"/>
              </w:rPr>
            </w:pPr>
            <w:r w:rsidRPr="00F20AD4">
              <w:rPr>
                <w:rFonts w:asciiTheme="minorHAnsi" w:hAnsiTheme="minorHAnsi" w:cstheme="minorHAnsi"/>
                <w:color w:val="00305C"/>
              </w:rPr>
              <w:t xml:space="preserve"> 434.8 </w:t>
            </w:r>
          </w:p>
        </w:tc>
        <w:tc>
          <w:tcPr>
            <w:tcW w:w="907" w:type="dxa"/>
            <w:tcBorders>
              <w:top w:val="nil"/>
              <w:bottom w:val="single" w:sz="4" w:space="0" w:color="A6A6A6" w:themeColor="background1" w:themeShade="A6"/>
            </w:tcBorders>
            <w:shd w:val="clear" w:color="auto" w:fill="auto"/>
            <w:tcMar>
              <w:top w:w="0" w:type="dxa"/>
              <w:left w:w="0" w:type="dxa"/>
              <w:bottom w:w="28" w:type="dxa"/>
              <w:right w:w="0" w:type="dxa"/>
            </w:tcMar>
            <w:vAlign w:val="center"/>
          </w:tcPr>
          <w:p w:rsidR="00F20AD4" w:rsidRPr="00EE2EF7" w:rsidRDefault="00F20AD4"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394.7</w:t>
            </w:r>
          </w:p>
        </w:tc>
      </w:tr>
      <w:tr w:rsidR="00F20AD4" w:rsidRPr="009E7CFD" w:rsidTr="00CE5684">
        <w:trPr>
          <w:trHeight w:val="283"/>
        </w:trPr>
        <w:tc>
          <w:tcPr>
            <w:tcW w:w="4082" w:type="dxa"/>
            <w:tcBorders>
              <w:top w:val="single" w:sz="4" w:space="0" w:color="A6A6A6" w:themeColor="background1" w:themeShade="A6"/>
              <w:bottom w:val="single" w:sz="4" w:space="0" w:color="A6A6A6" w:themeColor="background1" w:themeShade="A6"/>
            </w:tcBorders>
            <w:shd w:val="clear" w:color="auto" w:fill="auto"/>
            <w:tcMar>
              <w:top w:w="0" w:type="dxa"/>
              <w:left w:w="0" w:type="dxa"/>
              <w:bottom w:w="28" w:type="dxa"/>
              <w:right w:w="0" w:type="dxa"/>
            </w:tcMar>
            <w:vAlign w:val="center"/>
          </w:tcPr>
          <w:p w:rsidR="00F20AD4" w:rsidRPr="00EE2EF7" w:rsidRDefault="00F20AD4" w:rsidP="00DF73D0">
            <w:pPr>
              <w:pStyle w:val="Tabletext"/>
              <w:ind w:right="85"/>
              <w:jc w:val="left"/>
              <w:rPr>
                <w:rFonts w:asciiTheme="minorHAnsi" w:hAnsiTheme="minorHAnsi" w:cstheme="minorHAnsi"/>
                <w:color w:val="00305C"/>
              </w:rPr>
            </w:pPr>
            <w:r w:rsidRPr="00EE2EF7">
              <w:rPr>
                <w:rFonts w:asciiTheme="minorHAnsi" w:hAnsiTheme="minorHAnsi" w:cstheme="minorHAnsi"/>
                <w:color w:val="00305C"/>
              </w:rPr>
              <w:t>Total South and East Africa</w:t>
            </w:r>
          </w:p>
        </w:tc>
        <w:tc>
          <w:tcPr>
            <w:tcW w:w="907" w:type="dxa"/>
            <w:tcBorders>
              <w:top w:val="single" w:sz="4" w:space="0" w:color="A6A6A6" w:themeColor="background1" w:themeShade="A6"/>
              <w:bottom w:val="single" w:sz="4" w:space="0" w:color="A6A6A6" w:themeColor="background1" w:themeShade="A6"/>
            </w:tcBorders>
            <w:shd w:val="clear" w:color="auto" w:fill="E6E6E6"/>
            <w:tcMar>
              <w:top w:w="0" w:type="dxa"/>
              <w:left w:w="0" w:type="dxa"/>
              <w:bottom w:w="28" w:type="dxa"/>
              <w:right w:w="0" w:type="dxa"/>
            </w:tcMar>
            <w:vAlign w:val="center"/>
          </w:tcPr>
          <w:p w:rsidR="00F20AD4" w:rsidRPr="00EE2EF7" w:rsidRDefault="00F20AD4"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   </w:t>
            </w:r>
          </w:p>
        </w:tc>
        <w:tc>
          <w:tcPr>
            <w:tcW w:w="907" w:type="dxa"/>
            <w:tcBorders>
              <w:top w:val="single" w:sz="4" w:space="0" w:color="A6A6A6" w:themeColor="background1" w:themeShade="A6"/>
              <w:bottom w:val="single" w:sz="4" w:space="0" w:color="A6A6A6" w:themeColor="background1" w:themeShade="A6"/>
            </w:tcBorders>
            <w:vAlign w:val="center"/>
          </w:tcPr>
          <w:p w:rsidR="00F20AD4" w:rsidRPr="00EE2EF7" w:rsidRDefault="00F20AD4"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w:t>
            </w:r>
          </w:p>
        </w:tc>
        <w:tc>
          <w:tcPr>
            <w:tcW w:w="907" w:type="dxa"/>
            <w:tcBorders>
              <w:top w:val="single" w:sz="4" w:space="0" w:color="A6A6A6" w:themeColor="background1" w:themeShade="A6"/>
              <w:bottom w:val="single" w:sz="4" w:space="0" w:color="A6A6A6" w:themeColor="background1" w:themeShade="A6"/>
            </w:tcBorders>
            <w:vAlign w:val="center"/>
          </w:tcPr>
          <w:p w:rsidR="00F20AD4" w:rsidRPr="00EE2EF7" w:rsidRDefault="00F20AD4"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w:t>
            </w:r>
          </w:p>
        </w:tc>
        <w:tc>
          <w:tcPr>
            <w:tcW w:w="907" w:type="dxa"/>
            <w:tcBorders>
              <w:top w:val="single" w:sz="4" w:space="0" w:color="A6A6A6" w:themeColor="background1" w:themeShade="A6"/>
              <w:bottom w:val="single" w:sz="4" w:space="0" w:color="A6A6A6" w:themeColor="background1" w:themeShade="A6"/>
            </w:tcBorders>
            <w:shd w:val="clear" w:color="auto" w:fill="E6E6E6"/>
            <w:vAlign w:val="center"/>
          </w:tcPr>
          <w:p w:rsidR="00F20AD4" w:rsidRPr="00EE2EF7" w:rsidRDefault="00F20AD4" w:rsidP="00DF73D0">
            <w:pPr>
              <w:ind w:right="57"/>
              <w:jc w:val="right"/>
              <w:rPr>
                <w:rFonts w:asciiTheme="minorHAnsi" w:hAnsiTheme="minorHAnsi" w:cstheme="minorHAnsi"/>
                <w:color w:val="00305C"/>
              </w:rPr>
            </w:pPr>
            <w:r w:rsidRPr="00EE2EF7">
              <w:rPr>
                <w:rFonts w:asciiTheme="minorHAnsi" w:hAnsiTheme="minorHAnsi" w:cstheme="minorHAnsi"/>
                <w:color w:val="00305C"/>
              </w:rPr>
              <w:t xml:space="preserve"> 1,907.4 </w:t>
            </w:r>
          </w:p>
        </w:tc>
        <w:tc>
          <w:tcPr>
            <w:tcW w:w="907" w:type="dxa"/>
            <w:tcBorders>
              <w:top w:val="single" w:sz="4" w:space="0" w:color="A6A6A6" w:themeColor="background1" w:themeShade="A6"/>
              <w:bottom w:val="single" w:sz="4" w:space="0" w:color="A6A6A6" w:themeColor="background1" w:themeShade="A6"/>
            </w:tcBorders>
          </w:tcPr>
          <w:p w:rsidR="00F20AD4" w:rsidRPr="00F20AD4" w:rsidRDefault="00F20AD4" w:rsidP="00F20AD4">
            <w:pPr>
              <w:pStyle w:val="Tabletext"/>
              <w:ind w:right="85"/>
              <w:jc w:val="right"/>
              <w:rPr>
                <w:rFonts w:asciiTheme="minorHAnsi" w:hAnsiTheme="minorHAnsi" w:cstheme="minorHAnsi"/>
                <w:color w:val="00305C"/>
              </w:rPr>
            </w:pPr>
            <w:r w:rsidRPr="00F20AD4">
              <w:rPr>
                <w:rFonts w:asciiTheme="minorHAnsi" w:hAnsiTheme="minorHAnsi" w:cstheme="minorHAnsi"/>
                <w:color w:val="00305C"/>
              </w:rPr>
              <w:t xml:space="preserve"> 2,260.9 </w:t>
            </w:r>
          </w:p>
        </w:tc>
        <w:tc>
          <w:tcPr>
            <w:tcW w:w="907" w:type="dxa"/>
            <w:tcBorders>
              <w:top w:val="single" w:sz="4" w:space="0" w:color="A6A6A6" w:themeColor="background1" w:themeShade="A6"/>
              <w:bottom w:val="single" w:sz="4" w:space="0" w:color="A6A6A6" w:themeColor="background1" w:themeShade="A6"/>
            </w:tcBorders>
            <w:shd w:val="clear" w:color="auto" w:fill="auto"/>
            <w:tcMar>
              <w:top w:w="0" w:type="dxa"/>
              <w:left w:w="0" w:type="dxa"/>
              <w:bottom w:w="28" w:type="dxa"/>
              <w:right w:w="0" w:type="dxa"/>
            </w:tcMar>
            <w:vAlign w:val="center"/>
          </w:tcPr>
          <w:p w:rsidR="00F20AD4" w:rsidRPr="00EE2EF7" w:rsidRDefault="00F20AD4"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1,600.2 </w:t>
            </w:r>
          </w:p>
        </w:tc>
      </w:tr>
      <w:tr w:rsidR="0025533D" w:rsidRPr="009E7CFD" w:rsidTr="00EE2EF7">
        <w:trPr>
          <w:trHeight w:val="283"/>
        </w:trPr>
        <w:tc>
          <w:tcPr>
            <w:tcW w:w="4082" w:type="dxa"/>
            <w:tcBorders>
              <w:top w:val="single" w:sz="4" w:space="0" w:color="A6A6A6" w:themeColor="background1" w:themeShade="A6"/>
              <w:bottom w:val="nil"/>
            </w:tcBorders>
            <w:shd w:val="clear" w:color="auto" w:fill="auto"/>
            <w:tcMar>
              <w:top w:w="0" w:type="dxa"/>
              <w:left w:w="0" w:type="dxa"/>
              <w:bottom w:w="28" w:type="dxa"/>
              <w:right w:w="0" w:type="dxa"/>
            </w:tcMar>
            <w:vAlign w:val="center"/>
          </w:tcPr>
          <w:p w:rsidR="0025533D" w:rsidRPr="00EE2EF7" w:rsidRDefault="0025533D" w:rsidP="00DF73D0">
            <w:pPr>
              <w:pStyle w:val="Tabletext"/>
              <w:ind w:right="85"/>
              <w:jc w:val="left"/>
              <w:rPr>
                <w:rFonts w:asciiTheme="minorHAnsi" w:hAnsiTheme="minorHAnsi" w:cstheme="minorHAnsi"/>
                <w:color w:val="00305C"/>
              </w:rPr>
            </w:pPr>
            <w:r w:rsidRPr="00EE2EF7">
              <w:rPr>
                <w:rFonts w:asciiTheme="minorHAnsi" w:hAnsiTheme="minorHAnsi" w:cstheme="minorHAnsi"/>
                <w:color w:val="00305C"/>
              </w:rPr>
              <w:t>Netherlands</w:t>
            </w:r>
          </w:p>
        </w:tc>
        <w:tc>
          <w:tcPr>
            <w:tcW w:w="907" w:type="dxa"/>
            <w:tcBorders>
              <w:top w:val="single" w:sz="4" w:space="0" w:color="A6A6A6" w:themeColor="background1" w:themeShade="A6"/>
              <w:bottom w:val="nil"/>
            </w:tcBorders>
            <w:shd w:val="clear" w:color="auto" w:fill="E6E6E6"/>
            <w:tcMar>
              <w:top w:w="0" w:type="dxa"/>
              <w:left w:w="0" w:type="dxa"/>
              <w:bottom w:w="28" w:type="dxa"/>
              <w:right w:w="0" w:type="dxa"/>
            </w:tcMar>
            <w:vAlign w:val="center"/>
          </w:tcPr>
          <w:p w:rsidR="0025533D" w:rsidRPr="00EE2EF7" w:rsidRDefault="0025533D"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55.9 </w:t>
            </w:r>
          </w:p>
        </w:tc>
        <w:tc>
          <w:tcPr>
            <w:tcW w:w="907" w:type="dxa"/>
            <w:tcBorders>
              <w:top w:val="single" w:sz="4" w:space="0" w:color="A6A6A6" w:themeColor="background1" w:themeShade="A6"/>
              <w:bottom w:val="nil"/>
            </w:tcBorders>
            <w:vAlign w:val="center"/>
          </w:tcPr>
          <w:p w:rsidR="0025533D" w:rsidRPr="00EE2EF7" w:rsidRDefault="0025533D"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72.2</w:t>
            </w:r>
          </w:p>
        </w:tc>
        <w:tc>
          <w:tcPr>
            <w:tcW w:w="907" w:type="dxa"/>
            <w:tcBorders>
              <w:top w:val="single" w:sz="4" w:space="0" w:color="A6A6A6" w:themeColor="background1" w:themeShade="A6"/>
              <w:bottom w:val="nil"/>
            </w:tcBorders>
            <w:vAlign w:val="center"/>
          </w:tcPr>
          <w:p w:rsidR="0025533D" w:rsidRPr="00EE2EF7" w:rsidRDefault="0025533D"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137.9 </w:t>
            </w:r>
          </w:p>
        </w:tc>
        <w:tc>
          <w:tcPr>
            <w:tcW w:w="907" w:type="dxa"/>
            <w:tcBorders>
              <w:top w:val="single" w:sz="4" w:space="0" w:color="A6A6A6" w:themeColor="background1" w:themeShade="A6"/>
              <w:bottom w:val="nil"/>
            </w:tcBorders>
            <w:shd w:val="clear" w:color="auto" w:fill="E6E6E6"/>
            <w:vAlign w:val="center"/>
          </w:tcPr>
          <w:p w:rsidR="0025533D" w:rsidRPr="00EE2EF7" w:rsidRDefault="0025533D" w:rsidP="00DF73D0">
            <w:pPr>
              <w:ind w:right="57"/>
              <w:jc w:val="right"/>
              <w:rPr>
                <w:rFonts w:asciiTheme="minorHAnsi" w:hAnsiTheme="minorHAnsi" w:cstheme="minorHAnsi"/>
                <w:color w:val="00305C"/>
              </w:rPr>
            </w:pPr>
            <w:r w:rsidRPr="00EE2EF7">
              <w:rPr>
                <w:rFonts w:asciiTheme="minorHAnsi" w:hAnsiTheme="minorHAnsi" w:cstheme="minorHAnsi"/>
                <w:color w:val="00305C"/>
              </w:rPr>
              <w:t xml:space="preserve"> 854.1 </w:t>
            </w:r>
          </w:p>
        </w:tc>
        <w:tc>
          <w:tcPr>
            <w:tcW w:w="907" w:type="dxa"/>
            <w:tcBorders>
              <w:top w:val="single" w:sz="4" w:space="0" w:color="A6A6A6" w:themeColor="background1" w:themeShade="A6"/>
              <w:bottom w:val="nil"/>
            </w:tcBorders>
            <w:vAlign w:val="center"/>
          </w:tcPr>
          <w:p w:rsidR="0025533D" w:rsidRPr="00EE2EF7" w:rsidRDefault="0025533D" w:rsidP="00DF73D0">
            <w:pPr>
              <w:ind w:right="57"/>
              <w:jc w:val="right"/>
              <w:rPr>
                <w:rFonts w:asciiTheme="minorHAnsi" w:hAnsiTheme="minorHAnsi" w:cstheme="minorHAnsi"/>
                <w:color w:val="00305C"/>
                <w:lang w:val="en-US"/>
              </w:rPr>
            </w:pPr>
            <w:r w:rsidRPr="00EE2EF7">
              <w:rPr>
                <w:rFonts w:asciiTheme="minorHAnsi" w:hAnsiTheme="minorHAnsi" w:cstheme="minorHAnsi"/>
                <w:color w:val="00305C"/>
              </w:rPr>
              <w:t>825.3</w:t>
            </w:r>
          </w:p>
        </w:tc>
        <w:tc>
          <w:tcPr>
            <w:tcW w:w="907" w:type="dxa"/>
            <w:tcBorders>
              <w:top w:val="single" w:sz="4" w:space="0" w:color="A6A6A6" w:themeColor="background1" w:themeShade="A6"/>
              <w:bottom w:val="nil"/>
            </w:tcBorders>
            <w:shd w:val="clear" w:color="auto" w:fill="auto"/>
            <w:tcMar>
              <w:top w:w="0" w:type="dxa"/>
              <w:left w:w="0" w:type="dxa"/>
              <w:bottom w:w="28" w:type="dxa"/>
              <w:right w:w="0" w:type="dxa"/>
            </w:tcMar>
            <w:vAlign w:val="center"/>
          </w:tcPr>
          <w:p w:rsidR="0025533D" w:rsidRPr="00EE2EF7" w:rsidRDefault="0025533D"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869.5</w:t>
            </w:r>
          </w:p>
        </w:tc>
      </w:tr>
      <w:tr w:rsidR="0025533D" w:rsidRPr="009E7CFD" w:rsidTr="00EE2EF7">
        <w:trPr>
          <w:trHeight w:val="283"/>
        </w:trPr>
        <w:tc>
          <w:tcPr>
            <w:tcW w:w="4082" w:type="dxa"/>
            <w:tcBorders>
              <w:top w:val="nil"/>
              <w:bottom w:val="nil"/>
            </w:tcBorders>
            <w:shd w:val="clear" w:color="auto" w:fill="auto"/>
            <w:tcMar>
              <w:top w:w="0" w:type="dxa"/>
              <w:left w:w="0" w:type="dxa"/>
              <w:bottom w:w="28" w:type="dxa"/>
              <w:right w:w="0" w:type="dxa"/>
            </w:tcMar>
            <w:vAlign w:val="center"/>
          </w:tcPr>
          <w:p w:rsidR="0025533D" w:rsidRPr="00EE2EF7" w:rsidRDefault="0025533D" w:rsidP="00DF73D0">
            <w:pPr>
              <w:pStyle w:val="Tabletext"/>
              <w:ind w:right="85"/>
              <w:jc w:val="left"/>
              <w:rPr>
                <w:rFonts w:asciiTheme="minorHAnsi" w:hAnsiTheme="minorHAnsi" w:cstheme="minorHAnsi"/>
                <w:color w:val="00305C"/>
              </w:rPr>
            </w:pPr>
            <w:r w:rsidRPr="00EE2EF7">
              <w:rPr>
                <w:rFonts w:asciiTheme="minorHAnsi" w:hAnsiTheme="minorHAnsi" w:cstheme="minorHAnsi"/>
                <w:color w:val="00305C"/>
              </w:rPr>
              <w:t>Norway</w:t>
            </w:r>
          </w:p>
        </w:tc>
        <w:tc>
          <w:tcPr>
            <w:tcW w:w="907" w:type="dxa"/>
            <w:tcBorders>
              <w:top w:val="nil"/>
              <w:bottom w:val="nil"/>
            </w:tcBorders>
            <w:shd w:val="clear" w:color="auto" w:fill="E6E6E6"/>
            <w:tcMar>
              <w:top w:w="0" w:type="dxa"/>
              <w:left w:w="0" w:type="dxa"/>
              <w:bottom w:w="28" w:type="dxa"/>
              <w:right w:w="0" w:type="dxa"/>
            </w:tcMar>
            <w:vAlign w:val="center"/>
          </w:tcPr>
          <w:p w:rsidR="0025533D" w:rsidRPr="00EE2EF7" w:rsidRDefault="0025533D"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5.1 </w:t>
            </w:r>
          </w:p>
        </w:tc>
        <w:tc>
          <w:tcPr>
            <w:tcW w:w="907" w:type="dxa"/>
            <w:tcBorders>
              <w:top w:val="nil"/>
              <w:bottom w:val="nil"/>
            </w:tcBorders>
            <w:vAlign w:val="center"/>
          </w:tcPr>
          <w:p w:rsidR="0025533D" w:rsidRPr="00EE2EF7" w:rsidRDefault="0025533D"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5.6</w:t>
            </w:r>
          </w:p>
        </w:tc>
        <w:tc>
          <w:tcPr>
            <w:tcW w:w="907" w:type="dxa"/>
            <w:tcBorders>
              <w:top w:val="nil"/>
              <w:bottom w:val="nil"/>
            </w:tcBorders>
            <w:vAlign w:val="center"/>
          </w:tcPr>
          <w:p w:rsidR="0025533D" w:rsidRPr="00EE2EF7" w:rsidRDefault="0025533D"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11.2 </w:t>
            </w:r>
          </w:p>
        </w:tc>
        <w:tc>
          <w:tcPr>
            <w:tcW w:w="907" w:type="dxa"/>
            <w:tcBorders>
              <w:top w:val="nil"/>
              <w:bottom w:val="nil"/>
            </w:tcBorders>
            <w:shd w:val="clear" w:color="auto" w:fill="E6E6E6"/>
            <w:vAlign w:val="center"/>
          </w:tcPr>
          <w:p w:rsidR="0025533D" w:rsidRPr="00EE2EF7" w:rsidRDefault="0025533D" w:rsidP="00DF73D0">
            <w:pPr>
              <w:ind w:right="57"/>
              <w:jc w:val="right"/>
              <w:rPr>
                <w:rFonts w:asciiTheme="minorHAnsi" w:hAnsiTheme="minorHAnsi" w:cstheme="minorHAnsi"/>
                <w:color w:val="00305C"/>
              </w:rPr>
            </w:pPr>
            <w:r w:rsidRPr="00EE2EF7">
              <w:rPr>
                <w:rFonts w:asciiTheme="minorHAnsi" w:hAnsiTheme="minorHAnsi" w:cstheme="minorHAnsi"/>
                <w:color w:val="00305C"/>
              </w:rPr>
              <w:t xml:space="preserve"> 1,129.5 </w:t>
            </w:r>
          </w:p>
        </w:tc>
        <w:tc>
          <w:tcPr>
            <w:tcW w:w="907" w:type="dxa"/>
            <w:tcBorders>
              <w:top w:val="nil"/>
              <w:bottom w:val="nil"/>
            </w:tcBorders>
            <w:vAlign w:val="center"/>
          </w:tcPr>
          <w:p w:rsidR="0025533D" w:rsidRPr="00EE2EF7" w:rsidRDefault="0025533D" w:rsidP="00DF73D0">
            <w:pPr>
              <w:ind w:right="57"/>
              <w:jc w:val="right"/>
              <w:rPr>
                <w:rFonts w:asciiTheme="minorHAnsi" w:hAnsiTheme="minorHAnsi" w:cstheme="minorHAnsi"/>
                <w:color w:val="00305C"/>
                <w:lang w:val="en-US"/>
              </w:rPr>
            </w:pPr>
            <w:r w:rsidRPr="00EE2EF7">
              <w:rPr>
                <w:rFonts w:asciiTheme="minorHAnsi" w:hAnsiTheme="minorHAnsi" w:cstheme="minorHAnsi"/>
                <w:color w:val="00305C"/>
              </w:rPr>
              <w:t>1,047.4</w:t>
            </w:r>
          </w:p>
        </w:tc>
        <w:tc>
          <w:tcPr>
            <w:tcW w:w="907" w:type="dxa"/>
            <w:tcBorders>
              <w:top w:val="nil"/>
              <w:bottom w:val="nil"/>
            </w:tcBorders>
            <w:shd w:val="clear" w:color="auto" w:fill="auto"/>
            <w:tcMar>
              <w:top w:w="0" w:type="dxa"/>
              <w:left w:w="0" w:type="dxa"/>
              <w:bottom w:w="28" w:type="dxa"/>
              <w:right w:w="0" w:type="dxa"/>
            </w:tcMar>
            <w:vAlign w:val="center"/>
          </w:tcPr>
          <w:p w:rsidR="0025533D" w:rsidRPr="00EE2EF7" w:rsidRDefault="0025533D"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985.1 </w:t>
            </w:r>
          </w:p>
        </w:tc>
      </w:tr>
      <w:tr w:rsidR="0025533D" w:rsidRPr="009E7CFD" w:rsidTr="00EE2EF7">
        <w:trPr>
          <w:trHeight w:val="283"/>
        </w:trPr>
        <w:tc>
          <w:tcPr>
            <w:tcW w:w="4082" w:type="dxa"/>
            <w:tcBorders>
              <w:top w:val="nil"/>
              <w:bottom w:val="single" w:sz="4" w:space="0" w:color="A6A6A6" w:themeColor="background1" w:themeShade="A6"/>
            </w:tcBorders>
            <w:shd w:val="clear" w:color="auto" w:fill="auto"/>
            <w:tcMar>
              <w:top w:w="0" w:type="dxa"/>
              <w:left w:w="0" w:type="dxa"/>
              <w:bottom w:w="28" w:type="dxa"/>
              <w:right w:w="0" w:type="dxa"/>
            </w:tcMar>
            <w:vAlign w:val="center"/>
          </w:tcPr>
          <w:p w:rsidR="0025533D" w:rsidRPr="00EE2EF7" w:rsidRDefault="0025533D" w:rsidP="00DF73D0">
            <w:pPr>
              <w:pStyle w:val="Tabletext"/>
              <w:ind w:right="85"/>
              <w:jc w:val="left"/>
              <w:rPr>
                <w:rFonts w:asciiTheme="minorHAnsi" w:hAnsiTheme="minorHAnsi" w:cstheme="minorHAnsi"/>
                <w:color w:val="00305C"/>
              </w:rPr>
            </w:pPr>
            <w:r w:rsidRPr="00EE2EF7">
              <w:rPr>
                <w:rFonts w:asciiTheme="minorHAnsi" w:hAnsiTheme="minorHAnsi" w:cstheme="minorHAnsi"/>
                <w:color w:val="00305C"/>
              </w:rPr>
              <w:t>Other</w:t>
            </w:r>
          </w:p>
        </w:tc>
        <w:tc>
          <w:tcPr>
            <w:tcW w:w="907" w:type="dxa"/>
            <w:tcBorders>
              <w:top w:val="nil"/>
              <w:bottom w:val="single" w:sz="4" w:space="0" w:color="A6A6A6" w:themeColor="background1" w:themeShade="A6"/>
            </w:tcBorders>
            <w:shd w:val="clear" w:color="auto" w:fill="E6E6E6"/>
            <w:tcMar>
              <w:top w:w="0" w:type="dxa"/>
              <w:left w:w="0" w:type="dxa"/>
              <w:bottom w:w="28" w:type="dxa"/>
              <w:right w:w="0" w:type="dxa"/>
            </w:tcMar>
            <w:vAlign w:val="center"/>
          </w:tcPr>
          <w:p w:rsidR="0025533D" w:rsidRPr="00EE2EF7" w:rsidRDefault="0025533D"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104.3 </w:t>
            </w:r>
          </w:p>
        </w:tc>
        <w:tc>
          <w:tcPr>
            <w:tcW w:w="907" w:type="dxa"/>
            <w:tcBorders>
              <w:top w:val="nil"/>
              <w:bottom w:val="single" w:sz="4" w:space="0" w:color="A6A6A6" w:themeColor="background1" w:themeShade="A6"/>
            </w:tcBorders>
            <w:vAlign w:val="center"/>
          </w:tcPr>
          <w:p w:rsidR="0025533D" w:rsidRPr="00EE2EF7" w:rsidRDefault="0025533D"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129.5</w:t>
            </w:r>
          </w:p>
        </w:tc>
        <w:tc>
          <w:tcPr>
            <w:tcW w:w="907" w:type="dxa"/>
            <w:tcBorders>
              <w:top w:val="nil"/>
              <w:bottom w:val="single" w:sz="4" w:space="0" w:color="A6A6A6" w:themeColor="background1" w:themeShade="A6"/>
            </w:tcBorders>
            <w:vAlign w:val="center"/>
          </w:tcPr>
          <w:p w:rsidR="0025533D" w:rsidRPr="00EE2EF7" w:rsidRDefault="0025533D"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250.3</w:t>
            </w:r>
          </w:p>
        </w:tc>
        <w:tc>
          <w:tcPr>
            <w:tcW w:w="907" w:type="dxa"/>
            <w:tcBorders>
              <w:top w:val="nil"/>
              <w:bottom w:val="single" w:sz="4" w:space="0" w:color="A6A6A6" w:themeColor="background1" w:themeShade="A6"/>
            </w:tcBorders>
            <w:shd w:val="clear" w:color="auto" w:fill="E6E6E6"/>
            <w:vAlign w:val="center"/>
          </w:tcPr>
          <w:p w:rsidR="0025533D" w:rsidRPr="00EE2EF7" w:rsidRDefault="0025533D" w:rsidP="00DF73D0">
            <w:pPr>
              <w:ind w:right="57"/>
              <w:jc w:val="right"/>
              <w:rPr>
                <w:rFonts w:asciiTheme="minorHAnsi" w:hAnsiTheme="minorHAnsi" w:cstheme="minorHAnsi"/>
                <w:color w:val="00305C"/>
              </w:rPr>
            </w:pPr>
            <w:r w:rsidRPr="00EE2EF7">
              <w:rPr>
                <w:rFonts w:asciiTheme="minorHAnsi" w:hAnsiTheme="minorHAnsi" w:cstheme="minorHAnsi"/>
                <w:color w:val="00305C"/>
              </w:rPr>
              <w:t xml:space="preserve"> 848.4 </w:t>
            </w:r>
          </w:p>
        </w:tc>
        <w:tc>
          <w:tcPr>
            <w:tcW w:w="907" w:type="dxa"/>
            <w:tcBorders>
              <w:top w:val="nil"/>
              <w:bottom w:val="single" w:sz="4" w:space="0" w:color="A6A6A6" w:themeColor="background1" w:themeShade="A6"/>
            </w:tcBorders>
            <w:vAlign w:val="center"/>
          </w:tcPr>
          <w:p w:rsidR="0025533D" w:rsidRPr="00EE2EF7" w:rsidRDefault="0025533D" w:rsidP="00DF73D0">
            <w:pPr>
              <w:ind w:right="57"/>
              <w:jc w:val="right"/>
              <w:rPr>
                <w:rFonts w:asciiTheme="minorHAnsi" w:hAnsiTheme="minorHAnsi" w:cstheme="minorHAnsi"/>
                <w:color w:val="00305C"/>
                <w:lang w:val="en-US"/>
              </w:rPr>
            </w:pPr>
            <w:r w:rsidRPr="00EE2EF7">
              <w:rPr>
                <w:rFonts w:asciiTheme="minorHAnsi" w:hAnsiTheme="minorHAnsi" w:cstheme="minorHAnsi"/>
                <w:color w:val="00305C"/>
                <w:lang w:val="en-US"/>
              </w:rPr>
              <w:t>717.5</w:t>
            </w:r>
          </w:p>
        </w:tc>
        <w:tc>
          <w:tcPr>
            <w:tcW w:w="907" w:type="dxa"/>
            <w:tcBorders>
              <w:top w:val="nil"/>
              <w:bottom w:val="single" w:sz="4" w:space="0" w:color="A6A6A6" w:themeColor="background1" w:themeShade="A6"/>
            </w:tcBorders>
            <w:shd w:val="clear" w:color="auto" w:fill="auto"/>
            <w:tcMar>
              <w:top w:w="0" w:type="dxa"/>
              <w:left w:w="0" w:type="dxa"/>
              <w:bottom w:w="28" w:type="dxa"/>
              <w:right w:w="0" w:type="dxa"/>
            </w:tcMar>
            <w:vAlign w:val="center"/>
          </w:tcPr>
          <w:p w:rsidR="0025533D" w:rsidRPr="00EE2EF7" w:rsidRDefault="0025533D"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861.2 </w:t>
            </w:r>
          </w:p>
        </w:tc>
      </w:tr>
      <w:tr w:rsidR="0025533D" w:rsidRPr="009E7CFD" w:rsidTr="00EE2EF7">
        <w:trPr>
          <w:trHeight w:val="283"/>
        </w:trPr>
        <w:tc>
          <w:tcPr>
            <w:tcW w:w="4082" w:type="dxa"/>
            <w:tcBorders>
              <w:top w:val="single" w:sz="4" w:space="0" w:color="A6A6A6" w:themeColor="background1" w:themeShade="A6"/>
              <w:bottom w:val="single" w:sz="4" w:space="0" w:color="A6A6A6" w:themeColor="background1" w:themeShade="A6"/>
            </w:tcBorders>
            <w:shd w:val="clear" w:color="auto" w:fill="auto"/>
            <w:tcMar>
              <w:top w:w="0" w:type="dxa"/>
              <w:left w:w="0" w:type="dxa"/>
              <w:bottom w:w="28" w:type="dxa"/>
              <w:right w:w="0" w:type="dxa"/>
            </w:tcMar>
            <w:vAlign w:val="center"/>
          </w:tcPr>
          <w:p w:rsidR="0025533D" w:rsidRPr="00EE2EF7" w:rsidRDefault="0025533D" w:rsidP="00DF73D0">
            <w:pPr>
              <w:pStyle w:val="Tabletext"/>
              <w:ind w:right="85"/>
              <w:jc w:val="left"/>
              <w:rPr>
                <w:rFonts w:asciiTheme="minorHAnsi" w:hAnsiTheme="minorHAnsi" w:cstheme="minorHAnsi"/>
                <w:color w:val="00305C"/>
              </w:rPr>
            </w:pPr>
            <w:r w:rsidRPr="00EE2EF7">
              <w:rPr>
                <w:rFonts w:asciiTheme="minorHAnsi" w:hAnsiTheme="minorHAnsi" w:cstheme="minorHAnsi"/>
                <w:color w:val="00305C"/>
              </w:rPr>
              <w:t>Total Europe, South America and Asia</w:t>
            </w:r>
          </w:p>
        </w:tc>
        <w:tc>
          <w:tcPr>
            <w:tcW w:w="907" w:type="dxa"/>
            <w:tcBorders>
              <w:top w:val="single" w:sz="4" w:space="0" w:color="A6A6A6" w:themeColor="background1" w:themeShade="A6"/>
              <w:bottom w:val="single" w:sz="4" w:space="0" w:color="A6A6A6" w:themeColor="background1" w:themeShade="A6"/>
            </w:tcBorders>
            <w:shd w:val="clear" w:color="auto" w:fill="E6E6E6"/>
            <w:tcMar>
              <w:top w:w="0" w:type="dxa"/>
              <w:left w:w="0" w:type="dxa"/>
              <w:bottom w:w="28" w:type="dxa"/>
              <w:right w:w="0" w:type="dxa"/>
            </w:tcMar>
            <w:vAlign w:val="center"/>
          </w:tcPr>
          <w:p w:rsidR="0025533D" w:rsidRPr="00EE2EF7" w:rsidRDefault="0025533D"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165.3 </w:t>
            </w:r>
          </w:p>
        </w:tc>
        <w:tc>
          <w:tcPr>
            <w:tcW w:w="907" w:type="dxa"/>
            <w:tcBorders>
              <w:top w:val="single" w:sz="4" w:space="0" w:color="A6A6A6" w:themeColor="background1" w:themeShade="A6"/>
              <w:bottom w:val="single" w:sz="4" w:space="0" w:color="A6A6A6" w:themeColor="background1" w:themeShade="A6"/>
            </w:tcBorders>
            <w:vAlign w:val="center"/>
          </w:tcPr>
          <w:p w:rsidR="0025533D" w:rsidRPr="00EE2EF7" w:rsidRDefault="0025533D"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207.3</w:t>
            </w:r>
          </w:p>
        </w:tc>
        <w:tc>
          <w:tcPr>
            <w:tcW w:w="907" w:type="dxa"/>
            <w:tcBorders>
              <w:top w:val="single" w:sz="4" w:space="0" w:color="A6A6A6" w:themeColor="background1" w:themeShade="A6"/>
              <w:bottom w:val="single" w:sz="4" w:space="0" w:color="A6A6A6" w:themeColor="background1" w:themeShade="A6"/>
            </w:tcBorders>
            <w:vAlign w:val="center"/>
          </w:tcPr>
          <w:p w:rsidR="0025533D" w:rsidRPr="00EE2EF7" w:rsidRDefault="0025533D"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399.4</w:t>
            </w:r>
          </w:p>
        </w:tc>
        <w:tc>
          <w:tcPr>
            <w:tcW w:w="907" w:type="dxa"/>
            <w:tcBorders>
              <w:top w:val="single" w:sz="4" w:space="0" w:color="A6A6A6" w:themeColor="background1" w:themeShade="A6"/>
              <w:bottom w:val="single" w:sz="4" w:space="0" w:color="A6A6A6" w:themeColor="background1" w:themeShade="A6"/>
            </w:tcBorders>
            <w:shd w:val="clear" w:color="auto" w:fill="E6E6E6"/>
            <w:vAlign w:val="center"/>
          </w:tcPr>
          <w:p w:rsidR="0025533D" w:rsidRPr="00EE2EF7" w:rsidRDefault="0025533D" w:rsidP="00DF73D0">
            <w:pPr>
              <w:ind w:right="57"/>
              <w:jc w:val="right"/>
              <w:rPr>
                <w:rFonts w:asciiTheme="minorHAnsi" w:hAnsiTheme="minorHAnsi" w:cstheme="minorHAnsi"/>
                <w:color w:val="00305C"/>
              </w:rPr>
            </w:pPr>
            <w:r w:rsidRPr="00EE2EF7">
              <w:rPr>
                <w:rFonts w:asciiTheme="minorHAnsi" w:hAnsiTheme="minorHAnsi" w:cstheme="minorHAnsi"/>
                <w:color w:val="00305C"/>
              </w:rPr>
              <w:t xml:space="preserve"> 2,832.0 </w:t>
            </w:r>
          </w:p>
        </w:tc>
        <w:tc>
          <w:tcPr>
            <w:tcW w:w="907" w:type="dxa"/>
            <w:tcBorders>
              <w:top w:val="single" w:sz="4" w:space="0" w:color="A6A6A6" w:themeColor="background1" w:themeShade="A6"/>
              <w:bottom w:val="single" w:sz="4" w:space="0" w:color="A6A6A6" w:themeColor="background1" w:themeShade="A6"/>
            </w:tcBorders>
            <w:vAlign w:val="center"/>
          </w:tcPr>
          <w:p w:rsidR="0025533D" w:rsidRPr="00EE2EF7" w:rsidRDefault="0025533D" w:rsidP="00DF73D0">
            <w:pPr>
              <w:ind w:right="57"/>
              <w:jc w:val="right"/>
              <w:rPr>
                <w:rFonts w:asciiTheme="minorHAnsi" w:hAnsiTheme="minorHAnsi" w:cstheme="minorHAnsi"/>
                <w:color w:val="00305C"/>
                <w:lang w:val="en-US"/>
              </w:rPr>
            </w:pPr>
            <w:r w:rsidRPr="00EE2EF7">
              <w:rPr>
                <w:rFonts w:asciiTheme="minorHAnsi" w:hAnsiTheme="minorHAnsi" w:cstheme="minorHAnsi"/>
                <w:color w:val="00305C"/>
                <w:lang w:val="en-US"/>
              </w:rPr>
              <w:t>2,590.2</w:t>
            </w:r>
          </w:p>
        </w:tc>
        <w:tc>
          <w:tcPr>
            <w:tcW w:w="907" w:type="dxa"/>
            <w:tcBorders>
              <w:top w:val="single" w:sz="4" w:space="0" w:color="A6A6A6" w:themeColor="background1" w:themeShade="A6"/>
              <w:bottom w:val="single" w:sz="4" w:space="0" w:color="A6A6A6" w:themeColor="background1" w:themeShade="A6"/>
            </w:tcBorders>
            <w:shd w:val="clear" w:color="auto" w:fill="auto"/>
            <w:tcMar>
              <w:top w:w="0" w:type="dxa"/>
              <w:left w:w="0" w:type="dxa"/>
              <w:bottom w:w="28" w:type="dxa"/>
              <w:right w:w="0" w:type="dxa"/>
            </w:tcMar>
            <w:vAlign w:val="center"/>
          </w:tcPr>
          <w:p w:rsidR="0025533D" w:rsidRPr="00EE2EF7" w:rsidRDefault="0025533D"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2,715.8 </w:t>
            </w:r>
          </w:p>
        </w:tc>
      </w:tr>
      <w:tr w:rsidR="0025533D" w:rsidRPr="009E7CFD" w:rsidTr="00EE2EF7">
        <w:trPr>
          <w:trHeight w:val="283"/>
        </w:trPr>
        <w:tc>
          <w:tcPr>
            <w:tcW w:w="4082" w:type="dxa"/>
            <w:tcBorders>
              <w:top w:val="single" w:sz="4" w:space="0" w:color="A6A6A6" w:themeColor="background1" w:themeShade="A6"/>
              <w:bottom w:val="single" w:sz="4" w:space="0" w:color="A6A6A6" w:themeColor="background1" w:themeShade="A6"/>
            </w:tcBorders>
            <w:shd w:val="clear" w:color="auto" w:fill="auto"/>
            <w:tcMar>
              <w:top w:w="0" w:type="dxa"/>
              <w:left w:w="0" w:type="dxa"/>
              <w:bottom w:w="28" w:type="dxa"/>
              <w:right w:w="0" w:type="dxa"/>
            </w:tcMar>
            <w:vAlign w:val="center"/>
          </w:tcPr>
          <w:p w:rsidR="0025533D" w:rsidRPr="00EE2EF7" w:rsidRDefault="0025533D" w:rsidP="00DF73D0">
            <w:pPr>
              <w:pStyle w:val="Tabletext"/>
              <w:ind w:right="85"/>
              <w:jc w:val="left"/>
              <w:rPr>
                <w:rFonts w:asciiTheme="minorHAnsi" w:hAnsiTheme="minorHAnsi" w:cstheme="minorHAnsi"/>
                <w:color w:val="00305C"/>
              </w:rPr>
            </w:pPr>
            <w:r w:rsidRPr="00EE2EF7">
              <w:rPr>
                <w:rFonts w:asciiTheme="minorHAnsi" w:hAnsiTheme="minorHAnsi" w:cstheme="minorHAnsi"/>
                <w:color w:val="00305C"/>
              </w:rPr>
              <w:t>Unallocated</w:t>
            </w:r>
          </w:p>
        </w:tc>
        <w:tc>
          <w:tcPr>
            <w:tcW w:w="907" w:type="dxa"/>
            <w:tcBorders>
              <w:top w:val="single" w:sz="4" w:space="0" w:color="A6A6A6" w:themeColor="background1" w:themeShade="A6"/>
              <w:bottom w:val="single" w:sz="4" w:space="0" w:color="A6A6A6" w:themeColor="background1" w:themeShade="A6"/>
            </w:tcBorders>
            <w:shd w:val="clear" w:color="auto" w:fill="E6E6E6"/>
            <w:tcMar>
              <w:top w:w="0" w:type="dxa"/>
              <w:left w:w="0" w:type="dxa"/>
              <w:bottom w:w="28" w:type="dxa"/>
              <w:right w:w="0" w:type="dxa"/>
            </w:tcMar>
            <w:vAlign w:val="center"/>
          </w:tcPr>
          <w:p w:rsidR="0025533D" w:rsidRPr="00EE2EF7" w:rsidRDefault="0025533D"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   </w:t>
            </w:r>
          </w:p>
        </w:tc>
        <w:tc>
          <w:tcPr>
            <w:tcW w:w="907" w:type="dxa"/>
            <w:tcBorders>
              <w:top w:val="single" w:sz="4" w:space="0" w:color="A6A6A6" w:themeColor="background1" w:themeShade="A6"/>
              <w:bottom w:val="single" w:sz="4" w:space="0" w:color="A6A6A6" w:themeColor="background1" w:themeShade="A6"/>
            </w:tcBorders>
            <w:vAlign w:val="center"/>
          </w:tcPr>
          <w:p w:rsidR="0025533D" w:rsidRPr="00EE2EF7" w:rsidRDefault="0025533D"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w:t>
            </w:r>
          </w:p>
        </w:tc>
        <w:tc>
          <w:tcPr>
            <w:tcW w:w="907" w:type="dxa"/>
            <w:tcBorders>
              <w:top w:val="single" w:sz="4" w:space="0" w:color="A6A6A6" w:themeColor="background1" w:themeShade="A6"/>
              <w:bottom w:val="single" w:sz="4" w:space="0" w:color="A6A6A6" w:themeColor="background1" w:themeShade="A6"/>
            </w:tcBorders>
            <w:vAlign w:val="center"/>
          </w:tcPr>
          <w:p w:rsidR="0025533D" w:rsidRPr="00EE2EF7" w:rsidRDefault="0025533D"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 </w:t>
            </w:r>
          </w:p>
        </w:tc>
        <w:tc>
          <w:tcPr>
            <w:tcW w:w="907" w:type="dxa"/>
            <w:tcBorders>
              <w:top w:val="single" w:sz="4" w:space="0" w:color="A6A6A6" w:themeColor="background1" w:themeShade="A6"/>
              <w:bottom w:val="single" w:sz="4" w:space="0" w:color="A6A6A6" w:themeColor="background1" w:themeShade="A6"/>
            </w:tcBorders>
            <w:shd w:val="clear" w:color="auto" w:fill="E6E6E6"/>
            <w:vAlign w:val="center"/>
          </w:tcPr>
          <w:p w:rsidR="0025533D" w:rsidRPr="00EE2EF7" w:rsidRDefault="0025533D" w:rsidP="00DF73D0">
            <w:pPr>
              <w:ind w:right="57"/>
              <w:jc w:val="right"/>
              <w:rPr>
                <w:rFonts w:asciiTheme="minorHAnsi" w:hAnsiTheme="minorHAnsi" w:cstheme="minorHAnsi"/>
                <w:color w:val="00305C"/>
              </w:rPr>
            </w:pPr>
            <w:r w:rsidRPr="00EE2EF7">
              <w:rPr>
                <w:rFonts w:asciiTheme="minorHAnsi" w:hAnsiTheme="minorHAnsi" w:cstheme="minorHAnsi"/>
                <w:color w:val="00305C"/>
              </w:rPr>
              <w:t xml:space="preserve"> 178.7 </w:t>
            </w:r>
          </w:p>
        </w:tc>
        <w:tc>
          <w:tcPr>
            <w:tcW w:w="907" w:type="dxa"/>
            <w:tcBorders>
              <w:top w:val="single" w:sz="4" w:space="0" w:color="A6A6A6" w:themeColor="background1" w:themeShade="A6"/>
              <w:bottom w:val="single" w:sz="4" w:space="0" w:color="A6A6A6" w:themeColor="background1" w:themeShade="A6"/>
            </w:tcBorders>
            <w:vAlign w:val="center"/>
          </w:tcPr>
          <w:p w:rsidR="0025533D" w:rsidRPr="00EE2EF7" w:rsidRDefault="0025533D" w:rsidP="00DF73D0">
            <w:pPr>
              <w:ind w:right="57"/>
              <w:jc w:val="right"/>
              <w:rPr>
                <w:rFonts w:asciiTheme="minorHAnsi" w:hAnsiTheme="minorHAnsi" w:cstheme="minorHAnsi"/>
                <w:color w:val="00305C"/>
                <w:lang w:val="en-US"/>
              </w:rPr>
            </w:pPr>
            <w:r w:rsidRPr="00EE2EF7">
              <w:rPr>
                <w:rFonts w:asciiTheme="minorHAnsi" w:hAnsiTheme="minorHAnsi" w:cstheme="minorHAnsi"/>
                <w:color w:val="00305C"/>
              </w:rPr>
              <w:t>147.3</w:t>
            </w:r>
          </w:p>
        </w:tc>
        <w:tc>
          <w:tcPr>
            <w:tcW w:w="907" w:type="dxa"/>
            <w:tcBorders>
              <w:top w:val="single" w:sz="4" w:space="0" w:color="A6A6A6" w:themeColor="background1" w:themeShade="A6"/>
              <w:bottom w:val="single" w:sz="4" w:space="0" w:color="A6A6A6" w:themeColor="background1" w:themeShade="A6"/>
            </w:tcBorders>
            <w:shd w:val="clear" w:color="auto" w:fill="auto"/>
            <w:tcMar>
              <w:top w:w="0" w:type="dxa"/>
              <w:left w:w="0" w:type="dxa"/>
              <w:bottom w:w="28" w:type="dxa"/>
              <w:right w:w="0" w:type="dxa"/>
            </w:tcMar>
            <w:vAlign w:val="center"/>
          </w:tcPr>
          <w:p w:rsidR="0025533D" w:rsidRPr="00EE2EF7" w:rsidRDefault="0025533D"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163.5 </w:t>
            </w:r>
          </w:p>
        </w:tc>
      </w:tr>
      <w:tr w:rsidR="0025533D" w:rsidRPr="009E7CFD" w:rsidTr="00EE2EF7">
        <w:trPr>
          <w:trHeight w:val="283"/>
        </w:trPr>
        <w:tc>
          <w:tcPr>
            <w:tcW w:w="4082" w:type="dxa"/>
            <w:tcBorders>
              <w:top w:val="single" w:sz="4" w:space="0" w:color="A6A6A6" w:themeColor="background1" w:themeShade="A6"/>
              <w:bottom w:val="single" w:sz="12" w:space="0" w:color="A6A6A6" w:themeColor="background1" w:themeShade="A6"/>
            </w:tcBorders>
            <w:shd w:val="clear" w:color="auto" w:fill="auto"/>
            <w:tcMar>
              <w:top w:w="0" w:type="dxa"/>
              <w:left w:w="0" w:type="dxa"/>
              <w:bottom w:w="28" w:type="dxa"/>
              <w:right w:w="0" w:type="dxa"/>
            </w:tcMar>
            <w:vAlign w:val="center"/>
          </w:tcPr>
          <w:p w:rsidR="0025533D" w:rsidRPr="00EE2EF7" w:rsidRDefault="0025533D" w:rsidP="00DF73D0">
            <w:pPr>
              <w:pStyle w:val="Tabletext"/>
              <w:ind w:right="85"/>
              <w:jc w:val="left"/>
              <w:rPr>
                <w:rFonts w:asciiTheme="minorHAnsi" w:hAnsiTheme="minorHAnsi" w:cstheme="minorHAnsi"/>
                <w:color w:val="00305C"/>
              </w:rPr>
            </w:pPr>
            <w:r w:rsidRPr="00EE2EF7">
              <w:rPr>
                <w:rFonts w:asciiTheme="minorHAnsi" w:hAnsiTheme="minorHAnsi" w:cstheme="minorHAnsi"/>
                <w:color w:val="00305C"/>
              </w:rPr>
              <w:t>Total</w:t>
            </w:r>
          </w:p>
        </w:tc>
        <w:tc>
          <w:tcPr>
            <w:tcW w:w="907" w:type="dxa"/>
            <w:tcBorders>
              <w:top w:val="single" w:sz="4" w:space="0" w:color="A6A6A6" w:themeColor="background1" w:themeShade="A6"/>
              <w:bottom w:val="single" w:sz="12" w:space="0" w:color="A6A6A6" w:themeColor="background1" w:themeShade="A6"/>
            </w:tcBorders>
            <w:shd w:val="clear" w:color="auto" w:fill="E6E6E6"/>
            <w:tcMar>
              <w:top w:w="0" w:type="dxa"/>
              <w:left w:w="0" w:type="dxa"/>
              <w:bottom w:w="28" w:type="dxa"/>
              <w:right w:w="0" w:type="dxa"/>
            </w:tcMar>
            <w:vAlign w:val="center"/>
          </w:tcPr>
          <w:p w:rsidR="0025533D" w:rsidRPr="00EE2EF7" w:rsidRDefault="0025533D"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1,264.6 </w:t>
            </w:r>
          </w:p>
        </w:tc>
        <w:tc>
          <w:tcPr>
            <w:tcW w:w="907" w:type="dxa"/>
            <w:tcBorders>
              <w:top w:val="single" w:sz="4" w:space="0" w:color="A6A6A6" w:themeColor="background1" w:themeShade="A6"/>
              <w:bottom w:val="single" w:sz="12" w:space="0" w:color="A6A6A6" w:themeColor="background1" w:themeShade="A6"/>
            </w:tcBorders>
            <w:vAlign w:val="center"/>
          </w:tcPr>
          <w:p w:rsidR="0025533D" w:rsidRPr="00EE2EF7" w:rsidRDefault="0025533D"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1,347.0</w:t>
            </w:r>
          </w:p>
        </w:tc>
        <w:tc>
          <w:tcPr>
            <w:tcW w:w="907" w:type="dxa"/>
            <w:tcBorders>
              <w:top w:val="single" w:sz="4" w:space="0" w:color="A6A6A6" w:themeColor="background1" w:themeShade="A6"/>
              <w:bottom w:val="single" w:sz="12" w:space="0" w:color="A6A6A6" w:themeColor="background1" w:themeShade="A6"/>
            </w:tcBorders>
            <w:vAlign w:val="center"/>
          </w:tcPr>
          <w:p w:rsidR="0025533D" w:rsidRPr="00EE2EF7" w:rsidRDefault="0025533D"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2,646.9 </w:t>
            </w:r>
          </w:p>
        </w:tc>
        <w:tc>
          <w:tcPr>
            <w:tcW w:w="907" w:type="dxa"/>
            <w:tcBorders>
              <w:top w:val="single" w:sz="4" w:space="0" w:color="A6A6A6" w:themeColor="background1" w:themeShade="A6"/>
              <w:bottom w:val="single" w:sz="12" w:space="0" w:color="A6A6A6" w:themeColor="background1" w:themeShade="A6"/>
            </w:tcBorders>
            <w:shd w:val="clear" w:color="auto" w:fill="E6E6E6"/>
            <w:vAlign w:val="center"/>
          </w:tcPr>
          <w:p w:rsidR="0025533D" w:rsidRPr="00EE2EF7" w:rsidRDefault="0025533D" w:rsidP="00DF73D0">
            <w:pPr>
              <w:ind w:right="57"/>
              <w:jc w:val="right"/>
              <w:rPr>
                <w:rFonts w:asciiTheme="minorHAnsi" w:hAnsiTheme="minorHAnsi" w:cstheme="minorHAnsi"/>
                <w:color w:val="00305C"/>
              </w:rPr>
            </w:pPr>
            <w:r w:rsidRPr="00EE2EF7">
              <w:rPr>
                <w:rFonts w:asciiTheme="minorHAnsi" w:hAnsiTheme="minorHAnsi" w:cstheme="minorHAnsi"/>
                <w:color w:val="00305C"/>
              </w:rPr>
              <w:t xml:space="preserve"> 10,100.4 </w:t>
            </w:r>
          </w:p>
        </w:tc>
        <w:tc>
          <w:tcPr>
            <w:tcW w:w="907" w:type="dxa"/>
            <w:tcBorders>
              <w:top w:val="single" w:sz="4" w:space="0" w:color="A6A6A6" w:themeColor="background1" w:themeShade="A6"/>
              <w:bottom w:val="single" w:sz="12" w:space="0" w:color="A6A6A6" w:themeColor="background1" w:themeShade="A6"/>
            </w:tcBorders>
            <w:vAlign w:val="center"/>
          </w:tcPr>
          <w:p w:rsidR="0025533D" w:rsidRPr="00EE2EF7" w:rsidRDefault="0025533D" w:rsidP="00DF73D0">
            <w:pPr>
              <w:ind w:right="57"/>
              <w:jc w:val="right"/>
              <w:rPr>
                <w:rFonts w:asciiTheme="minorHAnsi" w:hAnsiTheme="minorHAnsi" w:cstheme="minorHAnsi"/>
                <w:color w:val="00305C"/>
                <w:lang w:val="en-US"/>
              </w:rPr>
            </w:pPr>
            <w:r w:rsidRPr="00EE2EF7">
              <w:rPr>
                <w:rFonts w:asciiTheme="minorHAnsi" w:hAnsiTheme="minorHAnsi" w:cstheme="minorHAnsi"/>
                <w:color w:val="00305C"/>
              </w:rPr>
              <w:t>9,517.1</w:t>
            </w:r>
          </w:p>
        </w:tc>
        <w:tc>
          <w:tcPr>
            <w:tcW w:w="907" w:type="dxa"/>
            <w:tcBorders>
              <w:top w:val="single" w:sz="4" w:space="0" w:color="A6A6A6" w:themeColor="background1" w:themeShade="A6"/>
              <w:bottom w:val="single" w:sz="12" w:space="0" w:color="A6A6A6" w:themeColor="background1" w:themeShade="A6"/>
            </w:tcBorders>
            <w:shd w:val="clear" w:color="auto" w:fill="auto"/>
            <w:tcMar>
              <w:top w:w="0" w:type="dxa"/>
              <w:left w:w="0" w:type="dxa"/>
              <w:bottom w:w="28" w:type="dxa"/>
              <w:right w:w="0" w:type="dxa"/>
            </w:tcMar>
            <w:vAlign w:val="center"/>
          </w:tcPr>
          <w:p w:rsidR="0025533D" w:rsidRPr="00EE2EF7" w:rsidRDefault="0025533D" w:rsidP="00DF73D0">
            <w:pPr>
              <w:pStyle w:val="Tabletext"/>
              <w:ind w:right="85"/>
              <w:jc w:val="right"/>
              <w:rPr>
                <w:rFonts w:asciiTheme="minorHAnsi" w:hAnsiTheme="minorHAnsi" w:cstheme="minorHAnsi"/>
                <w:color w:val="00305C"/>
              </w:rPr>
            </w:pPr>
            <w:r w:rsidRPr="00EE2EF7">
              <w:rPr>
                <w:rFonts w:asciiTheme="minorHAnsi" w:hAnsiTheme="minorHAnsi" w:cstheme="minorHAnsi"/>
                <w:color w:val="00305C"/>
              </w:rPr>
              <w:t xml:space="preserve"> 9,439.3 </w:t>
            </w:r>
          </w:p>
        </w:tc>
      </w:tr>
    </w:tbl>
    <w:p w:rsidR="0025533D" w:rsidRPr="00DF73D0" w:rsidRDefault="0025533D" w:rsidP="00DF73D0">
      <w:pPr>
        <w:numPr>
          <w:ilvl w:val="0"/>
          <w:numId w:val="25"/>
        </w:numPr>
        <w:tabs>
          <w:tab w:val="num" w:pos="284"/>
        </w:tabs>
        <w:spacing w:before="240" w:after="40"/>
        <w:ind w:firstLine="0"/>
        <w:rPr>
          <w:rStyle w:val="StyleCustomColorRGB043691"/>
          <w:rFonts w:asciiTheme="minorHAnsi" w:hAnsiTheme="minorHAnsi" w:cstheme="minorHAnsi"/>
          <w:b/>
          <w:color w:val="00305C"/>
          <w:sz w:val="22"/>
          <w:szCs w:val="22"/>
        </w:rPr>
      </w:pPr>
      <w:r w:rsidRPr="00DF73D0">
        <w:rPr>
          <w:rStyle w:val="StyleCustomColorRGB043691"/>
          <w:rFonts w:asciiTheme="minorHAnsi" w:hAnsiTheme="minorHAnsi" w:cstheme="minorHAnsi"/>
          <w:b/>
          <w:color w:val="00305C"/>
          <w:sz w:val="22"/>
          <w:szCs w:val="22"/>
        </w:rPr>
        <w:t>Loss on disposal</w:t>
      </w:r>
    </w:p>
    <w:p w:rsidR="0025533D" w:rsidRPr="00C30A6F" w:rsidRDefault="0025533D" w:rsidP="00DF73D0">
      <w:pPr>
        <w:spacing w:after="120"/>
        <w:rPr>
          <w:rStyle w:val="StyleCustomColorRGB043691"/>
          <w:rFonts w:asciiTheme="minorHAnsi" w:hAnsiTheme="minorHAnsi" w:cstheme="minorHAnsi"/>
          <w:color w:val="5F5F5F"/>
        </w:rPr>
      </w:pPr>
      <w:r w:rsidRPr="00C30A6F">
        <w:rPr>
          <w:rStyle w:val="StyleCustomColorRGB043691"/>
          <w:rFonts w:asciiTheme="minorHAnsi" w:hAnsiTheme="minorHAnsi" w:cstheme="minorHAnsi"/>
          <w:color w:val="5F5F5F"/>
        </w:rPr>
        <w:t xml:space="preserve">On completion of the Ugandan farm down in 2012, Tullow recognised $341.3 million of </w:t>
      </w:r>
      <w:r>
        <w:rPr>
          <w:rStyle w:val="StyleCustomColorRGB043691"/>
          <w:rFonts w:asciiTheme="minorHAnsi" w:hAnsiTheme="minorHAnsi" w:cstheme="minorHAnsi"/>
          <w:color w:val="5F5F5F"/>
        </w:rPr>
        <w:t xml:space="preserve">discounted </w:t>
      </w:r>
      <w:r w:rsidRPr="00C30A6F">
        <w:rPr>
          <w:rStyle w:val="StyleCustomColorRGB043691"/>
          <w:rFonts w:asciiTheme="minorHAnsi" w:hAnsiTheme="minorHAnsi" w:cstheme="minorHAnsi"/>
          <w:color w:val="5F5F5F"/>
        </w:rPr>
        <w:t>contingent consideration due from Total and CNOO</w:t>
      </w:r>
      <w:r w:rsidR="00F70126">
        <w:rPr>
          <w:rStyle w:val="StyleCustomColorRGB043691"/>
          <w:rFonts w:asciiTheme="minorHAnsi" w:hAnsiTheme="minorHAnsi" w:cstheme="minorHAnsi"/>
          <w:color w:val="5F5F5F"/>
        </w:rPr>
        <w:t xml:space="preserve">C as a non-current receivable. </w:t>
      </w:r>
      <w:r w:rsidRPr="00C30A6F">
        <w:rPr>
          <w:rStyle w:val="StyleCustomColorRGB043691"/>
          <w:rFonts w:asciiTheme="minorHAnsi" w:hAnsiTheme="minorHAnsi" w:cstheme="minorHAnsi"/>
          <w:color w:val="5F5F5F"/>
        </w:rPr>
        <w:t>The amount of contingent consideration recoverable is dependent on the timing of the receipt</w:t>
      </w:r>
      <w:r w:rsidR="00F70126">
        <w:rPr>
          <w:rStyle w:val="StyleCustomColorRGB043691"/>
          <w:rFonts w:asciiTheme="minorHAnsi" w:hAnsiTheme="minorHAnsi" w:cstheme="minorHAnsi"/>
          <w:color w:val="5F5F5F"/>
        </w:rPr>
        <w:t xml:space="preserve"> of certain project approvals. </w:t>
      </w:r>
      <w:r w:rsidRPr="00C30A6F">
        <w:rPr>
          <w:rStyle w:val="StyleCustomColorRGB043691"/>
          <w:rFonts w:asciiTheme="minorHAnsi" w:hAnsiTheme="minorHAnsi" w:cstheme="minorHAnsi"/>
          <w:color w:val="5F5F5F"/>
        </w:rPr>
        <w:t>Delays in receipt of the project approvals will result in a decrease on a straight-line basis of the amount recoverable.</w:t>
      </w:r>
    </w:p>
    <w:p w:rsidR="0025533D" w:rsidRDefault="0025533D" w:rsidP="00DF73D0">
      <w:pPr>
        <w:spacing w:after="120"/>
        <w:rPr>
          <w:rStyle w:val="StyleCustomColorRGB043691"/>
          <w:rFonts w:asciiTheme="minorHAnsi" w:hAnsiTheme="minorHAnsi" w:cstheme="minorHAnsi"/>
          <w:color w:val="5F5F5F"/>
        </w:rPr>
      </w:pPr>
      <w:r w:rsidRPr="00C30A6F">
        <w:rPr>
          <w:rStyle w:val="StyleCustomColorRGB043691"/>
          <w:rFonts w:asciiTheme="minorHAnsi" w:hAnsiTheme="minorHAnsi" w:cstheme="minorHAnsi"/>
          <w:color w:val="5F5F5F"/>
        </w:rPr>
        <w:t xml:space="preserve">During 2014 management </w:t>
      </w:r>
      <w:r w:rsidR="00525F54">
        <w:rPr>
          <w:rStyle w:val="StyleCustomColorRGB043691"/>
          <w:rFonts w:asciiTheme="minorHAnsi" w:hAnsiTheme="minorHAnsi" w:cstheme="minorHAnsi"/>
          <w:color w:val="5F5F5F"/>
        </w:rPr>
        <w:t>have</w:t>
      </w:r>
      <w:r w:rsidRPr="00C30A6F">
        <w:rPr>
          <w:rStyle w:val="StyleCustomColorRGB043691"/>
          <w:rFonts w:asciiTheme="minorHAnsi" w:hAnsiTheme="minorHAnsi" w:cstheme="minorHAnsi"/>
          <w:color w:val="5F5F5F"/>
        </w:rPr>
        <w:t xml:space="preserve"> reassessed the likely date of receipt and have revised their best estimate </w:t>
      </w:r>
      <w:r w:rsidR="00F70126">
        <w:rPr>
          <w:rStyle w:val="StyleCustomColorRGB043691"/>
          <w:rFonts w:asciiTheme="minorHAnsi" w:hAnsiTheme="minorHAnsi" w:cstheme="minorHAnsi"/>
          <w:color w:val="5F5F5F"/>
        </w:rPr>
        <w:t xml:space="preserve">from 1H 2014 to year end 2014. </w:t>
      </w:r>
      <w:r w:rsidRPr="00C30A6F">
        <w:rPr>
          <w:rStyle w:val="StyleCustomColorRGB043691"/>
          <w:rFonts w:asciiTheme="minorHAnsi" w:hAnsiTheme="minorHAnsi" w:cstheme="minorHAnsi"/>
          <w:color w:val="5F5F5F"/>
        </w:rPr>
        <w:t xml:space="preserve">Management </w:t>
      </w:r>
      <w:r w:rsidR="00336EF2">
        <w:rPr>
          <w:rStyle w:val="StyleCustomColorRGB043691"/>
          <w:rFonts w:asciiTheme="minorHAnsi" w:hAnsiTheme="minorHAnsi" w:cstheme="minorHAnsi"/>
          <w:color w:val="5F5F5F"/>
        </w:rPr>
        <w:t>has</w:t>
      </w:r>
      <w:r w:rsidRPr="00C30A6F">
        <w:rPr>
          <w:rStyle w:val="StyleCustomColorRGB043691"/>
          <w:rFonts w:asciiTheme="minorHAnsi" w:hAnsiTheme="minorHAnsi" w:cstheme="minorHAnsi"/>
          <w:color w:val="5F5F5F"/>
        </w:rPr>
        <w:t xml:space="preserve"> exercised judgement in determining what event will trigger receipt of the contingent considera</w:t>
      </w:r>
      <w:r w:rsidR="00F70126">
        <w:rPr>
          <w:rStyle w:val="StyleCustomColorRGB043691"/>
          <w:rFonts w:asciiTheme="minorHAnsi" w:hAnsiTheme="minorHAnsi" w:cstheme="minorHAnsi"/>
          <w:color w:val="5F5F5F"/>
        </w:rPr>
        <w:t xml:space="preserve">tion and when this will occur. </w:t>
      </w:r>
      <w:r w:rsidRPr="00C30A6F">
        <w:rPr>
          <w:rStyle w:val="StyleCustomColorRGB043691"/>
          <w:rFonts w:asciiTheme="minorHAnsi" w:hAnsiTheme="minorHAnsi" w:cstheme="minorHAnsi"/>
          <w:color w:val="5F5F5F"/>
        </w:rPr>
        <w:t>The judgement has been based on the progress of ongoing discussions with Government and Partners.</w:t>
      </w:r>
      <w:r w:rsidR="00FF450C">
        <w:rPr>
          <w:rStyle w:val="StyleCustomColorRGB043691"/>
          <w:rFonts w:asciiTheme="minorHAnsi" w:hAnsiTheme="minorHAnsi" w:cstheme="minorHAnsi"/>
          <w:color w:val="5F5F5F"/>
        </w:rPr>
        <w:t xml:space="preserve"> </w:t>
      </w:r>
      <w:r w:rsidRPr="00C30A6F">
        <w:rPr>
          <w:rStyle w:val="StyleCustomColorRGB043691"/>
          <w:rFonts w:asciiTheme="minorHAnsi" w:hAnsiTheme="minorHAnsi" w:cstheme="minorHAnsi"/>
          <w:color w:val="5F5F5F"/>
        </w:rPr>
        <w:t xml:space="preserve">Due to the contractual clauses associated with the contingent consideration a change to estimated date of receipt from 1H 2014 to year end 2014 reduces the amount receivable resulting in a reduction of the </w:t>
      </w:r>
      <w:r>
        <w:rPr>
          <w:rStyle w:val="StyleCustomColorRGB043691"/>
          <w:rFonts w:asciiTheme="minorHAnsi" w:hAnsiTheme="minorHAnsi" w:cstheme="minorHAnsi"/>
          <w:color w:val="5F5F5F"/>
        </w:rPr>
        <w:t xml:space="preserve">discounted </w:t>
      </w:r>
      <w:r w:rsidRPr="00C30A6F">
        <w:rPr>
          <w:rStyle w:val="StyleCustomColorRGB043691"/>
          <w:rFonts w:asciiTheme="minorHAnsi" w:hAnsiTheme="minorHAnsi" w:cstheme="minorHAnsi"/>
          <w:color w:val="5F5F5F"/>
        </w:rPr>
        <w:t xml:space="preserve">amortised </w:t>
      </w:r>
      <w:r w:rsidR="00525F54">
        <w:rPr>
          <w:rStyle w:val="StyleCustomColorRGB043691"/>
          <w:rFonts w:asciiTheme="minorHAnsi" w:hAnsiTheme="minorHAnsi" w:cstheme="minorHAnsi"/>
          <w:color w:val="5F5F5F"/>
        </w:rPr>
        <w:t>contingent consideration</w:t>
      </w:r>
      <w:r w:rsidRPr="00C30A6F">
        <w:rPr>
          <w:rStyle w:val="StyleCustomColorRGB043691"/>
          <w:rFonts w:asciiTheme="minorHAnsi" w:hAnsiTheme="minorHAnsi" w:cstheme="minorHAnsi"/>
          <w:color w:val="5F5F5F"/>
        </w:rPr>
        <w:t xml:space="preserve"> to $289.1 million, triggering a 2014 income statement charge of $77.8 million which has been classified as a loss on disposal.</w:t>
      </w:r>
    </w:p>
    <w:p w:rsidR="0025533D" w:rsidRPr="00C30A6F" w:rsidRDefault="0025533D" w:rsidP="00DF73D0">
      <w:pPr>
        <w:autoSpaceDE w:val="0"/>
        <w:autoSpaceDN w:val="0"/>
        <w:adjustRightInd w:val="0"/>
        <w:spacing w:after="120" w:line="240" w:lineRule="auto"/>
        <w:rPr>
          <w:rStyle w:val="StyleCustomColorRGB043691"/>
          <w:rFonts w:asciiTheme="minorHAnsi" w:hAnsiTheme="minorHAnsi" w:cstheme="minorHAnsi"/>
          <w:color w:val="5F5F5F"/>
        </w:rPr>
      </w:pPr>
      <w:r w:rsidRPr="00C30A6F">
        <w:rPr>
          <w:rStyle w:val="StyleCustomColorRGB043691"/>
          <w:rFonts w:asciiTheme="minorHAnsi" w:hAnsiTheme="minorHAnsi" w:cstheme="minorHAnsi"/>
          <w:color w:val="5F5F5F"/>
        </w:rPr>
        <w:t xml:space="preserve">During 2014 the Group has made a payment of $36.6 million in respect </w:t>
      </w:r>
      <w:r w:rsidR="00525F54">
        <w:rPr>
          <w:rStyle w:val="StyleCustomColorRGB043691"/>
          <w:rFonts w:asciiTheme="minorHAnsi" w:hAnsiTheme="minorHAnsi" w:cstheme="minorHAnsi"/>
          <w:color w:val="5F5F5F"/>
        </w:rPr>
        <w:t>of</w:t>
      </w:r>
      <w:r w:rsidRPr="00C30A6F">
        <w:rPr>
          <w:rStyle w:val="StyleCustomColorRGB043691"/>
          <w:rFonts w:asciiTheme="minorHAnsi" w:hAnsiTheme="minorHAnsi" w:cstheme="minorHAnsi"/>
          <w:color w:val="5F5F5F"/>
        </w:rPr>
        <w:t xml:space="preserve"> </w:t>
      </w:r>
      <w:r w:rsidR="00336EF2">
        <w:rPr>
          <w:rStyle w:val="StyleCustomColorRGB043691"/>
          <w:rFonts w:asciiTheme="minorHAnsi" w:hAnsiTheme="minorHAnsi" w:cstheme="minorHAnsi"/>
          <w:color w:val="5F5F5F"/>
        </w:rPr>
        <w:t>consideration adjustments</w:t>
      </w:r>
      <w:r w:rsidRPr="00C30A6F">
        <w:rPr>
          <w:rStyle w:val="StyleCustomColorRGB043691"/>
          <w:rFonts w:asciiTheme="minorHAnsi" w:hAnsiTheme="minorHAnsi" w:cstheme="minorHAnsi"/>
          <w:color w:val="5F5F5F"/>
        </w:rPr>
        <w:t xml:space="preserve"> granted on </w:t>
      </w:r>
      <w:r w:rsidR="00336EF2">
        <w:rPr>
          <w:rStyle w:val="StyleCustomColorRGB043691"/>
          <w:rFonts w:asciiTheme="minorHAnsi" w:hAnsiTheme="minorHAnsi" w:cstheme="minorHAnsi"/>
          <w:color w:val="5F5F5F"/>
        </w:rPr>
        <w:t xml:space="preserve">the </w:t>
      </w:r>
      <w:r w:rsidRPr="00C30A6F">
        <w:rPr>
          <w:rStyle w:val="StyleCustomColorRGB043691"/>
          <w:rFonts w:asciiTheme="minorHAnsi" w:hAnsiTheme="minorHAnsi" w:cstheme="minorHAnsi"/>
          <w:color w:val="5F5F5F"/>
        </w:rPr>
        <w:t>farm down of Tullow’</w:t>
      </w:r>
      <w:r w:rsidR="00F70126">
        <w:rPr>
          <w:rStyle w:val="StyleCustomColorRGB043691"/>
          <w:rFonts w:asciiTheme="minorHAnsi" w:hAnsiTheme="minorHAnsi" w:cstheme="minorHAnsi"/>
          <w:color w:val="5F5F5F"/>
        </w:rPr>
        <w:t>s interest in Uganda</w:t>
      </w:r>
      <w:r w:rsidR="00FF450C">
        <w:rPr>
          <w:rStyle w:val="StyleCustomColorRGB043691"/>
          <w:rFonts w:asciiTheme="minorHAnsi" w:hAnsiTheme="minorHAnsi" w:cstheme="minorHAnsi"/>
          <w:color w:val="5F5F5F"/>
        </w:rPr>
        <w:t xml:space="preserve"> and received $0.5 million in respect of certain Norwegian licence disposals.</w:t>
      </w:r>
      <w:r w:rsidR="00F70126">
        <w:rPr>
          <w:rStyle w:val="StyleCustomColorRGB043691"/>
          <w:rFonts w:asciiTheme="minorHAnsi" w:hAnsiTheme="minorHAnsi" w:cstheme="minorHAnsi"/>
          <w:color w:val="5F5F5F"/>
        </w:rPr>
        <w:t xml:space="preserve"> </w:t>
      </w:r>
      <w:r w:rsidRPr="00C30A6F">
        <w:rPr>
          <w:rStyle w:val="StyleCustomColorRGB043691"/>
          <w:rFonts w:asciiTheme="minorHAnsi" w:hAnsiTheme="minorHAnsi" w:cstheme="minorHAnsi"/>
          <w:color w:val="5F5F5F"/>
        </w:rPr>
        <w:t>Th</w:t>
      </w:r>
      <w:r w:rsidR="00FF450C">
        <w:rPr>
          <w:rStyle w:val="StyleCustomColorRGB043691"/>
          <w:rFonts w:asciiTheme="minorHAnsi" w:hAnsiTheme="minorHAnsi" w:cstheme="minorHAnsi"/>
          <w:color w:val="5F5F5F"/>
        </w:rPr>
        <w:t>e Uganda</w:t>
      </w:r>
      <w:r w:rsidRPr="00C30A6F">
        <w:rPr>
          <w:rStyle w:val="StyleCustomColorRGB043691"/>
          <w:rFonts w:asciiTheme="minorHAnsi" w:hAnsiTheme="minorHAnsi" w:cstheme="minorHAnsi"/>
          <w:color w:val="5F5F5F"/>
        </w:rPr>
        <w:t xml:space="preserve"> payment has been charged to the income statement as a loss on disposal. </w:t>
      </w:r>
    </w:p>
    <w:p w:rsidR="0025533D" w:rsidRPr="00BA6C00" w:rsidRDefault="0025533D" w:rsidP="00DF73D0">
      <w:pPr>
        <w:numPr>
          <w:ilvl w:val="0"/>
          <w:numId w:val="25"/>
        </w:numPr>
        <w:tabs>
          <w:tab w:val="num" w:pos="284"/>
        </w:tabs>
        <w:spacing w:before="240" w:after="40"/>
        <w:ind w:firstLine="0"/>
        <w:rPr>
          <w:rStyle w:val="StyleCustomColorRGB043691"/>
          <w:rFonts w:asciiTheme="minorHAnsi" w:hAnsiTheme="minorHAnsi" w:cstheme="minorHAnsi"/>
          <w:color w:val="5F5F5F"/>
        </w:rPr>
      </w:pPr>
      <w:r w:rsidRPr="00DF73D0">
        <w:rPr>
          <w:rStyle w:val="StyleCustomColorRGB043691"/>
          <w:rFonts w:asciiTheme="minorHAnsi" w:hAnsiTheme="minorHAnsi" w:cstheme="minorHAnsi"/>
          <w:b/>
          <w:color w:val="00305C"/>
          <w:sz w:val="22"/>
          <w:szCs w:val="22"/>
        </w:rPr>
        <w:t>Intangible exploration and evaluation assets</w:t>
      </w:r>
    </w:p>
    <w:tbl>
      <w:tblPr>
        <w:tblW w:w="9524" w:type="dxa"/>
        <w:tblCellMar>
          <w:left w:w="0" w:type="dxa"/>
          <w:right w:w="57" w:type="dxa"/>
        </w:tblCellMar>
        <w:tblLook w:val="00A0" w:firstRow="1" w:lastRow="0" w:firstColumn="1" w:lastColumn="0" w:noHBand="0" w:noVBand="0"/>
      </w:tblPr>
      <w:tblGrid>
        <w:gridCol w:w="5896"/>
        <w:gridCol w:w="907"/>
        <w:gridCol w:w="907"/>
        <w:gridCol w:w="907"/>
        <w:gridCol w:w="907"/>
      </w:tblGrid>
      <w:tr w:rsidR="0025533D" w:rsidRPr="00235E84" w:rsidTr="00B2719E">
        <w:tc>
          <w:tcPr>
            <w:tcW w:w="5896" w:type="dxa"/>
            <w:tcBorders>
              <w:bottom w:val="single" w:sz="12" w:space="0" w:color="999999"/>
            </w:tcBorders>
            <w:vAlign w:val="bottom"/>
          </w:tcPr>
          <w:p w:rsidR="0025533D" w:rsidRPr="00970806" w:rsidRDefault="0025533D" w:rsidP="00B2719E">
            <w:pPr>
              <w:pStyle w:val="Tabletext"/>
              <w:jc w:val="right"/>
              <w:rPr>
                <w:sz w:val="20"/>
                <w:szCs w:val="20"/>
              </w:rPr>
            </w:pPr>
          </w:p>
        </w:tc>
        <w:tc>
          <w:tcPr>
            <w:tcW w:w="907" w:type="dxa"/>
            <w:tcBorders>
              <w:bottom w:val="single" w:sz="12" w:space="0" w:color="999999"/>
            </w:tcBorders>
          </w:tcPr>
          <w:p w:rsidR="0025533D" w:rsidRPr="009E7CFD" w:rsidRDefault="0025533D" w:rsidP="00B2719E">
            <w:pPr>
              <w:spacing w:line="180" w:lineRule="exact"/>
              <w:ind w:right="57"/>
              <w:jc w:val="right"/>
              <w:rPr>
                <w:rStyle w:val="Bold"/>
                <w:rFonts w:asciiTheme="minorHAnsi" w:hAnsiTheme="minorHAnsi" w:cstheme="minorHAnsi"/>
                <w:color w:val="002B45"/>
                <w:sz w:val="15"/>
                <w:szCs w:val="15"/>
              </w:rPr>
            </w:pPr>
          </w:p>
        </w:tc>
        <w:tc>
          <w:tcPr>
            <w:tcW w:w="907" w:type="dxa"/>
            <w:tcBorders>
              <w:bottom w:val="single" w:sz="12" w:space="0" w:color="999999"/>
            </w:tcBorders>
            <w:vAlign w:val="bottom"/>
          </w:tcPr>
          <w:p w:rsidR="0025533D" w:rsidRPr="009E7CFD" w:rsidRDefault="0025533D" w:rsidP="00B2719E">
            <w:pPr>
              <w:spacing w:line="180" w:lineRule="exact"/>
              <w:ind w:right="57"/>
              <w:jc w:val="right"/>
              <w:rPr>
                <w:rStyle w:val="Bold"/>
                <w:rFonts w:asciiTheme="minorHAnsi" w:hAnsiTheme="minorHAnsi" w:cstheme="minorHAnsi"/>
                <w:color w:val="002B45"/>
                <w:sz w:val="15"/>
                <w:szCs w:val="15"/>
              </w:rPr>
            </w:pPr>
            <w:r w:rsidRPr="009E7CFD">
              <w:rPr>
                <w:rStyle w:val="Bold"/>
                <w:rFonts w:asciiTheme="minorHAnsi" w:hAnsiTheme="minorHAnsi" w:cstheme="minorHAnsi"/>
                <w:color w:val="002B45"/>
                <w:sz w:val="15"/>
                <w:szCs w:val="15"/>
              </w:rPr>
              <w:t xml:space="preserve">6 months </w:t>
            </w:r>
          </w:p>
          <w:p w:rsidR="0025533D" w:rsidRPr="009E7CFD" w:rsidRDefault="0025533D" w:rsidP="00B2719E">
            <w:pPr>
              <w:spacing w:line="180" w:lineRule="exact"/>
              <w:ind w:right="57"/>
              <w:jc w:val="right"/>
              <w:rPr>
                <w:rStyle w:val="Bold"/>
                <w:rFonts w:asciiTheme="minorHAnsi" w:hAnsiTheme="minorHAnsi" w:cstheme="minorHAnsi"/>
                <w:color w:val="002B45"/>
                <w:sz w:val="15"/>
                <w:szCs w:val="15"/>
              </w:rPr>
            </w:pPr>
            <w:r w:rsidRPr="009E7CFD">
              <w:rPr>
                <w:rStyle w:val="Bold"/>
                <w:rFonts w:asciiTheme="minorHAnsi" w:hAnsiTheme="minorHAnsi" w:cstheme="minorHAnsi"/>
                <w:color w:val="002B45"/>
                <w:sz w:val="15"/>
                <w:szCs w:val="15"/>
              </w:rPr>
              <w:t>ended</w:t>
            </w:r>
          </w:p>
          <w:p w:rsidR="0025533D" w:rsidRPr="009E7CFD" w:rsidRDefault="0025533D" w:rsidP="00B2719E">
            <w:pPr>
              <w:spacing w:line="180" w:lineRule="exact"/>
              <w:ind w:right="57"/>
              <w:jc w:val="right"/>
              <w:rPr>
                <w:rStyle w:val="Bold"/>
                <w:rFonts w:asciiTheme="minorHAnsi" w:hAnsiTheme="minorHAnsi" w:cstheme="minorHAnsi"/>
                <w:color w:val="002B45"/>
                <w:sz w:val="15"/>
                <w:szCs w:val="15"/>
              </w:rPr>
            </w:pPr>
            <w:r>
              <w:rPr>
                <w:rStyle w:val="Bold"/>
                <w:rFonts w:asciiTheme="minorHAnsi" w:hAnsiTheme="minorHAnsi" w:cstheme="minorHAnsi"/>
                <w:color w:val="002B45"/>
                <w:sz w:val="15"/>
                <w:szCs w:val="15"/>
              </w:rPr>
              <w:t xml:space="preserve"> 30.06.14</w:t>
            </w:r>
          </w:p>
          <w:p w:rsidR="0025533D" w:rsidRPr="009E7CFD" w:rsidRDefault="0025533D" w:rsidP="00B2719E">
            <w:pPr>
              <w:spacing w:line="180" w:lineRule="exact"/>
              <w:ind w:right="57"/>
              <w:jc w:val="right"/>
              <w:rPr>
                <w:rStyle w:val="Bold"/>
                <w:rFonts w:asciiTheme="minorHAnsi" w:hAnsiTheme="minorHAnsi" w:cstheme="minorHAnsi"/>
                <w:color w:val="002B45"/>
                <w:sz w:val="15"/>
                <w:szCs w:val="15"/>
              </w:rPr>
            </w:pPr>
            <w:r w:rsidRPr="009E7CFD">
              <w:rPr>
                <w:rStyle w:val="Bold"/>
                <w:rFonts w:asciiTheme="minorHAnsi" w:hAnsiTheme="minorHAnsi" w:cstheme="minorHAnsi"/>
                <w:color w:val="002B45"/>
                <w:sz w:val="15"/>
                <w:szCs w:val="15"/>
              </w:rPr>
              <w:t>Unaudited</w:t>
            </w:r>
          </w:p>
          <w:p w:rsidR="0025533D" w:rsidRPr="009E7CFD" w:rsidRDefault="0025533D" w:rsidP="00B2719E">
            <w:pPr>
              <w:spacing w:line="180" w:lineRule="exact"/>
              <w:ind w:right="57"/>
              <w:jc w:val="right"/>
              <w:rPr>
                <w:rFonts w:asciiTheme="minorHAnsi" w:hAnsiTheme="minorHAnsi" w:cstheme="minorHAnsi"/>
                <w:color w:val="002B45"/>
                <w:sz w:val="18"/>
                <w:szCs w:val="18"/>
                <w:lang w:val="en-US"/>
              </w:rPr>
            </w:pPr>
            <w:r w:rsidRPr="009E7CFD">
              <w:rPr>
                <w:rStyle w:val="Bold"/>
                <w:rFonts w:asciiTheme="minorHAnsi" w:hAnsiTheme="minorHAnsi" w:cstheme="minorHAnsi"/>
                <w:color w:val="002B45"/>
                <w:sz w:val="15"/>
                <w:szCs w:val="15"/>
              </w:rPr>
              <w:t>$m</w:t>
            </w:r>
          </w:p>
        </w:tc>
        <w:tc>
          <w:tcPr>
            <w:tcW w:w="907" w:type="dxa"/>
            <w:tcBorders>
              <w:bottom w:val="single" w:sz="12" w:space="0" w:color="999999"/>
            </w:tcBorders>
            <w:vAlign w:val="bottom"/>
          </w:tcPr>
          <w:p w:rsidR="0025533D" w:rsidRDefault="0025533D" w:rsidP="00B2719E">
            <w:pPr>
              <w:spacing w:line="180" w:lineRule="exact"/>
              <w:ind w:right="57"/>
              <w:jc w:val="right"/>
              <w:rPr>
                <w:rStyle w:val="Bold"/>
                <w:rFonts w:asciiTheme="minorHAnsi" w:hAnsiTheme="minorHAnsi" w:cstheme="minorHAnsi"/>
                <w:color w:val="002B45"/>
                <w:sz w:val="15"/>
                <w:szCs w:val="15"/>
              </w:rPr>
            </w:pPr>
            <w:r>
              <w:rPr>
                <w:rStyle w:val="Bold"/>
                <w:rFonts w:asciiTheme="minorHAnsi" w:hAnsiTheme="minorHAnsi" w:cstheme="minorHAnsi"/>
                <w:color w:val="002B45"/>
                <w:sz w:val="15"/>
                <w:szCs w:val="15"/>
              </w:rPr>
              <w:t>*Restated</w:t>
            </w:r>
          </w:p>
          <w:p w:rsidR="0025533D" w:rsidRPr="009E7CFD" w:rsidRDefault="0025533D" w:rsidP="00B2719E">
            <w:pPr>
              <w:spacing w:line="180" w:lineRule="exact"/>
              <w:ind w:right="57"/>
              <w:jc w:val="right"/>
              <w:rPr>
                <w:rStyle w:val="Bold"/>
                <w:rFonts w:asciiTheme="minorHAnsi" w:hAnsiTheme="minorHAnsi" w:cstheme="minorHAnsi"/>
                <w:color w:val="002B45"/>
                <w:sz w:val="15"/>
                <w:szCs w:val="15"/>
              </w:rPr>
            </w:pPr>
            <w:r w:rsidRPr="009E7CFD">
              <w:rPr>
                <w:rStyle w:val="Bold"/>
                <w:rFonts w:asciiTheme="minorHAnsi" w:hAnsiTheme="minorHAnsi" w:cstheme="minorHAnsi"/>
                <w:color w:val="002B45"/>
                <w:sz w:val="15"/>
                <w:szCs w:val="15"/>
              </w:rPr>
              <w:t xml:space="preserve">6 months </w:t>
            </w:r>
          </w:p>
          <w:p w:rsidR="0025533D" w:rsidRPr="009E7CFD" w:rsidRDefault="0025533D" w:rsidP="00B2719E">
            <w:pPr>
              <w:spacing w:line="180" w:lineRule="exact"/>
              <w:ind w:right="57"/>
              <w:jc w:val="right"/>
              <w:rPr>
                <w:rStyle w:val="Bold"/>
                <w:rFonts w:asciiTheme="minorHAnsi" w:hAnsiTheme="minorHAnsi" w:cstheme="minorHAnsi"/>
                <w:color w:val="002B45"/>
                <w:sz w:val="15"/>
                <w:szCs w:val="15"/>
              </w:rPr>
            </w:pPr>
            <w:r w:rsidRPr="009E7CFD">
              <w:rPr>
                <w:rStyle w:val="Bold"/>
                <w:rFonts w:asciiTheme="minorHAnsi" w:hAnsiTheme="minorHAnsi" w:cstheme="minorHAnsi"/>
                <w:color w:val="002B45"/>
                <w:sz w:val="15"/>
                <w:szCs w:val="15"/>
              </w:rPr>
              <w:t>ended</w:t>
            </w:r>
          </w:p>
          <w:p w:rsidR="0025533D" w:rsidRPr="009E7CFD" w:rsidRDefault="0025533D" w:rsidP="00B2719E">
            <w:pPr>
              <w:spacing w:line="180" w:lineRule="exact"/>
              <w:ind w:right="57"/>
              <w:jc w:val="right"/>
              <w:rPr>
                <w:rStyle w:val="Bold"/>
                <w:rFonts w:asciiTheme="minorHAnsi" w:hAnsiTheme="minorHAnsi" w:cstheme="minorHAnsi"/>
                <w:color w:val="002B45"/>
                <w:sz w:val="15"/>
                <w:szCs w:val="15"/>
              </w:rPr>
            </w:pPr>
            <w:r>
              <w:rPr>
                <w:rStyle w:val="Bold"/>
                <w:rFonts w:asciiTheme="minorHAnsi" w:hAnsiTheme="minorHAnsi" w:cstheme="minorHAnsi"/>
                <w:color w:val="002B45"/>
                <w:sz w:val="15"/>
                <w:szCs w:val="15"/>
              </w:rPr>
              <w:t xml:space="preserve"> 30.06.13</w:t>
            </w:r>
          </w:p>
          <w:p w:rsidR="0025533D" w:rsidRPr="009E7CFD" w:rsidRDefault="0025533D" w:rsidP="00B2719E">
            <w:pPr>
              <w:spacing w:line="180" w:lineRule="exact"/>
              <w:ind w:right="57"/>
              <w:jc w:val="right"/>
              <w:rPr>
                <w:rStyle w:val="Bold"/>
                <w:rFonts w:asciiTheme="minorHAnsi" w:hAnsiTheme="minorHAnsi" w:cstheme="minorHAnsi"/>
                <w:color w:val="002B45"/>
                <w:sz w:val="15"/>
                <w:szCs w:val="15"/>
              </w:rPr>
            </w:pPr>
            <w:r w:rsidRPr="009E7CFD">
              <w:rPr>
                <w:rStyle w:val="Bold"/>
                <w:rFonts w:asciiTheme="minorHAnsi" w:hAnsiTheme="minorHAnsi" w:cstheme="minorHAnsi"/>
                <w:color w:val="002B45"/>
                <w:sz w:val="15"/>
                <w:szCs w:val="15"/>
              </w:rPr>
              <w:t>Unaudited</w:t>
            </w:r>
          </w:p>
          <w:p w:rsidR="0025533D" w:rsidRPr="009E7CFD" w:rsidRDefault="0025533D" w:rsidP="00B2719E">
            <w:pPr>
              <w:spacing w:line="180" w:lineRule="exact"/>
              <w:ind w:right="57"/>
              <w:jc w:val="right"/>
              <w:rPr>
                <w:rFonts w:asciiTheme="minorHAnsi" w:hAnsiTheme="minorHAnsi" w:cstheme="minorHAnsi"/>
                <w:color w:val="002B45"/>
                <w:sz w:val="18"/>
                <w:szCs w:val="18"/>
                <w:lang w:val="en-US"/>
              </w:rPr>
            </w:pPr>
            <w:r w:rsidRPr="009E7CFD">
              <w:rPr>
                <w:rStyle w:val="Bold"/>
                <w:rFonts w:asciiTheme="minorHAnsi" w:hAnsiTheme="minorHAnsi" w:cstheme="minorHAnsi"/>
                <w:color w:val="002B45"/>
                <w:sz w:val="15"/>
                <w:szCs w:val="15"/>
              </w:rPr>
              <w:t>$m</w:t>
            </w:r>
          </w:p>
        </w:tc>
        <w:tc>
          <w:tcPr>
            <w:tcW w:w="907" w:type="dxa"/>
            <w:tcBorders>
              <w:bottom w:val="single" w:sz="12" w:space="0" w:color="999999"/>
            </w:tcBorders>
            <w:vAlign w:val="bottom"/>
          </w:tcPr>
          <w:p w:rsidR="0025533D" w:rsidRPr="009E7CFD" w:rsidRDefault="0025533D" w:rsidP="00B2719E">
            <w:pPr>
              <w:spacing w:line="180" w:lineRule="exact"/>
              <w:ind w:right="57"/>
              <w:jc w:val="right"/>
              <w:rPr>
                <w:rFonts w:asciiTheme="minorHAnsi" w:hAnsiTheme="minorHAnsi" w:cstheme="minorHAnsi"/>
                <w:color w:val="002B45"/>
                <w:sz w:val="15"/>
                <w:szCs w:val="15"/>
                <w:lang w:val="en-US"/>
              </w:rPr>
            </w:pPr>
            <w:r w:rsidRPr="009E7CFD">
              <w:rPr>
                <w:rFonts w:asciiTheme="minorHAnsi" w:hAnsiTheme="minorHAnsi" w:cstheme="minorHAnsi"/>
                <w:color w:val="002B45"/>
                <w:sz w:val="15"/>
                <w:szCs w:val="15"/>
                <w:lang w:val="en-US"/>
              </w:rPr>
              <w:t>Year</w:t>
            </w:r>
          </w:p>
          <w:p w:rsidR="0025533D" w:rsidRPr="009E7CFD" w:rsidRDefault="0025533D" w:rsidP="00B2719E">
            <w:pPr>
              <w:spacing w:line="180" w:lineRule="exact"/>
              <w:ind w:right="57"/>
              <w:jc w:val="right"/>
              <w:rPr>
                <w:rFonts w:asciiTheme="minorHAnsi" w:hAnsiTheme="minorHAnsi" w:cstheme="minorHAnsi"/>
                <w:color w:val="002B45"/>
                <w:sz w:val="15"/>
                <w:szCs w:val="15"/>
                <w:lang w:val="en-US"/>
              </w:rPr>
            </w:pPr>
            <w:r>
              <w:rPr>
                <w:rFonts w:asciiTheme="minorHAnsi" w:hAnsiTheme="minorHAnsi" w:cstheme="minorHAnsi"/>
                <w:color w:val="002B45"/>
                <w:sz w:val="15"/>
                <w:szCs w:val="15"/>
                <w:lang w:val="en-US"/>
              </w:rPr>
              <w:t xml:space="preserve"> ended 31.12.13</w:t>
            </w:r>
            <w:r w:rsidRPr="009E7CFD">
              <w:rPr>
                <w:rFonts w:asciiTheme="minorHAnsi" w:hAnsiTheme="minorHAnsi" w:cstheme="minorHAnsi"/>
                <w:color w:val="002B45"/>
                <w:sz w:val="15"/>
                <w:szCs w:val="15"/>
                <w:lang w:val="en-US"/>
              </w:rPr>
              <w:t xml:space="preserve"> Audited</w:t>
            </w:r>
          </w:p>
          <w:p w:rsidR="0025533D" w:rsidRPr="009E7CFD" w:rsidRDefault="0025533D" w:rsidP="00B2719E">
            <w:pPr>
              <w:spacing w:line="180" w:lineRule="exact"/>
              <w:ind w:right="57"/>
              <w:jc w:val="right"/>
              <w:rPr>
                <w:rFonts w:asciiTheme="minorHAnsi" w:hAnsiTheme="minorHAnsi" w:cstheme="minorHAnsi"/>
                <w:color w:val="002B45"/>
                <w:sz w:val="15"/>
                <w:szCs w:val="15"/>
                <w:lang w:val="en-US"/>
              </w:rPr>
            </w:pPr>
            <w:r w:rsidRPr="009E7CFD">
              <w:rPr>
                <w:rFonts w:asciiTheme="minorHAnsi" w:hAnsiTheme="minorHAnsi" w:cstheme="minorHAnsi"/>
                <w:color w:val="002B45"/>
                <w:sz w:val="15"/>
                <w:szCs w:val="15"/>
                <w:lang w:val="en-US"/>
              </w:rPr>
              <w:t xml:space="preserve">$m </w:t>
            </w:r>
          </w:p>
        </w:tc>
      </w:tr>
      <w:tr w:rsidR="0025533D" w:rsidRPr="0007770E" w:rsidTr="00B2719E">
        <w:trPr>
          <w:trHeight w:val="283"/>
        </w:trPr>
        <w:tc>
          <w:tcPr>
            <w:tcW w:w="5896" w:type="dxa"/>
            <w:tcBorders>
              <w:top w:val="single" w:sz="12" w:space="0" w:color="999999"/>
            </w:tcBorders>
            <w:vAlign w:val="center"/>
          </w:tcPr>
          <w:p w:rsidR="0025533D" w:rsidRPr="00D776D0" w:rsidRDefault="00E24698" w:rsidP="00B2719E">
            <w:pPr>
              <w:jc w:val="left"/>
              <w:rPr>
                <w:rFonts w:ascii="Calibri" w:hAnsi="Calibri" w:cs="Calibri"/>
                <w:color w:val="002B45"/>
                <w:lang w:val="en-US"/>
              </w:rPr>
            </w:pPr>
            <w:r>
              <w:rPr>
                <w:rFonts w:ascii="Calibri" w:hAnsi="Calibri" w:cs="Calibri"/>
                <w:color w:val="002B45"/>
                <w:lang w:val="en-US"/>
              </w:rPr>
              <w:t>Opening balance</w:t>
            </w:r>
            <w:r w:rsidR="0025533D" w:rsidRPr="00D776D0">
              <w:rPr>
                <w:rFonts w:ascii="Calibri" w:hAnsi="Calibri" w:cs="Calibri"/>
                <w:color w:val="002B45"/>
                <w:lang w:val="en-US"/>
              </w:rPr>
              <w:t xml:space="preserve"> </w:t>
            </w:r>
          </w:p>
        </w:tc>
        <w:tc>
          <w:tcPr>
            <w:tcW w:w="907" w:type="dxa"/>
            <w:tcBorders>
              <w:top w:val="single" w:sz="12" w:space="0" w:color="999999"/>
            </w:tcBorders>
            <w:shd w:val="clear" w:color="auto" w:fill="auto"/>
          </w:tcPr>
          <w:p w:rsidR="0025533D" w:rsidRPr="00D4061C" w:rsidRDefault="0025533D" w:rsidP="00B2719E">
            <w:pPr>
              <w:ind w:right="57"/>
              <w:jc w:val="right"/>
              <w:rPr>
                <w:rFonts w:ascii="Calibri" w:hAnsi="Calibri" w:cs="Calibri"/>
                <w:color w:val="002B45"/>
                <w:lang w:val="en-US"/>
              </w:rPr>
            </w:pPr>
          </w:p>
        </w:tc>
        <w:tc>
          <w:tcPr>
            <w:tcW w:w="907" w:type="dxa"/>
            <w:tcBorders>
              <w:top w:val="single" w:sz="12" w:space="0" w:color="999999"/>
            </w:tcBorders>
            <w:shd w:val="clear" w:color="auto" w:fill="D9D9D9" w:themeFill="background1" w:themeFillShade="D9"/>
          </w:tcPr>
          <w:p w:rsidR="0025533D" w:rsidRPr="00A07190" w:rsidRDefault="0025533D" w:rsidP="00B2719E">
            <w:pPr>
              <w:ind w:right="57"/>
              <w:jc w:val="right"/>
              <w:rPr>
                <w:rFonts w:ascii="Calibri" w:hAnsi="Calibri" w:cs="Calibri"/>
                <w:color w:val="002B45"/>
                <w:lang w:val="en-US"/>
              </w:rPr>
            </w:pPr>
            <w:r w:rsidRPr="00A07190">
              <w:rPr>
                <w:rFonts w:ascii="Calibri" w:hAnsi="Calibri" w:cs="Calibri"/>
                <w:color w:val="002B45"/>
                <w:lang w:val="en-US"/>
              </w:rPr>
              <w:t xml:space="preserve"> 4,148.3 </w:t>
            </w:r>
          </w:p>
        </w:tc>
        <w:tc>
          <w:tcPr>
            <w:tcW w:w="907" w:type="dxa"/>
            <w:tcBorders>
              <w:top w:val="single" w:sz="12" w:space="0" w:color="999999"/>
            </w:tcBorders>
            <w:vAlign w:val="center"/>
          </w:tcPr>
          <w:p w:rsidR="0025533D" w:rsidRPr="00D4061C" w:rsidRDefault="0025533D" w:rsidP="00B2719E">
            <w:pPr>
              <w:ind w:right="57"/>
              <w:jc w:val="right"/>
              <w:rPr>
                <w:rFonts w:ascii="Calibri" w:hAnsi="Calibri" w:cs="Calibri"/>
                <w:color w:val="002B45"/>
                <w:lang w:val="en-US"/>
              </w:rPr>
            </w:pPr>
            <w:r w:rsidRPr="00D4061C">
              <w:rPr>
                <w:rFonts w:ascii="Calibri" w:hAnsi="Calibri" w:cs="Calibri"/>
                <w:color w:val="002B45"/>
                <w:lang w:val="en-US"/>
              </w:rPr>
              <w:t>2,977.1</w:t>
            </w:r>
          </w:p>
        </w:tc>
        <w:tc>
          <w:tcPr>
            <w:tcW w:w="907" w:type="dxa"/>
            <w:tcBorders>
              <w:top w:val="single" w:sz="12" w:space="0" w:color="999999"/>
            </w:tcBorders>
            <w:vAlign w:val="center"/>
          </w:tcPr>
          <w:p w:rsidR="0025533D" w:rsidRPr="00D4061C" w:rsidRDefault="0025533D" w:rsidP="00B2719E">
            <w:pPr>
              <w:ind w:right="57"/>
              <w:jc w:val="right"/>
              <w:rPr>
                <w:rFonts w:ascii="Calibri" w:hAnsi="Calibri" w:cs="Calibri"/>
                <w:color w:val="002B45"/>
                <w:lang w:val="en-US"/>
              </w:rPr>
            </w:pPr>
            <w:r w:rsidRPr="00D4061C">
              <w:rPr>
                <w:rFonts w:ascii="Calibri" w:hAnsi="Calibri" w:cs="Calibri"/>
                <w:color w:val="002B45"/>
                <w:lang w:val="en-US"/>
              </w:rPr>
              <w:t xml:space="preserve"> 2,977.1 </w:t>
            </w:r>
          </w:p>
        </w:tc>
      </w:tr>
      <w:tr w:rsidR="0025533D" w:rsidRPr="0007770E" w:rsidTr="00B2719E">
        <w:trPr>
          <w:trHeight w:val="283"/>
        </w:trPr>
        <w:tc>
          <w:tcPr>
            <w:tcW w:w="5896" w:type="dxa"/>
            <w:vAlign w:val="center"/>
          </w:tcPr>
          <w:p w:rsidR="0025533D" w:rsidRPr="00D776D0" w:rsidRDefault="0025533D" w:rsidP="00B2719E">
            <w:pPr>
              <w:jc w:val="left"/>
              <w:rPr>
                <w:rFonts w:ascii="Calibri" w:hAnsi="Calibri" w:cs="Calibri"/>
                <w:color w:val="002B45"/>
                <w:lang w:val="en-US"/>
              </w:rPr>
            </w:pPr>
            <w:r w:rsidRPr="00D776D0">
              <w:rPr>
                <w:rFonts w:ascii="Calibri" w:hAnsi="Calibri" w:cs="Calibri"/>
                <w:color w:val="002B45"/>
                <w:lang w:val="en-US"/>
              </w:rPr>
              <w:t>Acq</w:t>
            </w:r>
            <w:r>
              <w:rPr>
                <w:rFonts w:ascii="Calibri" w:hAnsi="Calibri" w:cs="Calibri"/>
                <w:color w:val="002B45"/>
                <w:lang w:val="en-US"/>
              </w:rPr>
              <w:t>uisition of subsidiaries</w:t>
            </w:r>
          </w:p>
        </w:tc>
        <w:tc>
          <w:tcPr>
            <w:tcW w:w="907" w:type="dxa"/>
            <w:shd w:val="clear" w:color="auto" w:fill="FFFFFF" w:themeFill="background1"/>
          </w:tcPr>
          <w:p w:rsidR="0025533D" w:rsidRPr="00D4061C" w:rsidRDefault="0025533D" w:rsidP="00B2719E">
            <w:pPr>
              <w:ind w:right="57"/>
              <w:jc w:val="right"/>
              <w:rPr>
                <w:rFonts w:ascii="Calibri" w:hAnsi="Calibri" w:cs="Calibri"/>
                <w:color w:val="002B45"/>
                <w:lang w:val="en-US"/>
              </w:rPr>
            </w:pPr>
          </w:p>
        </w:tc>
        <w:tc>
          <w:tcPr>
            <w:tcW w:w="907" w:type="dxa"/>
            <w:shd w:val="clear" w:color="auto" w:fill="D9D9D9" w:themeFill="background1" w:themeFillShade="D9"/>
          </w:tcPr>
          <w:p w:rsidR="0025533D" w:rsidRPr="00A07190" w:rsidRDefault="0025533D" w:rsidP="00B2719E">
            <w:pPr>
              <w:ind w:right="57"/>
              <w:jc w:val="right"/>
              <w:rPr>
                <w:rFonts w:ascii="Calibri" w:hAnsi="Calibri" w:cs="Calibri"/>
                <w:color w:val="002B45"/>
                <w:lang w:val="en-US"/>
              </w:rPr>
            </w:pPr>
            <w:r w:rsidRPr="00A07190">
              <w:rPr>
                <w:rFonts w:ascii="Calibri" w:hAnsi="Calibri" w:cs="Calibri"/>
                <w:color w:val="002B45"/>
                <w:lang w:val="en-US"/>
              </w:rPr>
              <w:t xml:space="preserve"> -   </w:t>
            </w:r>
          </w:p>
        </w:tc>
        <w:tc>
          <w:tcPr>
            <w:tcW w:w="907" w:type="dxa"/>
            <w:vAlign w:val="center"/>
          </w:tcPr>
          <w:p w:rsidR="0025533D" w:rsidRPr="00D4061C" w:rsidRDefault="0025533D" w:rsidP="00B2719E">
            <w:pPr>
              <w:ind w:right="57"/>
              <w:jc w:val="right"/>
              <w:rPr>
                <w:rFonts w:ascii="Calibri" w:hAnsi="Calibri" w:cs="Calibri"/>
                <w:color w:val="002B45"/>
                <w:lang w:val="en-US"/>
              </w:rPr>
            </w:pPr>
            <w:r>
              <w:rPr>
                <w:rFonts w:ascii="Calibri" w:hAnsi="Calibri" w:cs="Calibri"/>
                <w:color w:val="002B45"/>
                <w:lang w:val="en-US"/>
              </w:rPr>
              <w:t>593.3</w:t>
            </w:r>
          </w:p>
        </w:tc>
        <w:tc>
          <w:tcPr>
            <w:tcW w:w="907" w:type="dxa"/>
            <w:vAlign w:val="center"/>
          </w:tcPr>
          <w:p w:rsidR="0025533D" w:rsidRPr="00D4061C" w:rsidRDefault="0025533D" w:rsidP="00B2719E">
            <w:pPr>
              <w:ind w:right="57"/>
              <w:jc w:val="right"/>
              <w:rPr>
                <w:rFonts w:ascii="Calibri" w:hAnsi="Calibri" w:cs="Calibri"/>
                <w:color w:val="002B45"/>
                <w:lang w:val="en-US"/>
              </w:rPr>
            </w:pPr>
            <w:r w:rsidRPr="00D4061C">
              <w:rPr>
                <w:rFonts w:ascii="Calibri" w:hAnsi="Calibri" w:cs="Calibri"/>
                <w:color w:val="002B45"/>
                <w:lang w:val="en-US"/>
              </w:rPr>
              <w:t xml:space="preserve"> 593.3 </w:t>
            </w:r>
          </w:p>
        </w:tc>
      </w:tr>
      <w:tr w:rsidR="0025533D" w:rsidRPr="0007770E" w:rsidTr="00B2719E">
        <w:trPr>
          <w:trHeight w:val="283"/>
        </w:trPr>
        <w:tc>
          <w:tcPr>
            <w:tcW w:w="5896" w:type="dxa"/>
            <w:vAlign w:val="center"/>
          </w:tcPr>
          <w:p w:rsidR="0025533D" w:rsidRPr="00D776D0" w:rsidRDefault="0025533D" w:rsidP="00B2719E">
            <w:pPr>
              <w:jc w:val="left"/>
              <w:rPr>
                <w:rFonts w:ascii="Calibri" w:hAnsi="Calibri" w:cs="Calibri"/>
                <w:color w:val="002B45"/>
                <w:lang w:val="en-US"/>
              </w:rPr>
            </w:pPr>
            <w:r w:rsidRPr="00D776D0">
              <w:rPr>
                <w:rFonts w:ascii="Calibri" w:hAnsi="Calibri" w:cs="Calibri"/>
                <w:color w:val="002B45"/>
                <w:lang w:val="en-US"/>
              </w:rPr>
              <w:t>Additions</w:t>
            </w:r>
          </w:p>
        </w:tc>
        <w:tc>
          <w:tcPr>
            <w:tcW w:w="907" w:type="dxa"/>
            <w:shd w:val="clear" w:color="auto" w:fill="auto"/>
          </w:tcPr>
          <w:p w:rsidR="0025533D" w:rsidRPr="00D4061C" w:rsidRDefault="0025533D" w:rsidP="00B2719E">
            <w:pPr>
              <w:ind w:right="57"/>
              <w:jc w:val="right"/>
              <w:rPr>
                <w:rFonts w:ascii="Calibri" w:hAnsi="Calibri" w:cs="Calibri"/>
                <w:color w:val="002B45"/>
                <w:lang w:val="en-US"/>
              </w:rPr>
            </w:pPr>
          </w:p>
        </w:tc>
        <w:tc>
          <w:tcPr>
            <w:tcW w:w="907" w:type="dxa"/>
            <w:shd w:val="clear" w:color="auto" w:fill="D9D9D9" w:themeFill="background1" w:themeFillShade="D9"/>
          </w:tcPr>
          <w:p w:rsidR="0025533D" w:rsidRPr="00A07190" w:rsidRDefault="0025533D" w:rsidP="00B2719E">
            <w:pPr>
              <w:ind w:right="57"/>
              <w:jc w:val="right"/>
              <w:rPr>
                <w:rFonts w:ascii="Calibri" w:hAnsi="Calibri" w:cs="Calibri"/>
                <w:color w:val="002B45"/>
                <w:lang w:val="en-US"/>
              </w:rPr>
            </w:pPr>
            <w:r w:rsidRPr="00A07190">
              <w:rPr>
                <w:rFonts w:ascii="Calibri" w:hAnsi="Calibri" w:cs="Calibri"/>
                <w:color w:val="002B45"/>
                <w:lang w:val="en-US"/>
              </w:rPr>
              <w:t xml:space="preserve"> 704.1 </w:t>
            </w:r>
          </w:p>
        </w:tc>
        <w:tc>
          <w:tcPr>
            <w:tcW w:w="907" w:type="dxa"/>
            <w:vAlign w:val="center"/>
          </w:tcPr>
          <w:p w:rsidR="0025533D" w:rsidRPr="00D4061C" w:rsidRDefault="0025533D" w:rsidP="00B2719E">
            <w:pPr>
              <w:ind w:right="57"/>
              <w:jc w:val="right"/>
              <w:rPr>
                <w:rFonts w:ascii="Calibri" w:hAnsi="Calibri" w:cs="Calibri"/>
                <w:color w:val="002B45"/>
                <w:lang w:val="en-US"/>
              </w:rPr>
            </w:pPr>
            <w:r>
              <w:rPr>
                <w:rFonts w:ascii="Calibri" w:hAnsi="Calibri" w:cs="Calibri"/>
                <w:color w:val="002B45"/>
                <w:lang w:val="en-US"/>
              </w:rPr>
              <w:t>537.7</w:t>
            </w:r>
          </w:p>
        </w:tc>
        <w:tc>
          <w:tcPr>
            <w:tcW w:w="907" w:type="dxa"/>
            <w:vAlign w:val="center"/>
          </w:tcPr>
          <w:p w:rsidR="0025533D" w:rsidRPr="00D4061C" w:rsidRDefault="0025533D" w:rsidP="00B2719E">
            <w:pPr>
              <w:ind w:right="57"/>
              <w:jc w:val="right"/>
              <w:rPr>
                <w:rFonts w:ascii="Calibri" w:hAnsi="Calibri" w:cs="Calibri"/>
                <w:color w:val="002B45"/>
                <w:lang w:val="en-US"/>
              </w:rPr>
            </w:pPr>
            <w:r w:rsidRPr="00D4061C">
              <w:rPr>
                <w:rFonts w:ascii="Calibri" w:hAnsi="Calibri" w:cs="Calibri"/>
                <w:color w:val="002B45"/>
                <w:lang w:val="en-US"/>
              </w:rPr>
              <w:t xml:space="preserve"> 1,502.7 </w:t>
            </w:r>
          </w:p>
        </w:tc>
      </w:tr>
      <w:tr w:rsidR="0025533D" w:rsidRPr="0007770E" w:rsidTr="00B2719E">
        <w:trPr>
          <w:trHeight w:val="283"/>
        </w:trPr>
        <w:tc>
          <w:tcPr>
            <w:tcW w:w="5896" w:type="dxa"/>
            <w:vAlign w:val="center"/>
          </w:tcPr>
          <w:p w:rsidR="0025533D" w:rsidRPr="00D776D0" w:rsidRDefault="0025533D" w:rsidP="00B2719E">
            <w:pPr>
              <w:jc w:val="left"/>
              <w:rPr>
                <w:rFonts w:ascii="Calibri" w:hAnsi="Calibri" w:cs="Calibri"/>
                <w:color w:val="002B45"/>
                <w:lang w:val="en-US"/>
              </w:rPr>
            </w:pPr>
            <w:r>
              <w:rPr>
                <w:rFonts w:ascii="Calibri" w:hAnsi="Calibri" w:cs="Calibri"/>
                <w:color w:val="002B45"/>
                <w:lang w:val="en-US"/>
              </w:rPr>
              <w:t>Disposals</w:t>
            </w:r>
          </w:p>
        </w:tc>
        <w:tc>
          <w:tcPr>
            <w:tcW w:w="907" w:type="dxa"/>
            <w:shd w:val="clear" w:color="auto" w:fill="auto"/>
          </w:tcPr>
          <w:p w:rsidR="0025533D" w:rsidRPr="00D4061C" w:rsidRDefault="0025533D" w:rsidP="00B2719E">
            <w:pPr>
              <w:ind w:right="57"/>
              <w:jc w:val="right"/>
              <w:rPr>
                <w:rFonts w:ascii="Calibri" w:hAnsi="Calibri" w:cs="Calibri"/>
                <w:color w:val="002B45"/>
                <w:lang w:val="en-US"/>
              </w:rPr>
            </w:pPr>
          </w:p>
        </w:tc>
        <w:tc>
          <w:tcPr>
            <w:tcW w:w="907" w:type="dxa"/>
            <w:shd w:val="clear" w:color="auto" w:fill="D9D9D9" w:themeFill="background1" w:themeFillShade="D9"/>
          </w:tcPr>
          <w:p w:rsidR="0025533D" w:rsidRPr="00A07190" w:rsidRDefault="0025533D" w:rsidP="00B2719E">
            <w:pPr>
              <w:ind w:right="57"/>
              <w:jc w:val="right"/>
              <w:rPr>
                <w:rFonts w:ascii="Calibri" w:hAnsi="Calibri" w:cs="Calibri"/>
                <w:color w:val="002B45"/>
                <w:lang w:val="en-US"/>
              </w:rPr>
            </w:pPr>
            <w:r w:rsidRPr="00A07190">
              <w:rPr>
                <w:rFonts w:ascii="Calibri" w:hAnsi="Calibri" w:cs="Calibri"/>
                <w:color w:val="002B45"/>
                <w:lang w:val="en-US"/>
              </w:rPr>
              <w:t xml:space="preserve"> -   </w:t>
            </w:r>
          </w:p>
        </w:tc>
        <w:tc>
          <w:tcPr>
            <w:tcW w:w="907" w:type="dxa"/>
            <w:vAlign w:val="center"/>
          </w:tcPr>
          <w:p w:rsidR="0025533D" w:rsidRPr="00D4061C" w:rsidRDefault="0025533D" w:rsidP="00B2719E">
            <w:pPr>
              <w:ind w:right="57"/>
              <w:jc w:val="right"/>
              <w:rPr>
                <w:rFonts w:ascii="Calibri" w:hAnsi="Calibri" w:cs="Calibri"/>
                <w:color w:val="002B45"/>
                <w:lang w:val="en-US"/>
              </w:rPr>
            </w:pPr>
            <w:r>
              <w:rPr>
                <w:rFonts w:ascii="Calibri" w:hAnsi="Calibri" w:cs="Calibri"/>
                <w:color w:val="002B45"/>
                <w:lang w:val="en-US"/>
              </w:rPr>
              <w:t>(8.2)</w:t>
            </w:r>
          </w:p>
        </w:tc>
        <w:tc>
          <w:tcPr>
            <w:tcW w:w="907" w:type="dxa"/>
            <w:vAlign w:val="center"/>
          </w:tcPr>
          <w:p w:rsidR="0025533D" w:rsidRPr="00D4061C" w:rsidRDefault="0025533D" w:rsidP="00B2719E">
            <w:pPr>
              <w:ind w:right="57"/>
              <w:jc w:val="right"/>
              <w:rPr>
                <w:rFonts w:ascii="Calibri" w:hAnsi="Calibri" w:cs="Calibri"/>
                <w:color w:val="002B45"/>
                <w:lang w:val="en-US"/>
              </w:rPr>
            </w:pPr>
            <w:r w:rsidRPr="00D4061C">
              <w:rPr>
                <w:rFonts w:ascii="Calibri" w:hAnsi="Calibri" w:cs="Calibri"/>
                <w:color w:val="002B45"/>
                <w:lang w:val="en-US"/>
              </w:rPr>
              <w:t>(8.6)</w:t>
            </w:r>
          </w:p>
        </w:tc>
      </w:tr>
      <w:tr w:rsidR="0025533D" w:rsidRPr="0007770E" w:rsidTr="00B2719E">
        <w:trPr>
          <w:trHeight w:val="283"/>
        </w:trPr>
        <w:tc>
          <w:tcPr>
            <w:tcW w:w="5896" w:type="dxa"/>
            <w:vAlign w:val="center"/>
          </w:tcPr>
          <w:p w:rsidR="0025533D" w:rsidRPr="00D776D0" w:rsidRDefault="0025533D" w:rsidP="00B2719E">
            <w:pPr>
              <w:jc w:val="left"/>
              <w:rPr>
                <w:rFonts w:ascii="Calibri" w:hAnsi="Calibri" w:cs="Calibri"/>
                <w:color w:val="002B45"/>
                <w:lang w:val="en-US"/>
              </w:rPr>
            </w:pPr>
            <w:r w:rsidRPr="00D776D0">
              <w:rPr>
                <w:rFonts w:ascii="Calibri" w:hAnsi="Calibri" w:cs="Calibri"/>
                <w:color w:val="002B45"/>
                <w:lang w:val="en-US"/>
              </w:rPr>
              <w:t xml:space="preserve">Amounts written off </w:t>
            </w:r>
          </w:p>
        </w:tc>
        <w:tc>
          <w:tcPr>
            <w:tcW w:w="907" w:type="dxa"/>
            <w:shd w:val="clear" w:color="auto" w:fill="auto"/>
          </w:tcPr>
          <w:p w:rsidR="0025533D" w:rsidRPr="00D4061C" w:rsidRDefault="0025533D" w:rsidP="00B2719E">
            <w:pPr>
              <w:ind w:right="57"/>
              <w:jc w:val="right"/>
              <w:rPr>
                <w:rFonts w:ascii="Calibri" w:hAnsi="Calibri" w:cs="Calibri"/>
                <w:color w:val="002B45"/>
                <w:lang w:val="en-US"/>
              </w:rPr>
            </w:pPr>
          </w:p>
        </w:tc>
        <w:tc>
          <w:tcPr>
            <w:tcW w:w="907" w:type="dxa"/>
            <w:shd w:val="clear" w:color="auto" w:fill="D9D9D9" w:themeFill="background1" w:themeFillShade="D9"/>
          </w:tcPr>
          <w:p w:rsidR="0025533D" w:rsidRPr="00A07190" w:rsidRDefault="0025533D" w:rsidP="00B2719E">
            <w:pPr>
              <w:ind w:right="57"/>
              <w:jc w:val="right"/>
              <w:rPr>
                <w:rFonts w:ascii="Calibri" w:hAnsi="Calibri" w:cs="Calibri"/>
                <w:color w:val="002B45"/>
                <w:lang w:val="en-US"/>
              </w:rPr>
            </w:pPr>
            <w:r w:rsidRPr="00A07190">
              <w:rPr>
                <w:rFonts w:ascii="Calibri" w:hAnsi="Calibri" w:cs="Calibri"/>
                <w:color w:val="002B45"/>
                <w:lang w:val="en-US"/>
              </w:rPr>
              <w:t>(402.2)</w:t>
            </w:r>
          </w:p>
        </w:tc>
        <w:tc>
          <w:tcPr>
            <w:tcW w:w="907" w:type="dxa"/>
            <w:vAlign w:val="center"/>
          </w:tcPr>
          <w:p w:rsidR="0025533D" w:rsidRPr="00D4061C" w:rsidRDefault="0025533D" w:rsidP="00B2719E">
            <w:pPr>
              <w:ind w:right="57"/>
              <w:jc w:val="right"/>
              <w:rPr>
                <w:rFonts w:ascii="Calibri" w:hAnsi="Calibri" w:cs="Calibri"/>
                <w:color w:val="002B45"/>
                <w:lang w:val="en-US"/>
              </w:rPr>
            </w:pPr>
            <w:r>
              <w:rPr>
                <w:rFonts w:ascii="Calibri" w:hAnsi="Calibri" w:cs="Calibri"/>
                <w:color w:val="002B45"/>
                <w:lang w:val="en-US"/>
              </w:rPr>
              <w:t>(176.0)</w:t>
            </w:r>
          </w:p>
        </w:tc>
        <w:tc>
          <w:tcPr>
            <w:tcW w:w="907" w:type="dxa"/>
            <w:vAlign w:val="center"/>
          </w:tcPr>
          <w:p w:rsidR="0025533D" w:rsidRPr="00D4061C" w:rsidRDefault="0025533D" w:rsidP="00B2719E">
            <w:pPr>
              <w:ind w:right="57"/>
              <w:jc w:val="right"/>
              <w:rPr>
                <w:rFonts w:ascii="Calibri" w:hAnsi="Calibri" w:cs="Calibri"/>
                <w:color w:val="002B45"/>
                <w:lang w:val="en-US"/>
              </w:rPr>
            </w:pPr>
            <w:r w:rsidRPr="00D4061C">
              <w:rPr>
                <w:rFonts w:ascii="Calibri" w:hAnsi="Calibri" w:cs="Calibri"/>
                <w:color w:val="002B45"/>
                <w:lang w:val="en-US"/>
              </w:rPr>
              <w:t>(865.5)</w:t>
            </w:r>
          </w:p>
        </w:tc>
      </w:tr>
      <w:tr w:rsidR="0025533D" w:rsidRPr="0007770E" w:rsidTr="00B2719E">
        <w:trPr>
          <w:trHeight w:val="283"/>
        </w:trPr>
        <w:tc>
          <w:tcPr>
            <w:tcW w:w="5896" w:type="dxa"/>
            <w:vAlign w:val="center"/>
          </w:tcPr>
          <w:p w:rsidR="0025533D" w:rsidRPr="00295EB8" w:rsidRDefault="0025533D" w:rsidP="00B2719E">
            <w:pPr>
              <w:jc w:val="left"/>
              <w:rPr>
                <w:rFonts w:ascii="Calibri" w:hAnsi="Calibri" w:cs="Calibri"/>
                <w:color w:val="002B45"/>
                <w:vertAlign w:val="superscript"/>
                <w:lang w:val="en-US"/>
              </w:rPr>
            </w:pPr>
            <w:r w:rsidRPr="00D4061C">
              <w:rPr>
                <w:rFonts w:ascii="Calibri" w:hAnsi="Calibri" w:cs="Calibri"/>
                <w:color w:val="002B45"/>
                <w:lang w:val="en-US"/>
              </w:rPr>
              <w:t>Write-off associated with Norway contingent consideration</w:t>
            </w:r>
            <w:r w:rsidR="00FF450C">
              <w:rPr>
                <w:rFonts w:ascii="Calibri" w:hAnsi="Calibri" w:cs="Calibri"/>
                <w:color w:val="002B45"/>
                <w:vertAlign w:val="superscript"/>
                <w:lang w:val="en-US"/>
              </w:rPr>
              <w:t>**</w:t>
            </w:r>
          </w:p>
        </w:tc>
        <w:tc>
          <w:tcPr>
            <w:tcW w:w="907" w:type="dxa"/>
            <w:shd w:val="clear" w:color="auto" w:fill="auto"/>
          </w:tcPr>
          <w:p w:rsidR="0025533D" w:rsidRPr="00D4061C" w:rsidRDefault="0025533D" w:rsidP="00B2719E">
            <w:pPr>
              <w:ind w:right="57"/>
              <w:jc w:val="right"/>
              <w:rPr>
                <w:rFonts w:ascii="Calibri" w:hAnsi="Calibri" w:cs="Calibri"/>
                <w:color w:val="002B45"/>
                <w:lang w:val="en-US"/>
              </w:rPr>
            </w:pPr>
          </w:p>
        </w:tc>
        <w:tc>
          <w:tcPr>
            <w:tcW w:w="907" w:type="dxa"/>
            <w:shd w:val="clear" w:color="auto" w:fill="D9D9D9" w:themeFill="background1" w:themeFillShade="D9"/>
          </w:tcPr>
          <w:p w:rsidR="0025533D" w:rsidRPr="00A07190" w:rsidRDefault="00DC7487" w:rsidP="00B2719E">
            <w:pPr>
              <w:ind w:right="57"/>
              <w:jc w:val="right"/>
              <w:rPr>
                <w:rFonts w:ascii="Calibri" w:hAnsi="Calibri" w:cs="Calibri"/>
                <w:color w:val="002B45"/>
                <w:lang w:val="en-US"/>
              </w:rPr>
            </w:pPr>
            <w:r>
              <w:rPr>
                <w:rFonts w:ascii="Calibri" w:hAnsi="Calibri" w:cs="Calibri"/>
                <w:color w:val="002B45"/>
                <w:lang w:val="en-US"/>
              </w:rPr>
              <w:t>(3</w:t>
            </w:r>
            <w:r w:rsidR="0025533D">
              <w:rPr>
                <w:rFonts w:ascii="Calibri" w:hAnsi="Calibri" w:cs="Calibri"/>
                <w:color w:val="002B45"/>
                <w:lang w:val="en-US"/>
              </w:rPr>
              <w:t>7</w:t>
            </w:r>
            <w:r w:rsidR="0025533D" w:rsidRPr="00A07190">
              <w:rPr>
                <w:rFonts w:ascii="Calibri" w:hAnsi="Calibri" w:cs="Calibri"/>
                <w:color w:val="002B45"/>
                <w:lang w:val="en-US"/>
              </w:rPr>
              <w:t>.</w:t>
            </w:r>
            <w:r w:rsidR="0025533D">
              <w:rPr>
                <w:rFonts w:ascii="Calibri" w:hAnsi="Calibri" w:cs="Calibri"/>
                <w:color w:val="002B45"/>
                <w:lang w:val="en-US"/>
              </w:rPr>
              <w:t>7</w:t>
            </w:r>
            <w:r w:rsidR="0025533D" w:rsidRPr="00A07190">
              <w:rPr>
                <w:rFonts w:ascii="Calibri" w:hAnsi="Calibri" w:cs="Calibri"/>
                <w:color w:val="002B45"/>
                <w:lang w:val="en-US"/>
              </w:rPr>
              <w:t>)</w:t>
            </w:r>
          </w:p>
        </w:tc>
        <w:tc>
          <w:tcPr>
            <w:tcW w:w="907" w:type="dxa"/>
            <w:vAlign w:val="center"/>
          </w:tcPr>
          <w:p w:rsidR="0025533D" w:rsidRPr="00D4061C" w:rsidRDefault="0025533D" w:rsidP="00B2719E">
            <w:pPr>
              <w:ind w:right="57"/>
              <w:jc w:val="right"/>
              <w:rPr>
                <w:rFonts w:ascii="Calibri" w:hAnsi="Calibri" w:cs="Calibri"/>
                <w:color w:val="002B45"/>
                <w:lang w:val="en-US"/>
              </w:rPr>
            </w:pPr>
            <w:r>
              <w:rPr>
                <w:rFonts w:ascii="Calibri" w:hAnsi="Calibri" w:cs="Calibri"/>
                <w:color w:val="002B45"/>
                <w:lang w:val="en-US"/>
              </w:rPr>
              <w:t>-</w:t>
            </w:r>
          </w:p>
        </w:tc>
        <w:tc>
          <w:tcPr>
            <w:tcW w:w="907" w:type="dxa"/>
            <w:vAlign w:val="center"/>
          </w:tcPr>
          <w:p w:rsidR="0025533D" w:rsidRPr="00D4061C" w:rsidRDefault="0025533D" w:rsidP="00B2719E">
            <w:pPr>
              <w:ind w:right="57"/>
              <w:jc w:val="right"/>
              <w:rPr>
                <w:rFonts w:ascii="Calibri" w:hAnsi="Calibri" w:cs="Calibri"/>
                <w:color w:val="002B45"/>
                <w:lang w:val="en-US"/>
              </w:rPr>
            </w:pPr>
            <w:r w:rsidRPr="00D4061C">
              <w:rPr>
                <w:rFonts w:ascii="Calibri" w:hAnsi="Calibri" w:cs="Calibri"/>
                <w:color w:val="002B45"/>
                <w:lang w:val="en-US"/>
              </w:rPr>
              <w:t>(41.2)</w:t>
            </w:r>
          </w:p>
        </w:tc>
      </w:tr>
      <w:tr w:rsidR="0025533D" w:rsidRPr="0007770E" w:rsidTr="00B2719E">
        <w:trPr>
          <w:trHeight w:val="283"/>
        </w:trPr>
        <w:tc>
          <w:tcPr>
            <w:tcW w:w="5896" w:type="dxa"/>
            <w:vAlign w:val="center"/>
          </w:tcPr>
          <w:p w:rsidR="0025533D" w:rsidRPr="00D776D0" w:rsidRDefault="0025533D" w:rsidP="00B2719E">
            <w:pPr>
              <w:jc w:val="left"/>
              <w:rPr>
                <w:rFonts w:ascii="Calibri" w:hAnsi="Calibri" w:cs="Calibri"/>
                <w:color w:val="002B45"/>
                <w:lang w:val="en-US"/>
              </w:rPr>
            </w:pPr>
            <w:r w:rsidRPr="00D776D0">
              <w:rPr>
                <w:rFonts w:ascii="Calibri" w:hAnsi="Calibri" w:cs="Calibri"/>
                <w:color w:val="002B45"/>
                <w:lang w:val="en-US"/>
              </w:rPr>
              <w:t>Transfer to property, plant and equipment</w:t>
            </w:r>
          </w:p>
        </w:tc>
        <w:tc>
          <w:tcPr>
            <w:tcW w:w="907" w:type="dxa"/>
            <w:shd w:val="clear" w:color="auto" w:fill="auto"/>
          </w:tcPr>
          <w:p w:rsidR="0025533D" w:rsidRPr="00D4061C" w:rsidRDefault="0025533D" w:rsidP="00B2719E">
            <w:pPr>
              <w:ind w:right="57"/>
              <w:jc w:val="right"/>
              <w:rPr>
                <w:rFonts w:ascii="Calibri" w:hAnsi="Calibri" w:cs="Calibri"/>
                <w:color w:val="002B45"/>
                <w:lang w:val="en-US"/>
              </w:rPr>
            </w:pPr>
          </w:p>
        </w:tc>
        <w:tc>
          <w:tcPr>
            <w:tcW w:w="907" w:type="dxa"/>
            <w:shd w:val="clear" w:color="auto" w:fill="D9D9D9" w:themeFill="background1" w:themeFillShade="D9"/>
          </w:tcPr>
          <w:p w:rsidR="0025533D" w:rsidRPr="00A07190" w:rsidRDefault="0025533D" w:rsidP="00B2719E">
            <w:pPr>
              <w:ind w:right="57"/>
              <w:jc w:val="right"/>
              <w:rPr>
                <w:rFonts w:ascii="Calibri" w:hAnsi="Calibri" w:cs="Calibri"/>
                <w:color w:val="002B45"/>
                <w:lang w:val="en-US"/>
              </w:rPr>
            </w:pPr>
            <w:r>
              <w:rPr>
                <w:rFonts w:ascii="Calibri" w:hAnsi="Calibri" w:cs="Calibri"/>
                <w:color w:val="002B45"/>
                <w:lang w:val="en-US"/>
              </w:rPr>
              <w:t>-</w:t>
            </w:r>
          </w:p>
        </w:tc>
        <w:tc>
          <w:tcPr>
            <w:tcW w:w="907" w:type="dxa"/>
            <w:vAlign w:val="center"/>
          </w:tcPr>
          <w:p w:rsidR="0025533D" w:rsidRPr="00D4061C" w:rsidRDefault="0025533D" w:rsidP="00B2719E">
            <w:pPr>
              <w:ind w:right="57"/>
              <w:jc w:val="right"/>
              <w:rPr>
                <w:rFonts w:ascii="Calibri" w:hAnsi="Calibri" w:cs="Calibri"/>
                <w:color w:val="002B45"/>
                <w:lang w:val="en-US"/>
              </w:rPr>
            </w:pPr>
            <w:r>
              <w:rPr>
                <w:rFonts w:ascii="Calibri" w:hAnsi="Calibri" w:cs="Calibri"/>
                <w:color w:val="002B45"/>
                <w:lang w:val="en-US"/>
              </w:rPr>
              <w:t>(2.7)</w:t>
            </w:r>
          </w:p>
        </w:tc>
        <w:tc>
          <w:tcPr>
            <w:tcW w:w="907" w:type="dxa"/>
            <w:vAlign w:val="center"/>
          </w:tcPr>
          <w:p w:rsidR="0025533D" w:rsidRPr="00D4061C" w:rsidRDefault="0025533D" w:rsidP="00B2719E">
            <w:pPr>
              <w:ind w:right="57"/>
              <w:jc w:val="right"/>
              <w:rPr>
                <w:rFonts w:ascii="Calibri" w:hAnsi="Calibri" w:cs="Calibri"/>
                <w:color w:val="002B45"/>
                <w:lang w:val="en-US"/>
              </w:rPr>
            </w:pPr>
            <w:r w:rsidRPr="00D4061C">
              <w:rPr>
                <w:rFonts w:ascii="Calibri" w:hAnsi="Calibri" w:cs="Calibri"/>
                <w:color w:val="002B45"/>
                <w:lang w:val="en-US"/>
              </w:rPr>
              <w:t>(2.7)</w:t>
            </w:r>
          </w:p>
        </w:tc>
      </w:tr>
      <w:tr w:rsidR="0025533D" w:rsidRPr="0007770E" w:rsidTr="00B2719E">
        <w:trPr>
          <w:trHeight w:val="283"/>
        </w:trPr>
        <w:tc>
          <w:tcPr>
            <w:tcW w:w="5896" w:type="dxa"/>
            <w:tcBorders>
              <w:bottom w:val="single" w:sz="4" w:space="0" w:color="999999"/>
            </w:tcBorders>
            <w:vAlign w:val="center"/>
          </w:tcPr>
          <w:p w:rsidR="0025533D" w:rsidRPr="00D776D0" w:rsidRDefault="0025533D" w:rsidP="00B2719E">
            <w:pPr>
              <w:jc w:val="left"/>
              <w:rPr>
                <w:rFonts w:ascii="Calibri" w:hAnsi="Calibri" w:cs="Calibri"/>
                <w:color w:val="002B45"/>
                <w:lang w:val="en-US"/>
              </w:rPr>
            </w:pPr>
            <w:r w:rsidRPr="00D776D0">
              <w:rPr>
                <w:rFonts w:ascii="Calibri" w:hAnsi="Calibri" w:cs="Calibri"/>
                <w:color w:val="002B45"/>
                <w:lang w:val="en-US"/>
              </w:rPr>
              <w:t>Currency translation adjustments</w:t>
            </w:r>
          </w:p>
        </w:tc>
        <w:tc>
          <w:tcPr>
            <w:tcW w:w="907" w:type="dxa"/>
            <w:tcBorders>
              <w:bottom w:val="single" w:sz="4" w:space="0" w:color="999999"/>
            </w:tcBorders>
            <w:shd w:val="clear" w:color="auto" w:fill="auto"/>
          </w:tcPr>
          <w:p w:rsidR="0025533D" w:rsidRPr="00D4061C" w:rsidRDefault="0025533D" w:rsidP="00B2719E">
            <w:pPr>
              <w:ind w:right="57"/>
              <w:jc w:val="right"/>
              <w:rPr>
                <w:rFonts w:ascii="Calibri" w:hAnsi="Calibri" w:cs="Calibri"/>
                <w:color w:val="002B45"/>
                <w:lang w:val="en-US"/>
              </w:rPr>
            </w:pPr>
          </w:p>
        </w:tc>
        <w:tc>
          <w:tcPr>
            <w:tcW w:w="907" w:type="dxa"/>
            <w:tcBorders>
              <w:bottom w:val="single" w:sz="4" w:space="0" w:color="999999"/>
            </w:tcBorders>
            <w:shd w:val="clear" w:color="auto" w:fill="D9D9D9" w:themeFill="background1" w:themeFillShade="D9"/>
          </w:tcPr>
          <w:p w:rsidR="0025533D" w:rsidRPr="00A07190" w:rsidRDefault="0025533D" w:rsidP="00B2719E">
            <w:pPr>
              <w:ind w:right="57"/>
              <w:jc w:val="right"/>
              <w:rPr>
                <w:rFonts w:ascii="Calibri" w:hAnsi="Calibri" w:cs="Calibri"/>
                <w:color w:val="002B45"/>
                <w:lang w:val="en-US"/>
              </w:rPr>
            </w:pPr>
            <w:r w:rsidRPr="00A07190">
              <w:rPr>
                <w:rFonts w:ascii="Calibri" w:hAnsi="Calibri" w:cs="Calibri"/>
                <w:color w:val="002B45"/>
                <w:lang w:val="en-US"/>
              </w:rPr>
              <w:t>(</w:t>
            </w:r>
            <w:r>
              <w:rPr>
                <w:rFonts w:ascii="Calibri" w:hAnsi="Calibri" w:cs="Calibri"/>
                <w:color w:val="002B45"/>
                <w:lang w:val="en-US"/>
              </w:rPr>
              <w:t>6.4</w:t>
            </w:r>
            <w:r w:rsidRPr="00A07190">
              <w:rPr>
                <w:rFonts w:ascii="Calibri" w:hAnsi="Calibri" w:cs="Calibri"/>
                <w:color w:val="002B45"/>
                <w:lang w:val="en-US"/>
              </w:rPr>
              <w:t>)</w:t>
            </w:r>
          </w:p>
        </w:tc>
        <w:tc>
          <w:tcPr>
            <w:tcW w:w="907" w:type="dxa"/>
            <w:tcBorders>
              <w:bottom w:val="single" w:sz="4" w:space="0" w:color="999999"/>
            </w:tcBorders>
            <w:vAlign w:val="center"/>
          </w:tcPr>
          <w:p w:rsidR="0025533D" w:rsidRPr="00D4061C" w:rsidRDefault="0025533D" w:rsidP="00B2719E">
            <w:pPr>
              <w:ind w:right="57"/>
              <w:jc w:val="right"/>
              <w:rPr>
                <w:rFonts w:ascii="Calibri" w:hAnsi="Calibri" w:cs="Calibri"/>
                <w:color w:val="002B45"/>
                <w:lang w:val="en-US"/>
              </w:rPr>
            </w:pPr>
            <w:r>
              <w:rPr>
                <w:rFonts w:ascii="Calibri" w:hAnsi="Calibri" w:cs="Calibri"/>
                <w:color w:val="002B45"/>
                <w:lang w:val="en-US"/>
              </w:rPr>
              <w:t>(24.1)</w:t>
            </w:r>
          </w:p>
        </w:tc>
        <w:tc>
          <w:tcPr>
            <w:tcW w:w="907" w:type="dxa"/>
            <w:tcBorders>
              <w:bottom w:val="single" w:sz="4" w:space="0" w:color="999999"/>
            </w:tcBorders>
            <w:vAlign w:val="center"/>
          </w:tcPr>
          <w:p w:rsidR="0025533D" w:rsidRPr="00D4061C" w:rsidRDefault="0025533D" w:rsidP="00B2719E">
            <w:pPr>
              <w:ind w:right="57"/>
              <w:jc w:val="right"/>
              <w:rPr>
                <w:rFonts w:ascii="Calibri" w:hAnsi="Calibri" w:cs="Calibri"/>
                <w:color w:val="002B45"/>
                <w:lang w:val="en-US"/>
              </w:rPr>
            </w:pPr>
            <w:r w:rsidRPr="00D4061C">
              <w:rPr>
                <w:rFonts w:ascii="Calibri" w:hAnsi="Calibri" w:cs="Calibri"/>
                <w:color w:val="002B45"/>
                <w:lang w:val="en-US"/>
              </w:rPr>
              <w:t>(6.8)</w:t>
            </w:r>
          </w:p>
        </w:tc>
      </w:tr>
      <w:tr w:rsidR="0025533D" w:rsidRPr="0007770E" w:rsidTr="00B2719E">
        <w:trPr>
          <w:trHeight w:val="283"/>
        </w:trPr>
        <w:tc>
          <w:tcPr>
            <w:tcW w:w="5896" w:type="dxa"/>
            <w:tcBorders>
              <w:top w:val="single" w:sz="4" w:space="0" w:color="999999"/>
              <w:bottom w:val="single" w:sz="12" w:space="0" w:color="999999"/>
            </w:tcBorders>
            <w:vAlign w:val="center"/>
          </w:tcPr>
          <w:p w:rsidR="0025533D" w:rsidRPr="00D776D0" w:rsidRDefault="00E24698" w:rsidP="00B2719E">
            <w:pPr>
              <w:jc w:val="left"/>
              <w:rPr>
                <w:rFonts w:ascii="Calibri" w:hAnsi="Calibri" w:cs="Calibri"/>
                <w:color w:val="002B45"/>
                <w:lang w:val="en-US"/>
              </w:rPr>
            </w:pPr>
            <w:r>
              <w:rPr>
                <w:rFonts w:ascii="Calibri" w:hAnsi="Calibri" w:cs="Calibri"/>
                <w:color w:val="002B45"/>
                <w:lang w:val="en-US"/>
              </w:rPr>
              <w:t>Closing balance</w:t>
            </w:r>
          </w:p>
        </w:tc>
        <w:tc>
          <w:tcPr>
            <w:tcW w:w="907" w:type="dxa"/>
            <w:tcBorders>
              <w:top w:val="single" w:sz="4" w:space="0" w:color="999999"/>
              <w:bottom w:val="single" w:sz="12" w:space="0" w:color="999999"/>
            </w:tcBorders>
            <w:shd w:val="clear" w:color="auto" w:fill="auto"/>
          </w:tcPr>
          <w:p w:rsidR="0025533D" w:rsidRPr="00D4061C" w:rsidRDefault="0025533D" w:rsidP="00B2719E">
            <w:pPr>
              <w:ind w:right="57"/>
              <w:jc w:val="right"/>
              <w:rPr>
                <w:rFonts w:ascii="Calibri" w:hAnsi="Calibri" w:cs="Calibri"/>
                <w:color w:val="002B45"/>
                <w:lang w:val="en-US"/>
              </w:rPr>
            </w:pPr>
          </w:p>
        </w:tc>
        <w:tc>
          <w:tcPr>
            <w:tcW w:w="907" w:type="dxa"/>
            <w:tcBorders>
              <w:top w:val="single" w:sz="4" w:space="0" w:color="999999"/>
              <w:bottom w:val="single" w:sz="12" w:space="0" w:color="999999"/>
            </w:tcBorders>
            <w:shd w:val="clear" w:color="auto" w:fill="D9D9D9" w:themeFill="background1" w:themeFillShade="D9"/>
          </w:tcPr>
          <w:p w:rsidR="0025533D" w:rsidRPr="00A07190" w:rsidRDefault="0025533D" w:rsidP="00B2719E">
            <w:pPr>
              <w:ind w:right="57"/>
              <w:jc w:val="right"/>
              <w:rPr>
                <w:rFonts w:ascii="Calibri" w:hAnsi="Calibri" w:cs="Calibri"/>
                <w:color w:val="002B45"/>
                <w:lang w:val="en-US"/>
              </w:rPr>
            </w:pPr>
            <w:r w:rsidRPr="00A07190">
              <w:rPr>
                <w:rFonts w:ascii="Calibri" w:hAnsi="Calibri" w:cs="Calibri"/>
                <w:color w:val="002B45"/>
                <w:lang w:val="en-US"/>
              </w:rPr>
              <w:t>4,4</w:t>
            </w:r>
            <w:r>
              <w:rPr>
                <w:rFonts w:ascii="Calibri" w:hAnsi="Calibri" w:cs="Calibri"/>
                <w:color w:val="002B45"/>
                <w:lang w:val="en-US"/>
              </w:rPr>
              <w:t>06</w:t>
            </w:r>
            <w:r w:rsidRPr="00A07190">
              <w:rPr>
                <w:rFonts w:ascii="Calibri" w:hAnsi="Calibri" w:cs="Calibri"/>
                <w:color w:val="002B45"/>
                <w:lang w:val="en-US"/>
              </w:rPr>
              <w:t>.</w:t>
            </w:r>
            <w:r>
              <w:rPr>
                <w:rFonts w:ascii="Calibri" w:hAnsi="Calibri" w:cs="Calibri"/>
                <w:color w:val="002B45"/>
                <w:lang w:val="en-US"/>
              </w:rPr>
              <w:t>1</w:t>
            </w:r>
          </w:p>
        </w:tc>
        <w:tc>
          <w:tcPr>
            <w:tcW w:w="907" w:type="dxa"/>
            <w:tcBorders>
              <w:top w:val="single" w:sz="4" w:space="0" w:color="999999"/>
              <w:bottom w:val="single" w:sz="12" w:space="0" w:color="999999"/>
            </w:tcBorders>
            <w:vAlign w:val="center"/>
          </w:tcPr>
          <w:p w:rsidR="0025533D" w:rsidRPr="00D4061C" w:rsidRDefault="0025533D" w:rsidP="00B2719E">
            <w:pPr>
              <w:ind w:right="57"/>
              <w:jc w:val="right"/>
              <w:rPr>
                <w:rFonts w:ascii="Calibri" w:hAnsi="Calibri" w:cs="Calibri"/>
                <w:color w:val="002B45"/>
                <w:lang w:val="en-US"/>
              </w:rPr>
            </w:pPr>
            <w:r>
              <w:rPr>
                <w:rFonts w:ascii="Calibri" w:hAnsi="Calibri" w:cs="Calibri"/>
                <w:color w:val="002B45"/>
              </w:rPr>
              <w:t>3,897.1</w:t>
            </w:r>
          </w:p>
        </w:tc>
        <w:tc>
          <w:tcPr>
            <w:tcW w:w="907" w:type="dxa"/>
            <w:tcBorders>
              <w:top w:val="single" w:sz="4" w:space="0" w:color="999999"/>
              <w:bottom w:val="single" w:sz="12" w:space="0" w:color="999999"/>
            </w:tcBorders>
            <w:vAlign w:val="center"/>
          </w:tcPr>
          <w:p w:rsidR="0025533D" w:rsidRPr="00D4061C" w:rsidRDefault="0025533D" w:rsidP="00B2719E">
            <w:pPr>
              <w:ind w:right="57"/>
              <w:jc w:val="right"/>
              <w:rPr>
                <w:rFonts w:ascii="Calibri" w:hAnsi="Calibri" w:cs="Calibri"/>
                <w:color w:val="002B45"/>
                <w:lang w:val="en-US"/>
              </w:rPr>
            </w:pPr>
            <w:r w:rsidRPr="00D4061C">
              <w:rPr>
                <w:rFonts w:ascii="Calibri" w:hAnsi="Calibri" w:cs="Calibri"/>
                <w:color w:val="002B45"/>
                <w:lang w:val="en-US"/>
              </w:rPr>
              <w:t>4,148.3</w:t>
            </w:r>
          </w:p>
        </w:tc>
      </w:tr>
    </w:tbl>
    <w:p w:rsidR="0025533D" w:rsidRDefault="0025533D" w:rsidP="0025533D">
      <w:pPr>
        <w:rPr>
          <w:rStyle w:val="StyleCustomColorRGB043691"/>
          <w:rFonts w:ascii="Calibri" w:hAnsi="Calibri" w:cs="Calibri"/>
          <w:color w:val="5F5F5F"/>
          <w:sz w:val="16"/>
          <w:szCs w:val="16"/>
        </w:rPr>
      </w:pPr>
      <w:r w:rsidRPr="00494CFC">
        <w:rPr>
          <w:rStyle w:val="StyleCustomColorRGB043691"/>
          <w:rFonts w:ascii="Calibri" w:hAnsi="Calibri" w:cs="Calibri"/>
          <w:color w:val="5F5F5F"/>
          <w:sz w:val="16"/>
          <w:szCs w:val="16"/>
        </w:rPr>
        <w:t>*Certain numbers shown abo</w:t>
      </w:r>
      <w:r>
        <w:rPr>
          <w:rStyle w:val="StyleCustomColorRGB043691"/>
          <w:rFonts w:ascii="Calibri" w:hAnsi="Calibri" w:cs="Calibri"/>
          <w:color w:val="5F5F5F"/>
          <w:sz w:val="16"/>
          <w:szCs w:val="16"/>
        </w:rPr>
        <w:t>ve do not correspond to the 2013</w:t>
      </w:r>
      <w:r w:rsidRPr="00494CFC">
        <w:rPr>
          <w:rStyle w:val="StyleCustomColorRGB043691"/>
          <w:rFonts w:ascii="Calibri" w:hAnsi="Calibri" w:cs="Calibri"/>
          <w:color w:val="5F5F5F"/>
          <w:sz w:val="16"/>
          <w:szCs w:val="16"/>
        </w:rPr>
        <w:t xml:space="preserve"> Half-yearly report </w:t>
      </w:r>
      <w:r w:rsidR="00925ADE">
        <w:rPr>
          <w:rStyle w:val="StyleCustomColorRGB043691"/>
          <w:rFonts w:ascii="Calibri" w:hAnsi="Calibri" w:cs="Calibri"/>
          <w:color w:val="5F5F5F"/>
          <w:sz w:val="16"/>
          <w:szCs w:val="16"/>
        </w:rPr>
        <w:t>due to</w:t>
      </w:r>
      <w:r w:rsidRPr="00494CFC">
        <w:rPr>
          <w:rStyle w:val="StyleCustomColorRGB043691"/>
          <w:rFonts w:ascii="Calibri" w:hAnsi="Calibri" w:cs="Calibri"/>
          <w:color w:val="5F5F5F"/>
          <w:sz w:val="16"/>
          <w:szCs w:val="16"/>
        </w:rPr>
        <w:t xml:space="preserve"> a retrospective </w:t>
      </w:r>
      <w:r>
        <w:rPr>
          <w:rStyle w:val="StyleCustomColorRGB043691"/>
          <w:rFonts w:ascii="Calibri" w:hAnsi="Calibri" w:cs="Calibri"/>
          <w:color w:val="5F5F5F"/>
          <w:sz w:val="16"/>
          <w:szCs w:val="16"/>
        </w:rPr>
        <w:t>restatement as set out in note 14.</w:t>
      </w:r>
    </w:p>
    <w:p w:rsidR="00FF450C" w:rsidRDefault="00FF450C" w:rsidP="0025533D">
      <w:pPr>
        <w:rPr>
          <w:rStyle w:val="StyleCustomColorRGB043691"/>
          <w:rFonts w:ascii="Calibri" w:hAnsi="Calibri" w:cs="Calibri"/>
          <w:color w:val="5F5F5F"/>
          <w:sz w:val="16"/>
          <w:szCs w:val="16"/>
        </w:rPr>
      </w:pPr>
      <w:r>
        <w:rPr>
          <w:rStyle w:val="StyleCustomColorRGB043691"/>
          <w:rFonts w:ascii="Calibri" w:hAnsi="Calibri" w:cs="Calibri"/>
          <w:color w:val="5F5F5F"/>
          <w:sz w:val="16"/>
          <w:szCs w:val="16"/>
        </w:rPr>
        <w:t>** Charged against balance sheet provision.</w:t>
      </w:r>
    </w:p>
    <w:p w:rsidR="00925ADE" w:rsidRDefault="00925ADE" w:rsidP="0025533D">
      <w:pPr>
        <w:rPr>
          <w:rStyle w:val="StyleCustomColorRGB043691"/>
          <w:rFonts w:ascii="Calibri" w:hAnsi="Calibri" w:cs="Calibri"/>
          <w:color w:val="5F5F5F"/>
          <w:sz w:val="16"/>
          <w:szCs w:val="16"/>
        </w:rPr>
      </w:pPr>
    </w:p>
    <w:p w:rsidR="0025533D" w:rsidRDefault="0025533D" w:rsidP="0025533D">
      <w:pPr>
        <w:rPr>
          <w:rFonts w:asciiTheme="minorHAnsi" w:hAnsiTheme="minorHAnsi" w:cstheme="minorHAnsi"/>
          <w:bCs/>
          <w:color w:val="5F5F5F"/>
        </w:rPr>
      </w:pPr>
      <w:r w:rsidRPr="00B440ED">
        <w:rPr>
          <w:rStyle w:val="StyleCustomColorRGB043691"/>
          <w:rFonts w:asciiTheme="minorHAnsi" w:hAnsiTheme="minorHAnsi" w:cstheme="minorHAnsi"/>
          <w:b/>
          <w:color w:val="00305C"/>
        </w:rPr>
        <w:t>8.</w:t>
      </w:r>
      <w:r w:rsidRPr="00CE29F3">
        <w:rPr>
          <w:rStyle w:val="StyleCustomColorRGB043691"/>
          <w:rFonts w:asciiTheme="minorHAnsi" w:hAnsiTheme="minorHAnsi" w:cstheme="minorHAnsi"/>
          <w:b/>
          <w:color w:val="5F5F5F"/>
        </w:rPr>
        <w:t xml:space="preserve">   </w:t>
      </w:r>
      <w:r w:rsidRPr="00B440ED">
        <w:rPr>
          <w:rStyle w:val="StyleCustomColorRGB043691"/>
          <w:rFonts w:asciiTheme="minorHAnsi" w:hAnsiTheme="minorHAnsi" w:cstheme="minorHAnsi"/>
          <w:b/>
          <w:color w:val="00305C"/>
          <w:sz w:val="22"/>
          <w:szCs w:val="22"/>
        </w:rPr>
        <w:t>Intangible exploration and evaluation assets (continued)</w:t>
      </w:r>
    </w:p>
    <w:tbl>
      <w:tblPr>
        <w:tblW w:w="0" w:type="auto"/>
        <w:tblCellMar>
          <w:left w:w="0" w:type="dxa"/>
          <w:right w:w="57" w:type="dxa"/>
        </w:tblCellMar>
        <w:tblLook w:val="00A0" w:firstRow="1" w:lastRow="0" w:firstColumn="1" w:lastColumn="0" w:noHBand="0" w:noVBand="0"/>
      </w:tblPr>
      <w:tblGrid>
        <w:gridCol w:w="6700"/>
        <w:gridCol w:w="904"/>
        <w:gridCol w:w="904"/>
        <w:gridCol w:w="903"/>
      </w:tblGrid>
      <w:tr w:rsidR="0025533D" w:rsidRPr="00235E84" w:rsidTr="00B2719E">
        <w:tc>
          <w:tcPr>
            <w:tcW w:w="6803" w:type="dxa"/>
            <w:tcBorders>
              <w:bottom w:val="single" w:sz="12" w:space="0" w:color="999999"/>
            </w:tcBorders>
            <w:vAlign w:val="bottom"/>
          </w:tcPr>
          <w:p w:rsidR="0025533D" w:rsidRPr="00970806" w:rsidRDefault="0025533D" w:rsidP="00B2719E">
            <w:pPr>
              <w:pStyle w:val="Tabletext"/>
              <w:rPr>
                <w:sz w:val="20"/>
                <w:szCs w:val="20"/>
              </w:rPr>
            </w:pPr>
          </w:p>
        </w:tc>
        <w:tc>
          <w:tcPr>
            <w:tcW w:w="907" w:type="dxa"/>
            <w:tcBorders>
              <w:bottom w:val="single" w:sz="12" w:space="0" w:color="999999"/>
            </w:tcBorders>
            <w:vAlign w:val="bottom"/>
          </w:tcPr>
          <w:p w:rsidR="0025533D" w:rsidRPr="009E7CFD" w:rsidRDefault="0025533D" w:rsidP="00B2719E">
            <w:pPr>
              <w:spacing w:line="180" w:lineRule="exact"/>
              <w:ind w:right="57"/>
              <w:jc w:val="right"/>
              <w:rPr>
                <w:rStyle w:val="Bold"/>
                <w:rFonts w:asciiTheme="minorHAnsi" w:hAnsiTheme="minorHAnsi" w:cstheme="minorHAnsi"/>
                <w:color w:val="002B45"/>
                <w:sz w:val="15"/>
                <w:szCs w:val="15"/>
              </w:rPr>
            </w:pPr>
            <w:r w:rsidRPr="009E7CFD">
              <w:rPr>
                <w:rStyle w:val="Bold"/>
                <w:rFonts w:asciiTheme="minorHAnsi" w:hAnsiTheme="minorHAnsi" w:cstheme="minorHAnsi"/>
                <w:color w:val="002B45"/>
                <w:sz w:val="15"/>
                <w:szCs w:val="15"/>
              </w:rPr>
              <w:t xml:space="preserve">6 months </w:t>
            </w:r>
          </w:p>
          <w:p w:rsidR="0025533D" w:rsidRPr="009E7CFD" w:rsidRDefault="0025533D" w:rsidP="00B2719E">
            <w:pPr>
              <w:spacing w:line="180" w:lineRule="exact"/>
              <w:ind w:right="57"/>
              <w:jc w:val="right"/>
              <w:rPr>
                <w:rStyle w:val="Bold"/>
                <w:rFonts w:asciiTheme="minorHAnsi" w:hAnsiTheme="minorHAnsi" w:cstheme="minorHAnsi"/>
                <w:color w:val="002B45"/>
                <w:sz w:val="15"/>
                <w:szCs w:val="15"/>
              </w:rPr>
            </w:pPr>
            <w:r w:rsidRPr="009E7CFD">
              <w:rPr>
                <w:rStyle w:val="Bold"/>
                <w:rFonts w:asciiTheme="minorHAnsi" w:hAnsiTheme="minorHAnsi" w:cstheme="minorHAnsi"/>
                <w:color w:val="002B45"/>
                <w:sz w:val="15"/>
                <w:szCs w:val="15"/>
              </w:rPr>
              <w:t>ended</w:t>
            </w:r>
          </w:p>
          <w:p w:rsidR="0025533D" w:rsidRPr="009E7CFD" w:rsidRDefault="0025533D" w:rsidP="00B2719E">
            <w:pPr>
              <w:spacing w:line="180" w:lineRule="exact"/>
              <w:ind w:right="57"/>
              <w:jc w:val="right"/>
              <w:rPr>
                <w:rStyle w:val="Bold"/>
                <w:rFonts w:asciiTheme="minorHAnsi" w:hAnsiTheme="minorHAnsi" w:cstheme="minorHAnsi"/>
                <w:color w:val="002B45"/>
                <w:sz w:val="15"/>
                <w:szCs w:val="15"/>
              </w:rPr>
            </w:pPr>
            <w:r>
              <w:rPr>
                <w:rStyle w:val="Bold"/>
                <w:rFonts w:asciiTheme="minorHAnsi" w:hAnsiTheme="minorHAnsi" w:cstheme="minorHAnsi"/>
                <w:color w:val="002B45"/>
                <w:sz w:val="15"/>
                <w:szCs w:val="15"/>
              </w:rPr>
              <w:t xml:space="preserve"> 30.06.14</w:t>
            </w:r>
          </w:p>
          <w:p w:rsidR="0025533D" w:rsidRPr="009E7CFD" w:rsidRDefault="0025533D" w:rsidP="00B2719E">
            <w:pPr>
              <w:spacing w:line="180" w:lineRule="exact"/>
              <w:ind w:right="57"/>
              <w:jc w:val="right"/>
              <w:rPr>
                <w:rStyle w:val="Bold"/>
                <w:rFonts w:asciiTheme="minorHAnsi" w:hAnsiTheme="minorHAnsi" w:cstheme="minorHAnsi"/>
                <w:color w:val="002B45"/>
                <w:sz w:val="15"/>
                <w:szCs w:val="15"/>
              </w:rPr>
            </w:pPr>
            <w:r w:rsidRPr="009E7CFD">
              <w:rPr>
                <w:rStyle w:val="Bold"/>
                <w:rFonts w:asciiTheme="minorHAnsi" w:hAnsiTheme="minorHAnsi" w:cstheme="minorHAnsi"/>
                <w:color w:val="002B45"/>
                <w:sz w:val="15"/>
                <w:szCs w:val="15"/>
              </w:rPr>
              <w:t>Unaudited</w:t>
            </w:r>
          </w:p>
          <w:p w:rsidR="0025533D" w:rsidRPr="009E7CFD" w:rsidRDefault="0025533D" w:rsidP="00B2719E">
            <w:pPr>
              <w:spacing w:line="180" w:lineRule="exact"/>
              <w:ind w:right="57"/>
              <w:jc w:val="right"/>
              <w:rPr>
                <w:rFonts w:asciiTheme="minorHAnsi" w:hAnsiTheme="minorHAnsi" w:cstheme="minorHAnsi"/>
                <w:color w:val="002B45"/>
                <w:sz w:val="18"/>
                <w:szCs w:val="18"/>
                <w:lang w:val="en-US"/>
              </w:rPr>
            </w:pPr>
            <w:r w:rsidRPr="009E7CFD">
              <w:rPr>
                <w:rStyle w:val="Bold"/>
                <w:rFonts w:asciiTheme="minorHAnsi" w:hAnsiTheme="minorHAnsi" w:cstheme="minorHAnsi"/>
                <w:color w:val="002B45"/>
                <w:sz w:val="15"/>
                <w:szCs w:val="15"/>
              </w:rPr>
              <w:t>$m</w:t>
            </w:r>
          </w:p>
        </w:tc>
        <w:tc>
          <w:tcPr>
            <w:tcW w:w="907" w:type="dxa"/>
            <w:tcBorders>
              <w:bottom w:val="single" w:sz="12" w:space="0" w:color="999999"/>
            </w:tcBorders>
            <w:vAlign w:val="bottom"/>
          </w:tcPr>
          <w:p w:rsidR="0025533D" w:rsidRPr="009E7CFD" w:rsidRDefault="0025533D" w:rsidP="00B2719E">
            <w:pPr>
              <w:spacing w:line="180" w:lineRule="exact"/>
              <w:ind w:right="57"/>
              <w:jc w:val="right"/>
              <w:rPr>
                <w:rStyle w:val="Bold"/>
                <w:rFonts w:asciiTheme="minorHAnsi" w:hAnsiTheme="minorHAnsi" w:cstheme="minorHAnsi"/>
                <w:color w:val="002B45"/>
                <w:sz w:val="15"/>
                <w:szCs w:val="15"/>
              </w:rPr>
            </w:pPr>
            <w:r w:rsidRPr="009E7CFD">
              <w:rPr>
                <w:rStyle w:val="Bold"/>
                <w:rFonts w:asciiTheme="minorHAnsi" w:hAnsiTheme="minorHAnsi" w:cstheme="minorHAnsi"/>
                <w:color w:val="002B45"/>
                <w:sz w:val="15"/>
                <w:szCs w:val="15"/>
              </w:rPr>
              <w:t xml:space="preserve">6 months </w:t>
            </w:r>
          </w:p>
          <w:p w:rsidR="0025533D" w:rsidRPr="009E7CFD" w:rsidRDefault="0025533D" w:rsidP="00B2719E">
            <w:pPr>
              <w:spacing w:line="180" w:lineRule="exact"/>
              <w:ind w:right="57"/>
              <w:jc w:val="right"/>
              <w:rPr>
                <w:rStyle w:val="Bold"/>
                <w:rFonts w:asciiTheme="minorHAnsi" w:hAnsiTheme="minorHAnsi" w:cstheme="minorHAnsi"/>
                <w:color w:val="002B45"/>
                <w:sz w:val="15"/>
                <w:szCs w:val="15"/>
              </w:rPr>
            </w:pPr>
            <w:r w:rsidRPr="009E7CFD">
              <w:rPr>
                <w:rStyle w:val="Bold"/>
                <w:rFonts w:asciiTheme="minorHAnsi" w:hAnsiTheme="minorHAnsi" w:cstheme="minorHAnsi"/>
                <w:color w:val="002B45"/>
                <w:sz w:val="15"/>
                <w:szCs w:val="15"/>
              </w:rPr>
              <w:t>ended</w:t>
            </w:r>
          </w:p>
          <w:p w:rsidR="0025533D" w:rsidRPr="009E7CFD" w:rsidRDefault="0025533D" w:rsidP="00B2719E">
            <w:pPr>
              <w:spacing w:line="180" w:lineRule="exact"/>
              <w:ind w:right="57"/>
              <w:jc w:val="right"/>
              <w:rPr>
                <w:rStyle w:val="Bold"/>
                <w:rFonts w:asciiTheme="minorHAnsi" w:hAnsiTheme="minorHAnsi" w:cstheme="minorHAnsi"/>
                <w:color w:val="002B45"/>
                <w:sz w:val="15"/>
                <w:szCs w:val="15"/>
              </w:rPr>
            </w:pPr>
            <w:r>
              <w:rPr>
                <w:rStyle w:val="Bold"/>
                <w:rFonts w:asciiTheme="minorHAnsi" w:hAnsiTheme="minorHAnsi" w:cstheme="minorHAnsi"/>
                <w:color w:val="002B45"/>
                <w:sz w:val="15"/>
                <w:szCs w:val="15"/>
              </w:rPr>
              <w:t xml:space="preserve"> 30.06.13</w:t>
            </w:r>
          </w:p>
          <w:p w:rsidR="0025533D" w:rsidRPr="009E7CFD" w:rsidRDefault="0025533D" w:rsidP="00B2719E">
            <w:pPr>
              <w:spacing w:line="180" w:lineRule="exact"/>
              <w:ind w:right="57"/>
              <w:jc w:val="right"/>
              <w:rPr>
                <w:rStyle w:val="Bold"/>
                <w:rFonts w:asciiTheme="minorHAnsi" w:hAnsiTheme="minorHAnsi" w:cstheme="minorHAnsi"/>
                <w:color w:val="002B45"/>
                <w:sz w:val="15"/>
                <w:szCs w:val="15"/>
              </w:rPr>
            </w:pPr>
            <w:r w:rsidRPr="009E7CFD">
              <w:rPr>
                <w:rStyle w:val="Bold"/>
                <w:rFonts w:asciiTheme="minorHAnsi" w:hAnsiTheme="minorHAnsi" w:cstheme="minorHAnsi"/>
                <w:color w:val="002B45"/>
                <w:sz w:val="15"/>
                <w:szCs w:val="15"/>
              </w:rPr>
              <w:t>Unaudited</w:t>
            </w:r>
          </w:p>
          <w:p w:rsidR="0025533D" w:rsidRPr="009E7CFD" w:rsidRDefault="0025533D" w:rsidP="00B2719E">
            <w:pPr>
              <w:spacing w:line="180" w:lineRule="exact"/>
              <w:ind w:right="57"/>
              <w:jc w:val="right"/>
              <w:rPr>
                <w:rFonts w:asciiTheme="minorHAnsi" w:hAnsiTheme="minorHAnsi" w:cstheme="minorHAnsi"/>
                <w:color w:val="002B45"/>
                <w:sz w:val="18"/>
                <w:szCs w:val="18"/>
                <w:lang w:val="en-US"/>
              </w:rPr>
            </w:pPr>
            <w:r w:rsidRPr="009E7CFD">
              <w:rPr>
                <w:rStyle w:val="Bold"/>
                <w:rFonts w:asciiTheme="minorHAnsi" w:hAnsiTheme="minorHAnsi" w:cstheme="minorHAnsi"/>
                <w:color w:val="002B45"/>
                <w:sz w:val="15"/>
                <w:szCs w:val="15"/>
              </w:rPr>
              <w:t>$m</w:t>
            </w:r>
          </w:p>
        </w:tc>
        <w:tc>
          <w:tcPr>
            <w:tcW w:w="907" w:type="dxa"/>
            <w:tcBorders>
              <w:bottom w:val="single" w:sz="12" w:space="0" w:color="999999"/>
            </w:tcBorders>
            <w:vAlign w:val="bottom"/>
          </w:tcPr>
          <w:p w:rsidR="0025533D" w:rsidRPr="009E7CFD" w:rsidRDefault="0025533D" w:rsidP="00B2719E">
            <w:pPr>
              <w:spacing w:line="180" w:lineRule="exact"/>
              <w:ind w:right="57"/>
              <w:jc w:val="right"/>
              <w:rPr>
                <w:rFonts w:asciiTheme="minorHAnsi" w:hAnsiTheme="minorHAnsi" w:cstheme="minorHAnsi"/>
                <w:color w:val="002B45"/>
                <w:sz w:val="15"/>
                <w:szCs w:val="15"/>
                <w:lang w:val="en-US"/>
              </w:rPr>
            </w:pPr>
            <w:r w:rsidRPr="009E7CFD">
              <w:rPr>
                <w:rFonts w:asciiTheme="minorHAnsi" w:hAnsiTheme="minorHAnsi" w:cstheme="minorHAnsi"/>
                <w:color w:val="002B45"/>
                <w:sz w:val="15"/>
                <w:szCs w:val="15"/>
                <w:lang w:val="en-US"/>
              </w:rPr>
              <w:t>Year</w:t>
            </w:r>
          </w:p>
          <w:p w:rsidR="0025533D" w:rsidRPr="009E7CFD" w:rsidRDefault="0025533D" w:rsidP="00B2719E">
            <w:pPr>
              <w:spacing w:line="180" w:lineRule="exact"/>
              <w:ind w:right="57"/>
              <w:jc w:val="right"/>
              <w:rPr>
                <w:rFonts w:asciiTheme="minorHAnsi" w:hAnsiTheme="minorHAnsi" w:cstheme="minorHAnsi"/>
                <w:color w:val="002B45"/>
                <w:sz w:val="15"/>
                <w:szCs w:val="15"/>
                <w:lang w:val="en-US"/>
              </w:rPr>
            </w:pPr>
            <w:r>
              <w:rPr>
                <w:rFonts w:asciiTheme="minorHAnsi" w:hAnsiTheme="minorHAnsi" w:cstheme="minorHAnsi"/>
                <w:color w:val="002B45"/>
                <w:sz w:val="15"/>
                <w:szCs w:val="15"/>
                <w:lang w:val="en-US"/>
              </w:rPr>
              <w:t xml:space="preserve"> ended 31.12.13</w:t>
            </w:r>
            <w:r w:rsidRPr="009E7CFD">
              <w:rPr>
                <w:rFonts w:asciiTheme="minorHAnsi" w:hAnsiTheme="minorHAnsi" w:cstheme="minorHAnsi"/>
                <w:color w:val="002B45"/>
                <w:sz w:val="15"/>
                <w:szCs w:val="15"/>
                <w:lang w:val="en-US"/>
              </w:rPr>
              <w:t xml:space="preserve"> Audited</w:t>
            </w:r>
          </w:p>
          <w:p w:rsidR="0025533D" w:rsidRPr="009E7CFD" w:rsidRDefault="0025533D" w:rsidP="00B2719E">
            <w:pPr>
              <w:spacing w:line="180" w:lineRule="exact"/>
              <w:ind w:right="57"/>
              <w:jc w:val="right"/>
              <w:rPr>
                <w:rFonts w:asciiTheme="minorHAnsi" w:hAnsiTheme="minorHAnsi" w:cstheme="minorHAnsi"/>
                <w:color w:val="002B45"/>
                <w:sz w:val="15"/>
                <w:szCs w:val="15"/>
                <w:lang w:val="en-US"/>
              </w:rPr>
            </w:pPr>
            <w:r w:rsidRPr="009E7CFD">
              <w:rPr>
                <w:rFonts w:asciiTheme="minorHAnsi" w:hAnsiTheme="minorHAnsi" w:cstheme="minorHAnsi"/>
                <w:color w:val="002B45"/>
                <w:sz w:val="15"/>
                <w:szCs w:val="15"/>
                <w:lang w:val="en-US"/>
              </w:rPr>
              <w:t xml:space="preserve">$m </w:t>
            </w:r>
          </w:p>
        </w:tc>
      </w:tr>
      <w:tr w:rsidR="0025533D" w:rsidRPr="00D4061C" w:rsidTr="00B2719E">
        <w:trPr>
          <w:trHeight w:val="283"/>
        </w:trPr>
        <w:tc>
          <w:tcPr>
            <w:tcW w:w="6803" w:type="dxa"/>
            <w:tcBorders>
              <w:top w:val="single" w:sz="12" w:space="0" w:color="999999"/>
            </w:tcBorders>
          </w:tcPr>
          <w:p w:rsidR="0025533D" w:rsidRPr="00D4061C" w:rsidRDefault="0025533D" w:rsidP="00B2719E">
            <w:pPr>
              <w:rPr>
                <w:rFonts w:ascii="Calibri" w:hAnsi="Calibri" w:cs="Calibri"/>
                <w:color w:val="002B45"/>
                <w:lang w:val="en-US"/>
              </w:rPr>
            </w:pPr>
            <w:r w:rsidRPr="00D4061C">
              <w:rPr>
                <w:rFonts w:ascii="Calibri" w:hAnsi="Calibri" w:cs="Calibri"/>
                <w:color w:val="002B45"/>
                <w:lang w:val="en-US"/>
              </w:rPr>
              <w:t xml:space="preserve">Exploration costs written off </w:t>
            </w:r>
          </w:p>
        </w:tc>
        <w:tc>
          <w:tcPr>
            <w:tcW w:w="907" w:type="dxa"/>
            <w:tcBorders>
              <w:top w:val="single" w:sz="12" w:space="0" w:color="999999"/>
            </w:tcBorders>
            <w:shd w:val="clear" w:color="auto" w:fill="D9D9D9" w:themeFill="background1" w:themeFillShade="D9"/>
          </w:tcPr>
          <w:p w:rsidR="0025533D" w:rsidRPr="00D4061C" w:rsidRDefault="0025533D" w:rsidP="00B2719E">
            <w:pPr>
              <w:ind w:right="57"/>
              <w:jc w:val="right"/>
              <w:rPr>
                <w:rFonts w:ascii="Calibri" w:hAnsi="Calibri" w:cs="Calibri"/>
                <w:color w:val="002B45"/>
                <w:lang w:val="en-US"/>
              </w:rPr>
            </w:pPr>
            <w:r>
              <w:rPr>
                <w:rFonts w:ascii="Calibri" w:hAnsi="Calibri" w:cs="Calibri"/>
                <w:color w:val="002B45"/>
                <w:lang w:val="en-US"/>
              </w:rPr>
              <w:t>(402.2)</w:t>
            </w:r>
          </w:p>
        </w:tc>
        <w:tc>
          <w:tcPr>
            <w:tcW w:w="907" w:type="dxa"/>
            <w:tcBorders>
              <w:top w:val="single" w:sz="12" w:space="0" w:color="999999"/>
            </w:tcBorders>
          </w:tcPr>
          <w:p w:rsidR="0025533D" w:rsidRPr="00D4061C" w:rsidRDefault="0025533D" w:rsidP="00B2719E">
            <w:pPr>
              <w:ind w:right="57"/>
              <w:jc w:val="right"/>
              <w:rPr>
                <w:rFonts w:ascii="Calibri" w:hAnsi="Calibri" w:cs="Calibri"/>
                <w:color w:val="002B45"/>
                <w:lang w:val="en-US"/>
              </w:rPr>
            </w:pPr>
            <w:r>
              <w:rPr>
                <w:rFonts w:ascii="Calibri" w:hAnsi="Calibri" w:cs="Calibri"/>
                <w:color w:val="002B45"/>
                <w:lang w:val="en-US"/>
              </w:rPr>
              <w:t>(176.0)</w:t>
            </w:r>
          </w:p>
        </w:tc>
        <w:tc>
          <w:tcPr>
            <w:tcW w:w="907" w:type="dxa"/>
            <w:tcBorders>
              <w:top w:val="single" w:sz="12" w:space="0" w:color="999999"/>
            </w:tcBorders>
          </w:tcPr>
          <w:p w:rsidR="0025533D" w:rsidRPr="00D4061C" w:rsidRDefault="0025533D" w:rsidP="00B2719E">
            <w:pPr>
              <w:ind w:right="57"/>
              <w:jc w:val="right"/>
              <w:rPr>
                <w:rFonts w:ascii="Calibri" w:hAnsi="Calibri" w:cs="Calibri"/>
                <w:color w:val="002B45"/>
                <w:lang w:val="en-US"/>
              </w:rPr>
            </w:pPr>
            <w:r w:rsidRPr="00D4061C">
              <w:rPr>
                <w:rFonts w:ascii="Calibri" w:hAnsi="Calibri" w:cs="Calibri"/>
                <w:color w:val="002B45"/>
                <w:lang w:val="en-US"/>
              </w:rPr>
              <w:t>(870.6)</w:t>
            </w:r>
          </w:p>
        </w:tc>
      </w:tr>
      <w:tr w:rsidR="0025533D" w:rsidRPr="00D4061C" w:rsidTr="00B2719E">
        <w:trPr>
          <w:trHeight w:val="283"/>
        </w:trPr>
        <w:tc>
          <w:tcPr>
            <w:tcW w:w="6803" w:type="dxa"/>
            <w:tcBorders>
              <w:bottom w:val="single" w:sz="4" w:space="0" w:color="999999"/>
            </w:tcBorders>
          </w:tcPr>
          <w:p w:rsidR="0025533D" w:rsidRPr="00D4061C" w:rsidRDefault="0025533D" w:rsidP="00B2719E">
            <w:pPr>
              <w:rPr>
                <w:rFonts w:ascii="Calibri" w:hAnsi="Calibri" w:cs="Calibri"/>
                <w:color w:val="002B45"/>
                <w:lang w:val="en-US"/>
              </w:rPr>
            </w:pPr>
            <w:r w:rsidRPr="00D4061C">
              <w:rPr>
                <w:rFonts w:ascii="Calibri" w:hAnsi="Calibri" w:cs="Calibri"/>
                <w:color w:val="002B45"/>
                <w:lang w:val="en-US"/>
              </w:rPr>
              <w:t>Associated deferred tax credit</w:t>
            </w:r>
          </w:p>
        </w:tc>
        <w:tc>
          <w:tcPr>
            <w:tcW w:w="907" w:type="dxa"/>
            <w:tcBorders>
              <w:bottom w:val="single" w:sz="4" w:space="0" w:color="999999"/>
            </w:tcBorders>
            <w:shd w:val="clear" w:color="auto" w:fill="D9D9D9" w:themeFill="background1" w:themeFillShade="D9"/>
          </w:tcPr>
          <w:p w:rsidR="0025533D" w:rsidRPr="00D4061C" w:rsidRDefault="0025533D" w:rsidP="00B2719E">
            <w:pPr>
              <w:ind w:right="57"/>
              <w:jc w:val="right"/>
              <w:rPr>
                <w:rFonts w:ascii="Calibri" w:hAnsi="Calibri" w:cs="Calibri"/>
                <w:color w:val="002B45"/>
                <w:lang w:val="en-US"/>
              </w:rPr>
            </w:pPr>
            <w:r>
              <w:rPr>
                <w:rFonts w:ascii="Calibri" w:hAnsi="Calibri" w:cs="Calibri"/>
                <w:color w:val="002B45"/>
                <w:lang w:val="en-US"/>
              </w:rPr>
              <w:t>109.2</w:t>
            </w:r>
          </w:p>
        </w:tc>
        <w:tc>
          <w:tcPr>
            <w:tcW w:w="907" w:type="dxa"/>
            <w:tcBorders>
              <w:bottom w:val="single" w:sz="4" w:space="0" w:color="999999"/>
            </w:tcBorders>
          </w:tcPr>
          <w:p w:rsidR="0025533D" w:rsidRPr="00D4061C" w:rsidRDefault="0025533D" w:rsidP="00B2719E">
            <w:pPr>
              <w:ind w:right="57"/>
              <w:jc w:val="right"/>
              <w:rPr>
                <w:rFonts w:ascii="Calibri" w:hAnsi="Calibri" w:cs="Calibri"/>
                <w:color w:val="002B45"/>
                <w:lang w:val="en-US"/>
              </w:rPr>
            </w:pPr>
            <w:r>
              <w:rPr>
                <w:rFonts w:ascii="Calibri" w:hAnsi="Calibri" w:cs="Calibri"/>
                <w:color w:val="002B45"/>
                <w:lang w:val="en-US"/>
              </w:rPr>
              <w:t>31.0</w:t>
            </w:r>
          </w:p>
        </w:tc>
        <w:tc>
          <w:tcPr>
            <w:tcW w:w="907" w:type="dxa"/>
            <w:tcBorders>
              <w:bottom w:val="single" w:sz="4" w:space="0" w:color="999999"/>
            </w:tcBorders>
          </w:tcPr>
          <w:p w:rsidR="0025533D" w:rsidRPr="00D4061C" w:rsidRDefault="0025533D" w:rsidP="00B2719E">
            <w:pPr>
              <w:ind w:right="57"/>
              <w:jc w:val="right"/>
              <w:rPr>
                <w:rFonts w:ascii="Calibri" w:hAnsi="Calibri" w:cs="Calibri"/>
                <w:color w:val="002B45"/>
                <w:lang w:val="en-US"/>
              </w:rPr>
            </w:pPr>
            <w:r w:rsidRPr="00D4061C">
              <w:rPr>
                <w:rFonts w:ascii="Calibri" w:hAnsi="Calibri" w:cs="Calibri"/>
                <w:color w:val="002B45"/>
                <w:lang w:val="en-US"/>
              </w:rPr>
              <w:t>173.9</w:t>
            </w:r>
          </w:p>
        </w:tc>
      </w:tr>
      <w:tr w:rsidR="0025533D" w:rsidRPr="00D4061C" w:rsidTr="00B2719E">
        <w:trPr>
          <w:trHeight w:val="283"/>
        </w:trPr>
        <w:tc>
          <w:tcPr>
            <w:tcW w:w="6803" w:type="dxa"/>
            <w:tcBorders>
              <w:top w:val="single" w:sz="4" w:space="0" w:color="999999"/>
              <w:bottom w:val="single" w:sz="12" w:space="0" w:color="999999"/>
            </w:tcBorders>
          </w:tcPr>
          <w:p w:rsidR="0025533D" w:rsidRPr="00D4061C" w:rsidRDefault="0025533D" w:rsidP="00B2719E">
            <w:pPr>
              <w:rPr>
                <w:rFonts w:ascii="Calibri" w:hAnsi="Calibri" w:cs="Calibri"/>
                <w:color w:val="002B45"/>
                <w:lang w:val="en-US"/>
              </w:rPr>
            </w:pPr>
            <w:r w:rsidRPr="00D4061C">
              <w:rPr>
                <w:rFonts w:ascii="Calibri" w:hAnsi="Calibri" w:cs="Calibri"/>
                <w:color w:val="002B45"/>
                <w:lang w:val="en-US"/>
              </w:rPr>
              <w:t>Net exploration costs written off</w:t>
            </w:r>
          </w:p>
        </w:tc>
        <w:tc>
          <w:tcPr>
            <w:tcW w:w="907" w:type="dxa"/>
            <w:tcBorders>
              <w:top w:val="single" w:sz="4" w:space="0" w:color="999999"/>
              <w:bottom w:val="single" w:sz="12" w:space="0" w:color="999999"/>
            </w:tcBorders>
            <w:shd w:val="clear" w:color="auto" w:fill="D9D9D9" w:themeFill="background1" w:themeFillShade="D9"/>
          </w:tcPr>
          <w:p w:rsidR="0025533D" w:rsidRPr="00D4061C" w:rsidRDefault="0025533D" w:rsidP="00B2719E">
            <w:pPr>
              <w:ind w:right="57"/>
              <w:jc w:val="right"/>
              <w:rPr>
                <w:rFonts w:ascii="Calibri" w:hAnsi="Calibri" w:cs="Calibri"/>
                <w:color w:val="002B45"/>
                <w:lang w:val="en-US"/>
              </w:rPr>
            </w:pPr>
            <w:r>
              <w:rPr>
                <w:rFonts w:ascii="Calibri" w:hAnsi="Calibri" w:cs="Calibri"/>
                <w:color w:val="002B45"/>
                <w:lang w:val="en-US"/>
              </w:rPr>
              <w:t>(293.0)</w:t>
            </w:r>
          </w:p>
        </w:tc>
        <w:tc>
          <w:tcPr>
            <w:tcW w:w="907" w:type="dxa"/>
            <w:tcBorders>
              <w:top w:val="single" w:sz="4" w:space="0" w:color="999999"/>
              <w:bottom w:val="single" w:sz="12" w:space="0" w:color="999999"/>
            </w:tcBorders>
          </w:tcPr>
          <w:p w:rsidR="0025533D" w:rsidRPr="00D4061C" w:rsidRDefault="0025533D" w:rsidP="00B2719E">
            <w:pPr>
              <w:ind w:right="57"/>
              <w:jc w:val="right"/>
              <w:rPr>
                <w:rFonts w:ascii="Calibri" w:hAnsi="Calibri" w:cs="Calibri"/>
                <w:color w:val="002B45"/>
                <w:lang w:val="en-US"/>
              </w:rPr>
            </w:pPr>
            <w:r>
              <w:rPr>
                <w:rFonts w:ascii="Calibri" w:hAnsi="Calibri" w:cs="Calibri"/>
                <w:color w:val="002B45"/>
                <w:lang w:val="en-US"/>
              </w:rPr>
              <w:t>(145.0)</w:t>
            </w:r>
          </w:p>
        </w:tc>
        <w:tc>
          <w:tcPr>
            <w:tcW w:w="907" w:type="dxa"/>
            <w:tcBorders>
              <w:top w:val="single" w:sz="4" w:space="0" w:color="999999"/>
              <w:bottom w:val="single" w:sz="12" w:space="0" w:color="999999"/>
            </w:tcBorders>
          </w:tcPr>
          <w:p w:rsidR="0025533D" w:rsidRPr="00D4061C" w:rsidRDefault="0025533D" w:rsidP="00B2719E">
            <w:pPr>
              <w:ind w:right="57"/>
              <w:jc w:val="right"/>
              <w:rPr>
                <w:rFonts w:ascii="Calibri" w:hAnsi="Calibri" w:cs="Calibri"/>
                <w:color w:val="002B45"/>
                <w:lang w:val="en-US"/>
              </w:rPr>
            </w:pPr>
            <w:r w:rsidRPr="00D4061C">
              <w:rPr>
                <w:rFonts w:ascii="Calibri" w:hAnsi="Calibri" w:cs="Calibri"/>
                <w:color w:val="002B45"/>
                <w:lang w:val="en-US"/>
              </w:rPr>
              <w:t>(696.7)</w:t>
            </w:r>
          </w:p>
        </w:tc>
      </w:tr>
    </w:tbl>
    <w:p w:rsidR="0025533D" w:rsidRDefault="0025533D" w:rsidP="0025533D">
      <w:pPr>
        <w:spacing w:before="240" w:after="120"/>
        <w:rPr>
          <w:rFonts w:ascii="Calibri" w:hAnsi="Calibri" w:cs="Calibri"/>
          <w:color w:val="5F5F5F"/>
          <w:lang w:val="en-IE"/>
        </w:rPr>
      </w:pPr>
      <w:r>
        <w:rPr>
          <w:rFonts w:ascii="Calibri" w:hAnsi="Calibri" w:cs="Calibri"/>
          <w:color w:val="5F5F5F"/>
          <w:lang w:val="en-IE"/>
        </w:rPr>
        <w:t>During the first half of 2014</w:t>
      </w:r>
      <w:r w:rsidRPr="00D4061C">
        <w:rPr>
          <w:rFonts w:ascii="Calibri" w:hAnsi="Calibri" w:cs="Calibri"/>
          <w:color w:val="5F5F5F"/>
          <w:lang w:val="en-IE"/>
        </w:rPr>
        <w:t xml:space="preserve"> the Group spent $</w:t>
      </w:r>
      <w:r>
        <w:rPr>
          <w:rFonts w:ascii="Calibri" w:hAnsi="Calibri" w:cs="Calibri"/>
          <w:color w:val="5F5F5F"/>
          <w:lang w:val="en-IE"/>
        </w:rPr>
        <w:t>0.5</w:t>
      </w:r>
      <w:r w:rsidRPr="00D4061C">
        <w:rPr>
          <w:rFonts w:ascii="Calibri" w:hAnsi="Calibri" w:cs="Calibri"/>
          <w:color w:val="5F5F5F"/>
          <w:lang w:val="en-IE"/>
        </w:rPr>
        <w:t xml:space="preserve"> billion</w:t>
      </w:r>
      <w:r w:rsidR="00F20AD4">
        <w:rPr>
          <w:rFonts w:ascii="Calibri" w:hAnsi="Calibri" w:cs="Calibri"/>
          <w:color w:val="5F5F5F"/>
          <w:lang w:val="en-IE"/>
        </w:rPr>
        <w:t xml:space="preserve"> on exploration and appraisal</w:t>
      </w:r>
      <w:r w:rsidRPr="00D4061C">
        <w:rPr>
          <w:rFonts w:ascii="Calibri" w:hAnsi="Calibri" w:cs="Calibri"/>
          <w:color w:val="5F5F5F"/>
          <w:lang w:val="en-IE"/>
        </w:rPr>
        <w:t>, including Norway exploration costs on a post tax basis and has written off $</w:t>
      </w:r>
      <w:r>
        <w:rPr>
          <w:rFonts w:ascii="Calibri" w:hAnsi="Calibri" w:cs="Calibri"/>
          <w:color w:val="5F5F5F"/>
          <w:lang w:val="en-IE"/>
        </w:rPr>
        <w:t>139.3</w:t>
      </w:r>
      <w:r w:rsidRPr="00D4061C">
        <w:rPr>
          <w:rFonts w:ascii="Calibri" w:hAnsi="Calibri" w:cs="Calibri"/>
          <w:color w:val="5F5F5F"/>
          <w:lang w:val="en-IE"/>
        </w:rPr>
        <w:t xml:space="preserve"> million in relation to this expenditure. This included net write-offs in relation to current year expe</w:t>
      </w:r>
      <w:r>
        <w:rPr>
          <w:rFonts w:ascii="Calibri" w:hAnsi="Calibri" w:cs="Calibri"/>
          <w:color w:val="5F5F5F"/>
          <w:lang w:val="en-IE"/>
        </w:rPr>
        <w:t>nditure in Norway ($13.0 million), Mauritania ($67.9 million) and Ethiopia ($28.4 million) and new venture costs were $21.4</w:t>
      </w:r>
      <w:r w:rsidRPr="00D4061C">
        <w:rPr>
          <w:rFonts w:ascii="Calibri" w:hAnsi="Calibri" w:cs="Calibri"/>
          <w:color w:val="5F5F5F"/>
          <w:lang w:val="en-IE"/>
        </w:rPr>
        <w:t xml:space="preserve"> million. In addition the Group has </w:t>
      </w:r>
      <w:r>
        <w:rPr>
          <w:rFonts w:ascii="Calibri" w:hAnsi="Calibri" w:cs="Calibri"/>
          <w:color w:val="5F5F5F"/>
          <w:lang w:val="en-IE"/>
        </w:rPr>
        <w:t>written off $153.7</w:t>
      </w:r>
      <w:r w:rsidRPr="00D4061C">
        <w:rPr>
          <w:rFonts w:ascii="Calibri" w:hAnsi="Calibri" w:cs="Calibri"/>
          <w:color w:val="5F5F5F"/>
          <w:lang w:val="en-IE"/>
        </w:rPr>
        <w:t xml:space="preserve"> million in relation to prior year</w:t>
      </w:r>
      <w:r>
        <w:rPr>
          <w:rFonts w:ascii="Calibri" w:hAnsi="Calibri" w:cs="Calibri"/>
          <w:color w:val="5F5F5F"/>
          <w:lang w:val="en-IE"/>
        </w:rPr>
        <w:t>s</w:t>
      </w:r>
      <w:r w:rsidRPr="00D4061C">
        <w:rPr>
          <w:rFonts w:ascii="Calibri" w:hAnsi="Calibri" w:cs="Calibri"/>
          <w:color w:val="5F5F5F"/>
          <w:lang w:val="en-IE"/>
        </w:rPr>
        <w:t xml:space="preserve"> expenditure and fair value adjustments as a result of licence relinquishments and changes in expected near</w:t>
      </w:r>
      <w:r>
        <w:rPr>
          <w:rFonts w:ascii="Calibri" w:hAnsi="Calibri" w:cs="Calibri"/>
          <w:color w:val="5F5F5F"/>
          <w:lang w:val="en-IE"/>
        </w:rPr>
        <w:t>-</w:t>
      </w:r>
      <w:r w:rsidRPr="00D4061C">
        <w:rPr>
          <w:rFonts w:ascii="Calibri" w:hAnsi="Calibri" w:cs="Calibri"/>
          <w:color w:val="5F5F5F"/>
          <w:lang w:val="en-IE"/>
        </w:rPr>
        <w:t>term work programmes. This inc</w:t>
      </w:r>
      <w:r>
        <w:rPr>
          <w:rFonts w:ascii="Calibri" w:hAnsi="Calibri" w:cs="Calibri"/>
          <w:color w:val="5F5F5F"/>
          <w:lang w:val="en-IE"/>
        </w:rPr>
        <w:t>luded write-offs in Norway ($15.1</w:t>
      </w:r>
      <w:r w:rsidRPr="00D4061C">
        <w:rPr>
          <w:rFonts w:ascii="Calibri" w:hAnsi="Calibri" w:cs="Calibri"/>
          <w:color w:val="5F5F5F"/>
          <w:lang w:val="en-IE"/>
        </w:rPr>
        <w:t xml:space="preserve"> million), </w:t>
      </w:r>
      <w:r>
        <w:rPr>
          <w:rFonts w:ascii="Calibri" w:hAnsi="Calibri" w:cs="Calibri"/>
          <w:color w:val="5F5F5F"/>
          <w:lang w:val="en-IE"/>
        </w:rPr>
        <w:t>Mauritania</w:t>
      </w:r>
      <w:r w:rsidRPr="00D4061C">
        <w:rPr>
          <w:rFonts w:ascii="Calibri" w:hAnsi="Calibri" w:cs="Calibri"/>
          <w:color w:val="5F5F5F"/>
          <w:lang w:val="en-IE"/>
        </w:rPr>
        <w:t xml:space="preserve"> </w:t>
      </w:r>
      <w:r>
        <w:rPr>
          <w:rFonts w:ascii="Calibri" w:hAnsi="Calibri" w:cs="Calibri"/>
          <w:color w:val="5F5F5F"/>
          <w:lang w:val="en-IE"/>
        </w:rPr>
        <w:t>($78.2</w:t>
      </w:r>
      <w:r w:rsidRPr="00D4061C">
        <w:rPr>
          <w:rFonts w:ascii="Calibri" w:hAnsi="Calibri" w:cs="Calibri"/>
          <w:color w:val="5F5F5F"/>
          <w:lang w:val="en-IE"/>
        </w:rPr>
        <w:t xml:space="preserve"> million) </w:t>
      </w:r>
      <w:r>
        <w:rPr>
          <w:rFonts w:ascii="Calibri" w:hAnsi="Calibri" w:cs="Calibri"/>
          <w:color w:val="5F5F5F"/>
          <w:lang w:val="en-IE"/>
        </w:rPr>
        <w:t xml:space="preserve">and </w:t>
      </w:r>
      <w:r w:rsidR="00EC3514">
        <w:rPr>
          <w:rFonts w:ascii="Calibri" w:hAnsi="Calibri" w:cs="Calibri"/>
          <w:color w:val="5F5F5F"/>
          <w:lang w:val="en-IE"/>
        </w:rPr>
        <w:t>Côte d</w:t>
      </w:r>
      <w:r>
        <w:rPr>
          <w:rFonts w:ascii="Calibri" w:hAnsi="Calibri" w:cs="Calibri"/>
          <w:color w:val="5F5F5F"/>
          <w:lang w:val="en-IE"/>
        </w:rPr>
        <w:t>’Ivoire ($55.6</w:t>
      </w:r>
      <w:r w:rsidRPr="00D4061C">
        <w:rPr>
          <w:rFonts w:ascii="Calibri" w:hAnsi="Calibri" w:cs="Calibri"/>
          <w:color w:val="5F5F5F"/>
          <w:lang w:val="en-IE"/>
        </w:rPr>
        <w:t xml:space="preserve"> millio</w:t>
      </w:r>
      <w:r>
        <w:rPr>
          <w:rFonts w:ascii="Calibri" w:hAnsi="Calibri" w:cs="Calibri"/>
          <w:color w:val="5F5F5F"/>
          <w:lang w:val="en-IE"/>
        </w:rPr>
        <w:t xml:space="preserve">n). </w:t>
      </w:r>
    </w:p>
    <w:p w:rsidR="0025533D" w:rsidRPr="00B440ED" w:rsidRDefault="0025533D" w:rsidP="00B440ED">
      <w:pPr>
        <w:numPr>
          <w:ilvl w:val="0"/>
          <w:numId w:val="25"/>
        </w:numPr>
        <w:tabs>
          <w:tab w:val="num" w:pos="284"/>
        </w:tabs>
        <w:spacing w:before="240" w:after="40"/>
        <w:ind w:firstLine="0"/>
        <w:rPr>
          <w:rStyle w:val="StyleCustomColorRGB043691"/>
          <w:color w:val="00305C"/>
          <w:sz w:val="22"/>
          <w:szCs w:val="22"/>
        </w:rPr>
      </w:pPr>
      <w:r w:rsidRPr="00B440ED">
        <w:rPr>
          <w:rStyle w:val="StyleCustomColorRGB043691"/>
          <w:rFonts w:asciiTheme="minorHAnsi" w:hAnsiTheme="minorHAnsi" w:cstheme="minorHAnsi"/>
          <w:b/>
          <w:color w:val="00305C"/>
          <w:sz w:val="22"/>
          <w:szCs w:val="22"/>
        </w:rPr>
        <w:t>Other assets</w:t>
      </w:r>
    </w:p>
    <w:tbl>
      <w:tblPr>
        <w:tblW w:w="0" w:type="auto"/>
        <w:tblCellMar>
          <w:left w:w="0" w:type="dxa"/>
          <w:right w:w="57" w:type="dxa"/>
        </w:tblCellMar>
        <w:tblLook w:val="00A0" w:firstRow="1" w:lastRow="0" w:firstColumn="1" w:lastColumn="0" w:noHBand="0" w:noVBand="0"/>
      </w:tblPr>
      <w:tblGrid>
        <w:gridCol w:w="5818"/>
        <w:gridCol w:w="885"/>
        <w:gridCol w:w="904"/>
        <w:gridCol w:w="904"/>
        <w:gridCol w:w="900"/>
      </w:tblGrid>
      <w:tr w:rsidR="0025533D" w:rsidRPr="00235E84" w:rsidTr="00B2719E">
        <w:tc>
          <w:tcPr>
            <w:tcW w:w="5896" w:type="dxa"/>
            <w:tcBorders>
              <w:bottom w:val="single" w:sz="12" w:space="0" w:color="999999"/>
            </w:tcBorders>
            <w:vAlign w:val="bottom"/>
          </w:tcPr>
          <w:p w:rsidR="0025533D" w:rsidRPr="00970806" w:rsidRDefault="0025533D" w:rsidP="00B2719E">
            <w:pPr>
              <w:pStyle w:val="Tabletext"/>
              <w:jc w:val="right"/>
              <w:rPr>
                <w:sz w:val="20"/>
                <w:szCs w:val="20"/>
              </w:rPr>
            </w:pPr>
          </w:p>
        </w:tc>
        <w:tc>
          <w:tcPr>
            <w:tcW w:w="899" w:type="dxa"/>
            <w:tcBorders>
              <w:bottom w:val="single" w:sz="12" w:space="0" w:color="999999"/>
            </w:tcBorders>
          </w:tcPr>
          <w:p w:rsidR="0025533D" w:rsidRPr="009E7CFD" w:rsidRDefault="0025533D" w:rsidP="00B2719E">
            <w:pPr>
              <w:spacing w:line="180" w:lineRule="exact"/>
              <w:ind w:right="57"/>
              <w:jc w:val="right"/>
              <w:rPr>
                <w:rStyle w:val="Bold"/>
                <w:rFonts w:asciiTheme="minorHAnsi" w:hAnsiTheme="minorHAnsi" w:cstheme="minorHAnsi"/>
                <w:color w:val="002B45"/>
                <w:sz w:val="15"/>
                <w:szCs w:val="15"/>
              </w:rPr>
            </w:pPr>
          </w:p>
        </w:tc>
        <w:tc>
          <w:tcPr>
            <w:tcW w:w="906" w:type="dxa"/>
            <w:tcBorders>
              <w:bottom w:val="single" w:sz="12" w:space="0" w:color="999999"/>
            </w:tcBorders>
            <w:vAlign w:val="bottom"/>
          </w:tcPr>
          <w:p w:rsidR="0025533D" w:rsidRPr="009E7CFD" w:rsidRDefault="0025533D" w:rsidP="00B2719E">
            <w:pPr>
              <w:spacing w:line="180" w:lineRule="exact"/>
              <w:ind w:right="57"/>
              <w:jc w:val="right"/>
              <w:rPr>
                <w:rStyle w:val="Bold"/>
                <w:rFonts w:asciiTheme="minorHAnsi" w:hAnsiTheme="minorHAnsi" w:cstheme="minorHAnsi"/>
                <w:color w:val="002B45"/>
                <w:sz w:val="15"/>
                <w:szCs w:val="15"/>
              </w:rPr>
            </w:pPr>
            <w:r w:rsidRPr="009E7CFD">
              <w:rPr>
                <w:rStyle w:val="Bold"/>
                <w:rFonts w:asciiTheme="minorHAnsi" w:hAnsiTheme="minorHAnsi" w:cstheme="minorHAnsi"/>
                <w:color w:val="002B45"/>
                <w:sz w:val="15"/>
                <w:szCs w:val="15"/>
              </w:rPr>
              <w:t xml:space="preserve">6 months </w:t>
            </w:r>
          </w:p>
          <w:p w:rsidR="0025533D" w:rsidRPr="009E7CFD" w:rsidRDefault="0025533D" w:rsidP="00B2719E">
            <w:pPr>
              <w:spacing w:line="180" w:lineRule="exact"/>
              <w:ind w:right="57"/>
              <w:jc w:val="right"/>
              <w:rPr>
                <w:rStyle w:val="Bold"/>
                <w:rFonts w:asciiTheme="minorHAnsi" w:hAnsiTheme="minorHAnsi" w:cstheme="minorHAnsi"/>
                <w:color w:val="002B45"/>
                <w:sz w:val="15"/>
                <w:szCs w:val="15"/>
              </w:rPr>
            </w:pPr>
            <w:r w:rsidRPr="009E7CFD">
              <w:rPr>
                <w:rStyle w:val="Bold"/>
                <w:rFonts w:asciiTheme="minorHAnsi" w:hAnsiTheme="minorHAnsi" w:cstheme="minorHAnsi"/>
                <w:color w:val="002B45"/>
                <w:sz w:val="15"/>
                <w:szCs w:val="15"/>
              </w:rPr>
              <w:t>ended</w:t>
            </w:r>
          </w:p>
          <w:p w:rsidR="0025533D" w:rsidRPr="009E7CFD" w:rsidRDefault="0025533D" w:rsidP="00B2719E">
            <w:pPr>
              <w:spacing w:line="180" w:lineRule="exact"/>
              <w:ind w:right="57"/>
              <w:jc w:val="right"/>
              <w:rPr>
                <w:rStyle w:val="Bold"/>
                <w:rFonts w:asciiTheme="minorHAnsi" w:hAnsiTheme="minorHAnsi" w:cstheme="minorHAnsi"/>
                <w:color w:val="002B45"/>
                <w:sz w:val="15"/>
                <w:szCs w:val="15"/>
              </w:rPr>
            </w:pPr>
            <w:r>
              <w:rPr>
                <w:rStyle w:val="Bold"/>
                <w:rFonts w:asciiTheme="minorHAnsi" w:hAnsiTheme="minorHAnsi" w:cstheme="minorHAnsi"/>
                <w:color w:val="002B45"/>
                <w:sz w:val="15"/>
                <w:szCs w:val="15"/>
              </w:rPr>
              <w:t xml:space="preserve"> 30.06.14</w:t>
            </w:r>
          </w:p>
          <w:p w:rsidR="0025533D" w:rsidRPr="009E7CFD" w:rsidRDefault="0025533D" w:rsidP="00B2719E">
            <w:pPr>
              <w:spacing w:line="180" w:lineRule="exact"/>
              <w:ind w:right="57"/>
              <w:jc w:val="right"/>
              <w:rPr>
                <w:rStyle w:val="Bold"/>
                <w:rFonts w:asciiTheme="minorHAnsi" w:hAnsiTheme="minorHAnsi" w:cstheme="minorHAnsi"/>
                <w:color w:val="002B45"/>
                <w:sz w:val="15"/>
                <w:szCs w:val="15"/>
              </w:rPr>
            </w:pPr>
            <w:r w:rsidRPr="009E7CFD">
              <w:rPr>
                <w:rStyle w:val="Bold"/>
                <w:rFonts w:asciiTheme="minorHAnsi" w:hAnsiTheme="minorHAnsi" w:cstheme="minorHAnsi"/>
                <w:color w:val="002B45"/>
                <w:sz w:val="15"/>
                <w:szCs w:val="15"/>
              </w:rPr>
              <w:t>Unaudited</w:t>
            </w:r>
          </w:p>
          <w:p w:rsidR="0025533D" w:rsidRPr="009E7CFD" w:rsidRDefault="0025533D" w:rsidP="00B2719E">
            <w:pPr>
              <w:spacing w:line="180" w:lineRule="exact"/>
              <w:ind w:right="57"/>
              <w:jc w:val="right"/>
              <w:rPr>
                <w:rFonts w:asciiTheme="minorHAnsi" w:hAnsiTheme="minorHAnsi" w:cstheme="minorHAnsi"/>
                <w:color w:val="002B45"/>
                <w:sz w:val="18"/>
                <w:szCs w:val="18"/>
                <w:lang w:val="en-US"/>
              </w:rPr>
            </w:pPr>
            <w:r w:rsidRPr="009E7CFD">
              <w:rPr>
                <w:rStyle w:val="Bold"/>
                <w:rFonts w:asciiTheme="minorHAnsi" w:hAnsiTheme="minorHAnsi" w:cstheme="minorHAnsi"/>
                <w:color w:val="002B45"/>
                <w:sz w:val="15"/>
                <w:szCs w:val="15"/>
              </w:rPr>
              <w:t>$m</w:t>
            </w:r>
          </w:p>
        </w:tc>
        <w:tc>
          <w:tcPr>
            <w:tcW w:w="906" w:type="dxa"/>
            <w:tcBorders>
              <w:bottom w:val="single" w:sz="12" w:space="0" w:color="999999"/>
            </w:tcBorders>
            <w:vAlign w:val="bottom"/>
          </w:tcPr>
          <w:p w:rsidR="0025533D" w:rsidRPr="009E7CFD" w:rsidRDefault="0025533D" w:rsidP="00B2719E">
            <w:pPr>
              <w:spacing w:line="180" w:lineRule="exact"/>
              <w:ind w:right="57"/>
              <w:jc w:val="right"/>
              <w:rPr>
                <w:rStyle w:val="Bold"/>
                <w:rFonts w:asciiTheme="minorHAnsi" w:hAnsiTheme="minorHAnsi" w:cstheme="minorHAnsi"/>
                <w:color w:val="002B45"/>
                <w:sz w:val="15"/>
                <w:szCs w:val="15"/>
              </w:rPr>
            </w:pPr>
            <w:r w:rsidRPr="009E7CFD">
              <w:rPr>
                <w:rStyle w:val="Bold"/>
                <w:rFonts w:asciiTheme="minorHAnsi" w:hAnsiTheme="minorHAnsi" w:cstheme="minorHAnsi"/>
                <w:color w:val="002B45"/>
                <w:sz w:val="15"/>
                <w:szCs w:val="15"/>
              </w:rPr>
              <w:t xml:space="preserve">6 months </w:t>
            </w:r>
          </w:p>
          <w:p w:rsidR="0025533D" w:rsidRPr="009E7CFD" w:rsidRDefault="0025533D" w:rsidP="00B2719E">
            <w:pPr>
              <w:spacing w:line="180" w:lineRule="exact"/>
              <w:ind w:right="57"/>
              <w:jc w:val="right"/>
              <w:rPr>
                <w:rStyle w:val="Bold"/>
                <w:rFonts w:asciiTheme="minorHAnsi" w:hAnsiTheme="minorHAnsi" w:cstheme="minorHAnsi"/>
                <w:color w:val="002B45"/>
                <w:sz w:val="15"/>
                <w:szCs w:val="15"/>
              </w:rPr>
            </w:pPr>
            <w:r w:rsidRPr="009E7CFD">
              <w:rPr>
                <w:rStyle w:val="Bold"/>
                <w:rFonts w:asciiTheme="minorHAnsi" w:hAnsiTheme="minorHAnsi" w:cstheme="minorHAnsi"/>
                <w:color w:val="002B45"/>
                <w:sz w:val="15"/>
                <w:szCs w:val="15"/>
              </w:rPr>
              <w:t>ended</w:t>
            </w:r>
          </w:p>
          <w:p w:rsidR="0025533D" w:rsidRPr="009E7CFD" w:rsidRDefault="0025533D" w:rsidP="00B2719E">
            <w:pPr>
              <w:spacing w:line="180" w:lineRule="exact"/>
              <w:ind w:right="57"/>
              <w:jc w:val="right"/>
              <w:rPr>
                <w:rStyle w:val="Bold"/>
                <w:rFonts w:asciiTheme="minorHAnsi" w:hAnsiTheme="minorHAnsi" w:cstheme="minorHAnsi"/>
                <w:color w:val="002B45"/>
                <w:sz w:val="15"/>
                <w:szCs w:val="15"/>
              </w:rPr>
            </w:pPr>
            <w:r>
              <w:rPr>
                <w:rStyle w:val="Bold"/>
                <w:rFonts w:asciiTheme="minorHAnsi" w:hAnsiTheme="minorHAnsi" w:cstheme="minorHAnsi"/>
                <w:color w:val="002B45"/>
                <w:sz w:val="15"/>
                <w:szCs w:val="15"/>
              </w:rPr>
              <w:t xml:space="preserve"> 30.06.13</w:t>
            </w:r>
          </w:p>
          <w:p w:rsidR="0025533D" w:rsidRPr="009E7CFD" w:rsidRDefault="0025533D" w:rsidP="00B2719E">
            <w:pPr>
              <w:spacing w:line="180" w:lineRule="exact"/>
              <w:ind w:right="57"/>
              <w:jc w:val="right"/>
              <w:rPr>
                <w:rStyle w:val="Bold"/>
                <w:rFonts w:asciiTheme="minorHAnsi" w:hAnsiTheme="minorHAnsi" w:cstheme="minorHAnsi"/>
                <w:color w:val="002B45"/>
                <w:sz w:val="15"/>
                <w:szCs w:val="15"/>
              </w:rPr>
            </w:pPr>
            <w:r w:rsidRPr="009E7CFD">
              <w:rPr>
                <w:rStyle w:val="Bold"/>
                <w:rFonts w:asciiTheme="minorHAnsi" w:hAnsiTheme="minorHAnsi" w:cstheme="minorHAnsi"/>
                <w:color w:val="002B45"/>
                <w:sz w:val="15"/>
                <w:szCs w:val="15"/>
              </w:rPr>
              <w:t>Unaudited</w:t>
            </w:r>
          </w:p>
          <w:p w:rsidR="0025533D" w:rsidRPr="009E7CFD" w:rsidRDefault="0025533D" w:rsidP="00B2719E">
            <w:pPr>
              <w:spacing w:line="180" w:lineRule="exact"/>
              <w:ind w:right="57"/>
              <w:jc w:val="right"/>
              <w:rPr>
                <w:rFonts w:asciiTheme="minorHAnsi" w:hAnsiTheme="minorHAnsi" w:cstheme="minorHAnsi"/>
                <w:color w:val="002B45"/>
                <w:sz w:val="18"/>
                <w:szCs w:val="18"/>
                <w:lang w:val="en-US"/>
              </w:rPr>
            </w:pPr>
            <w:r w:rsidRPr="009E7CFD">
              <w:rPr>
                <w:rStyle w:val="Bold"/>
                <w:rFonts w:asciiTheme="minorHAnsi" w:hAnsiTheme="minorHAnsi" w:cstheme="minorHAnsi"/>
                <w:color w:val="002B45"/>
                <w:sz w:val="15"/>
                <w:szCs w:val="15"/>
              </w:rPr>
              <w:t>$m</w:t>
            </w:r>
          </w:p>
        </w:tc>
        <w:tc>
          <w:tcPr>
            <w:tcW w:w="904" w:type="dxa"/>
            <w:tcBorders>
              <w:bottom w:val="single" w:sz="12" w:space="0" w:color="999999"/>
            </w:tcBorders>
            <w:vAlign w:val="bottom"/>
          </w:tcPr>
          <w:p w:rsidR="0025533D" w:rsidRPr="009E7CFD" w:rsidRDefault="0025533D" w:rsidP="00B2719E">
            <w:pPr>
              <w:spacing w:line="180" w:lineRule="exact"/>
              <w:ind w:right="57"/>
              <w:jc w:val="right"/>
              <w:rPr>
                <w:rFonts w:asciiTheme="minorHAnsi" w:hAnsiTheme="minorHAnsi" w:cstheme="minorHAnsi"/>
                <w:color w:val="002B45"/>
                <w:sz w:val="15"/>
                <w:szCs w:val="15"/>
                <w:lang w:val="en-US"/>
              </w:rPr>
            </w:pPr>
            <w:r w:rsidRPr="009E7CFD">
              <w:rPr>
                <w:rFonts w:asciiTheme="minorHAnsi" w:hAnsiTheme="minorHAnsi" w:cstheme="minorHAnsi"/>
                <w:color w:val="002B45"/>
                <w:sz w:val="15"/>
                <w:szCs w:val="15"/>
                <w:lang w:val="en-US"/>
              </w:rPr>
              <w:t>Year</w:t>
            </w:r>
          </w:p>
          <w:p w:rsidR="0025533D" w:rsidRPr="009E7CFD" w:rsidRDefault="0025533D" w:rsidP="00B2719E">
            <w:pPr>
              <w:spacing w:line="180" w:lineRule="exact"/>
              <w:ind w:right="57"/>
              <w:jc w:val="right"/>
              <w:rPr>
                <w:rFonts w:asciiTheme="minorHAnsi" w:hAnsiTheme="minorHAnsi" w:cstheme="minorHAnsi"/>
                <w:color w:val="002B45"/>
                <w:sz w:val="15"/>
                <w:szCs w:val="15"/>
                <w:lang w:val="en-US"/>
              </w:rPr>
            </w:pPr>
            <w:r>
              <w:rPr>
                <w:rFonts w:asciiTheme="minorHAnsi" w:hAnsiTheme="minorHAnsi" w:cstheme="minorHAnsi"/>
                <w:color w:val="002B45"/>
                <w:sz w:val="15"/>
                <w:szCs w:val="15"/>
                <w:lang w:val="en-US"/>
              </w:rPr>
              <w:t xml:space="preserve"> ended 31.12.13</w:t>
            </w:r>
            <w:r w:rsidRPr="009E7CFD">
              <w:rPr>
                <w:rFonts w:asciiTheme="minorHAnsi" w:hAnsiTheme="minorHAnsi" w:cstheme="minorHAnsi"/>
                <w:color w:val="002B45"/>
                <w:sz w:val="15"/>
                <w:szCs w:val="15"/>
                <w:lang w:val="en-US"/>
              </w:rPr>
              <w:t xml:space="preserve"> Audited</w:t>
            </w:r>
          </w:p>
          <w:p w:rsidR="0025533D" w:rsidRPr="009E7CFD" w:rsidRDefault="0025533D" w:rsidP="00B2719E">
            <w:pPr>
              <w:spacing w:line="180" w:lineRule="exact"/>
              <w:ind w:right="57"/>
              <w:jc w:val="right"/>
              <w:rPr>
                <w:rFonts w:asciiTheme="minorHAnsi" w:hAnsiTheme="minorHAnsi" w:cstheme="minorHAnsi"/>
                <w:color w:val="002B45"/>
                <w:sz w:val="15"/>
                <w:szCs w:val="15"/>
                <w:lang w:val="en-US"/>
              </w:rPr>
            </w:pPr>
            <w:r w:rsidRPr="009E7CFD">
              <w:rPr>
                <w:rFonts w:asciiTheme="minorHAnsi" w:hAnsiTheme="minorHAnsi" w:cstheme="minorHAnsi"/>
                <w:color w:val="002B45"/>
                <w:sz w:val="15"/>
                <w:szCs w:val="15"/>
                <w:lang w:val="en-US"/>
              </w:rPr>
              <w:t xml:space="preserve">$m </w:t>
            </w:r>
          </w:p>
        </w:tc>
      </w:tr>
      <w:tr w:rsidR="0025533D" w:rsidRPr="00D4061C" w:rsidTr="00B2719E">
        <w:trPr>
          <w:trHeight w:val="255"/>
        </w:trPr>
        <w:tc>
          <w:tcPr>
            <w:tcW w:w="5896" w:type="dxa"/>
            <w:tcBorders>
              <w:top w:val="single" w:sz="12" w:space="0" w:color="999999"/>
            </w:tcBorders>
            <w:vAlign w:val="center"/>
          </w:tcPr>
          <w:p w:rsidR="0025533D" w:rsidRPr="002C61E7" w:rsidRDefault="0025533D" w:rsidP="00B2719E">
            <w:pPr>
              <w:jc w:val="left"/>
              <w:rPr>
                <w:rFonts w:ascii="Calibri" w:hAnsi="Calibri" w:cs="Calibri"/>
                <w:b/>
                <w:color w:val="002B45"/>
                <w:lang w:val="en-US"/>
              </w:rPr>
            </w:pPr>
            <w:r w:rsidRPr="002C61E7">
              <w:rPr>
                <w:rFonts w:ascii="Calibri" w:hAnsi="Calibri" w:cs="Calibri"/>
                <w:b/>
                <w:color w:val="002B45"/>
                <w:lang w:val="en-US"/>
              </w:rPr>
              <w:t>Non-current</w:t>
            </w:r>
          </w:p>
        </w:tc>
        <w:tc>
          <w:tcPr>
            <w:tcW w:w="899" w:type="dxa"/>
            <w:tcBorders>
              <w:top w:val="single" w:sz="12" w:space="0" w:color="999999"/>
            </w:tcBorders>
            <w:shd w:val="clear" w:color="auto" w:fill="auto"/>
          </w:tcPr>
          <w:p w:rsidR="0025533D" w:rsidRPr="00D4061C" w:rsidRDefault="0025533D" w:rsidP="00B2719E">
            <w:pPr>
              <w:ind w:right="57"/>
              <w:jc w:val="right"/>
              <w:rPr>
                <w:rFonts w:ascii="Calibri" w:hAnsi="Calibri" w:cs="Calibri"/>
                <w:color w:val="002B45"/>
                <w:lang w:val="en-US"/>
              </w:rPr>
            </w:pPr>
          </w:p>
        </w:tc>
        <w:tc>
          <w:tcPr>
            <w:tcW w:w="906" w:type="dxa"/>
            <w:tcBorders>
              <w:top w:val="single" w:sz="12" w:space="0" w:color="999999"/>
            </w:tcBorders>
            <w:shd w:val="clear" w:color="auto" w:fill="D9D9D9" w:themeFill="background1" w:themeFillShade="D9"/>
            <w:vAlign w:val="center"/>
          </w:tcPr>
          <w:p w:rsidR="0025533D" w:rsidRPr="00D4061C" w:rsidRDefault="0025533D" w:rsidP="00B2719E">
            <w:pPr>
              <w:ind w:right="57"/>
              <w:jc w:val="right"/>
              <w:rPr>
                <w:rFonts w:ascii="Calibri" w:hAnsi="Calibri" w:cs="Calibri"/>
                <w:color w:val="002B45"/>
                <w:lang w:val="en-US"/>
              </w:rPr>
            </w:pPr>
          </w:p>
        </w:tc>
        <w:tc>
          <w:tcPr>
            <w:tcW w:w="906" w:type="dxa"/>
            <w:tcBorders>
              <w:top w:val="single" w:sz="12" w:space="0" w:color="999999"/>
            </w:tcBorders>
          </w:tcPr>
          <w:p w:rsidR="0025533D" w:rsidRPr="00D4061C" w:rsidRDefault="0025533D" w:rsidP="00B2719E">
            <w:pPr>
              <w:ind w:right="57"/>
              <w:jc w:val="right"/>
              <w:rPr>
                <w:rFonts w:ascii="Calibri" w:hAnsi="Calibri" w:cs="Calibri"/>
                <w:color w:val="002B45"/>
                <w:lang w:val="en-US"/>
              </w:rPr>
            </w:pPr>
          </w:p>
        </w:tc>
        <w:tc>
          <w:tcPr>
            <w:tcW w:w="904" w:type="dxa"/>
            <w:tcBorders>
              <w:top w:val="single" w:sz="12" w:space="0" w:color="999999"/>
            </w:tcBorders>
            <w:vAlign w:val="center"/>
          </w:tcPr>
          <w:p w:rsidR="0025533D" w:rsidRPr="00D4061C" w:rsidRDefault="0025533D" w:rsidP="00B2719E">
            <w:pPr>
              <w:ind w:right="57"/>
              <w:jc w:val="right"/>
              <w:rPr>
                <w:rFonts w:ascii="Calibri" w:hAnsi="Calibri" w:cs="Calibri"/>
                <w:color w:val="002B45"/>
                <w:lang w:val="en-US"/>
              </w:rPr>
            </w:pPr>
          </w:p>
        </w:tc>
      </w:tr>
      <w:tr w:rsidR="0025533D" w:rsidRPr="00D4061C" w:rsidTr="00B2719E">
        <w:trPr>
          <w:trHeight w:val="255"/>
        </w:trPr>
        <w:tc>
          <w:tcPr>
            <w:tcW w:w="5896" w:type="dxa"/>
            <w:vAlign w:val="center"/>
          </w:tcPr>
          <w:p w:rsidR="0025533D" w:rsidRPr="00D4061C" w:rsidRDefault="0025533D" w:rsidP="00B2719E">
            <w:pPr>
              <w:jc w:val="left"/>
              <w:rPr>
                <w:rFonts w:ascii="Calibri" w:hAnsi="Calibri" w:cs="Calibri"/>
                <w:color w:val="002B45"/>
                <w:lang w:val="en-US"/>
              </w:rPr>
            </w:pPr>
            <w:r w:rsidRPr="00D4061C">
              <w:rPr>
                <w:rFonts w:ascii="Calibri" w:hAnsi="Calibri" w:cs="Calibri"/>
                <w:color w:val="002B45"/>
                <w:lang w:val="en-US"/>
              </w:rPr>
              <w:t>Contingent consideration receivable</w:t>
            </w:r>
          </w:p>
        </w:tc>
        <w:tc>
          <w:tcPr>
            <w:tcW w:w="899" w:type="dxa"/>
            <w:shd w:val="clear" w:color="auto" w:fill="auto"/>
          </w:tcPr>
          <w:p w:rsidR="0025533D" w:rsidRPr="002C61E7" w:rsidRDefault="0025533D" w:rsidP="00B2719E">
            <w:pPr>
              <w:ind w:right="57"/>
              <w:jc w:val="right"/>
              <w:rPr>
                <w:rFonts w:ascii="Calibri" w:hAnsi="Calibri" w:cs="Calibri"/>
                <w:color w:val="002B45"/>
                <w:lang w:val="en-US"/>
              </w:rPr>
            </w:pPr>
          </w:p>
        </w:tc>
        <w:tc>
          <w:tcPr>
            <w:tcW w:w="906" w:type="dxa"/>
            <w:shd w:val="clear" w:color="auto" w:fill="D9D9D9" w:themeFill="background1" w:themeFillShade="D9"/>
          </w:tcPr>
          <w:p w:rsidR="0025533D" w:rsidRPr="001534B3" w:rsidRDefault="0025533D" w:rsidP="00B2719E">
            <w:pPr>
              <w:ind w:right="57"/>
              <w:jc w:val="right"/>
              <w:rPr>
                <w:rFonts w:ascii="Calibri" w:hAnsi="Calibri" w:cs="Calibri"/>
                <w:color w:val="002B45"/>
                <w:lang w:val="en-US"/>
              </w:rPr>
            </w:pPr>
            <w:r w:rsidRPr="001534B3">
              <w:rPr>
                <w:rFonts w:ascii="Calibri" w:hAnsi="Calibri" w:cs="Calibri"/>
                <w:color w:val="002B45"/>
                <w:lang w:val="en-US"/>
              </w:rPr>
              <w:t xml:space="preserve"> -   </w:t>
            </w:r>
          </w:p>
        </w:tc>
        <w:tc>
          <w:tcPr>
            <w:tcW w:w="906" w:type="dxa"/>
          </w:tcPr>
          <w:p w:rsidR="0025533D" w:rsidRPr="002C61E7" w:rsidRDefault="0025533D" w:rsidP="00B2719E">
            <w:pPr>
              <w:ind w:right="57"/>
              <w:jc w:val="right"/>
              <w:rPr>
                <w:rFonts w:ascii="Calibri" w:hAnsi="Calibri" w:cs="Calibri"/>
                <w:color w:val="002B45"/>
                <w:lang w:val="en-US"/>
              </w:rPr>
            </w:pPr>
            <w:r>
              <w:rPr>
                <w:rFonts w:ascii="Calibri" w:hAnsi="Calibri" w:cs="Calibri"/>
                <w:color w:val="002B45"/>
                <w:lang w:val="en-US"/>
              </w:rPr>
              <w:t>353.4</w:t>
            </w:r>
          </w:p>
        </w:tc>
        <w:tc>
          <w:tcPr>
            <w:tcW w:w="904" w:type="dxa"/>
            <w:vAlign w:val="center"/>
          </w:tcPr>
          <w:p w:rsidR="0025533D" w:rsidRPr="002C61E7" w:rsidRDefault="0025533D" w:rsidP="00B2719E">
            <w:pPr>
              <w:ind w:right="57"/>
              <w:jc w:val="right"/>
              <w:rPr>
                <w:rFonts w:ascii="Calibri" w:hAnsi="Calibri" w:cs="Calibri"/>
                <w:color w:val="002B45"/>
                <w:lang w:val="en-US"/>
              </w:rPr>
            </w:pPr>
            <w:r>
              <w:rPr>
                <w:rFonts w:ascii="Calibri" w:hAnsi="Calibri" w:cs="Calibri"/>
                <w:color w:val="002B45"/>
                <w:lang w:val="en-US"/>
              </w:rPr>
              <w:t>-</w:t>
            </w:r>
            <w:r w:rsidRPr="002C61E7">
              <w:rPr>
                <w:rFonts w:ascii="Calibri" w:hAnsi="Calibri" w:cs="Calibri"/>
                <w:color w:val="002B45"/>
                <w:lang w:val="en-US"/>
              </w:rPr>
              <w:t xml:space="preserve"> </w:t>
            </w:r>
          </w:p>
        </w:tc>
      </w:tr>
      <w:tr w:rsidR="0025533D" w:rsidRPr="00D4061C" w:rsidTr="00B2719E">
        <w:trPr>
          <w:trHeight w:val="255"/>
        </w:trPr>
        <w:tc>
          <w:tcPr>
            <w:tcW w:w="5896" w:type="dxa"/>
            <w:vAlign w:val="center"/>
          </w:tcPr>
          <w:p w:rsidR="0025533D" w:rsidRPr="00D4061C" w:rsidRDefault="0025533D" w:rsidP="00B2719E">
            <w:pPr>
              <w:jc w:val="left"/>
              <w:rPr>
                <w:rFonts w:ascii="Calibri" w:hAnsi="Calibri" w:cs="Calibri"/>
                <w:color w:val="002B45"/>
                <w:lang w:val="en-US"/>
              </w:rPr>
            </w:pPr>
            <w:r w:rsidRPr="00D4061C">
              <w:rPr>
                <w:rFonts w:ascii="Calibri" w:hAnsi="Calibri" w:cs="Calibri"/>
                <w:color w:val="002B45"/>
                <w:lang w:val="en-US"/>
              </w:rPr>
              <w:t>Recoverable security</w:t>
            </w:r>
            <w:r>
              <w:rPr>
                <w:rFonts w:ascii="Calibri" w:hAnsi="Calibri" w:cs="Calibri"/>
                <w:color w:val="002B45"/>
                <w:lang w:val="en-US"/>
              </w:rPr>
              <w:t xml:space="preserve"> due from Heritage Oil and Gas L</w:t>
            </w:r>
            <w:r w:rsidRPr="00D4061C">
              <w:rPr>
                <w:rFonts w:ascii="Calibri" w:hAnsi="Calibri" w:cs="Calibri"/>
                <w:color w:val="002B45"/>
                <w:lang w:val="en-US"/>
              </w:rPr>
              <w:t>imited</w:t>
            </w:r>
          </w:p>
        </w:tc>
        <w:tc>
          <w:tcPr>
            <w:tcW w:w="899" w:type="dxa"/>
            <w:shd w:val="clear" w:color="auto" w:fill="auto"/>
          </w:tcPr>
          <w:p w:rsidR="0025533D" w:rsidRPr="002C61E7" w:rsidRDefault="0025533D" w:rsidP="00B2719E">
            <w:pPr>
              <w:ind w:right="57"/>
              <w:jc w:val="right"/>
              <w:rPr>
                <w:rFonts w:ascii="Calibri" w:hAnsi="Calibri" w:cs="Calibri"/>
                <w:color w:val="002B45"/>
                <w:lang w:val="en-US"/>
              </w:rPr>
            </w:pPr>
          </w:p>
        </w:tc>
        <w:tc>
          <w:tcPr>
            <w:tcW w:w="906" w:type="dxa"/>
            <w:shd w:val="clear" w:color="auto" w:fill="D9D9D9" w:themeFill="background1" w:themeFillShade="D9"/>
          </w:tcPr>
          <w:p w:rsidR="0025533D" w:rsidRPr="001534B3" w:rsidRDefault="0025533D" w:rsidP="00B2719E">
            <w:pPr>
              <w:ind w:right="57"/>
              <w:jc w:val="right"/>
              <w:rPr>
                <w:rFonts w:ascii="Calibri" w:hAnsi="Calibri" w:cs="Calibri"/>
                <w:color w:val="002B45"/>
                <w:lang w:val="en-US"/>
              </w:rPr>
            </w:pPr>
            <w:r w:rsidRPr="001534B3">
              <w:rPr>
                <w:rFonts w:ascii="Calibri" w:hAnsi="Calibri" w:cs="Calibri"/>
                <w:color w:val="002B45"/>
                <w:lang w:val="en-US"/>
              </w:rPr>
              <w:t xml:space="preserve"> -   </w:t>
            </w:r>
          </w:p>
        </w:tc>
        <w:tc>
          <w:tcPr>
            <w:tcW w:w="906" w:type="dxa"/>
          </w:tcPr>
          <w:p w:rsidR="0025533D" w:rsidRPr="002C61E7" w:rsidRDefault="0025533D" w:rsidP="00B2719E">
            <w:pPr>
              <w:ind w:right="57"/>
              <w:jc w:val="right"/>
              <w:rPr>
                <w:rFonts w:ascii="Calibri" w:hAnsi="Calibri" w:cs="Calibri"/>
                <w:color w:val="002B45"/>
                <w:lang w:val="en-US"/>
              </w:rPr>
            </w:pPr>
            <w:r>
              <w:rPr>
                <w:rFonts w:ascii="Calibri" w:hAnsi="Calibri" w:cs="Calibri"/>
                <w:color w:val="002B45"/>
                <w:lang w:val="en-US"/>
              </w:rPr>
              <w:t>283.0</w:t>
            </w:r>
          </w:p>
        </w:tc>
        <w:tc>
          <w:tcPr>
            <w:tcW w:w="904" w:type="dxa"/>
            <w:vAlign w:val="center"/>
          </w:tcPr>
          <w:p w:rsidR="0025533D" w:rsidRPr="002C61E7" w:rsidRDefault="0025533D" w:rsidP="00B2719E">
            <w:pPr>
              <w:ind w:right="57"/>
              <w:jc w:val="right"/>
              <w:rPr>
                <w:rFonts w:ascii="Calibri" w:hAnsi="Calibri" w:cs="Calibri"/>
                <w:color w:val="002B45"/>
                <w:lang w:val="en-US"/>
              </w:rPr>
            </w:pPr>
            <w:r>
              <w:rPr>
                <w:rFonts w:ascii="Calibri" w:hAnsi="Calibri" w:cs="Calibri"/>
                <w:color w:val="002B45"/>
                <w:lang w:val="en-US"/>
              </w:rPr>
              <w:t>-</w:t>
            </w:r>
          </w:p>
        </w:tc>
      </w:tr>
      <w:tr w:rsidR="0025533D" w:rsidRPr="00D4061C" w:rsidTr="00B2719E">
        <w:trPr>
          <w:trHeight w:val="255"/>
        </w:trPr>
        <w:tc>
          <w:tcPr>
            <w:tcW w:w="5896" w:type="dxa"/>
            <w:vAlign w:val="center"/>
          </w:tcPr>
          <w:p w:rsidR="0025533D" w:rsidRPr="00D4061C" w:rsidRDefault="0025533D" w:rsidP="00B2719E">
            <w:pPr>
              <w:jc w:val="left"/>
              <w:rPr>
                <w:rFonts w:ascii="Calibri" w:hAnsi="Calibri" w:cs="Calibri"/>
                <w:color w:val="002B45"/>
                <w:lang w:val="en-US"/>
              </w:rPr>
            </w:pPr>
            <w:r w:rsidRPr="00D4061C">
              <w:rPr>
                <w:rFonts w:ascii="Calibri" w:hAnsi="Calibri" w:cs="Calibri"/>
                <w:color w:val="002B45"/>
                <w:lang w:val="en-US"/>
              </w:rPr>
              <w:t>Uganda VAT recoverable</w:t>
            </w:r>
          </w:p>
        </w:tc>
        <w:tc>
          <w:tcPr>
            <w:tcW w:w="899" w:type="dxa"/>
            <w:shd w:val="clear" w:color="auto" w:fill="auto"/>
          </w:tcPr>
          <w:p w:rsidR="0025533D" w:rsidRPr="002C61E7" w:rsidRDefault="0025533D" w:rsidP="00B2719E">
            <w:pPr>
              <w:ind w:right="57"/>
              <w:jc w:val="right"/>
              <w:rPr>
                <w:rFonts w:ascii="Calibri" w:hAnsi="Calibri" w:cs="Calibri"/>
                <w:color w:val="002B45"/>
                <w:lang w:val="en-US"/>
              </w:rPr>
            </w:pPr>
          </w:p>
        </w:tc>
        <w:tc>
          <w:tcPr>
            <w:tcW w:w="906" w:type="dxa"/>
            <w:shd w:val="clear" w:color="auto" w:fill="D9D9D9" w:themeFill="background1" w:themeFillShade="D9"/>
          </w:tcPr>
          <w:p w:rsidR="0025533D" w:rsidRPr="001534B3" w:rsidRDefault="0025533D" w:rsidP="00B2719E">
            <w:pPr>
              <w:ind w:right="57"/>
              <w:jc w:val="right"/>
              <w:rPr>
                <w:rFonts w:ascii="Calibri" w:hAnsi="Calibri" w:cs="Calibri"/>
                <w:color w:val="002B45"/>
                <w:lang w:val="en-US"/>
              </w:rPr>
            </w:pPr>
            <w:r w:rsidRPr="001534B3">
              <w:rPr>
                <w:rFonts w:ascii="Calibri" w:hAnsi="Calibri" w:cs="Calibri"/>
                <w:color w:val="002B45"/>
                <w:lang w:val="en-US"/>
              </w:rPr>
              <w:t xml:space="preserve"> 50.6 </w:t>
            </w:r>
          </w:p>
        </w:tc>
        <w:tc>
          <w:tcPr>
            <w:tcW w:w="906" w:type="dxa"/>
          </w:tcPr>
          <w:p w:rsidR="0025533D" w:rsidRPr="002C61E7" w:rsidRDefault="0025533D" w:rsidP="00B2719E">
            <w:pPr>
              <w:ind w:right="57"/>
              <w:jc w:val="right"/>
              <w:rPr>
                <w:rFonts w:ascii="Calibri" w:hAnsi="Calibri" w:cs="Calibri"/>
                <w:color w:val="002B45"/>
                <w:lang w:val="en-US"/>
              </w:rPr>
            </w:pPr>
            <w:r>
              <w:rPr>
                <w:rFonts w:ascii="Calibri" w:hAnsi="Calibri" w:cs="Calibri"/>
                <w:color w:val="002B45"/>
                <w:lang w:val="en-US"/>
              </w:rPr>
              <w:t>50.6</w:t>
            </w:r>
          </w:p>
        </w:tc>
        <w:tc>
          <w:tcPr>
            <w:tcW w:w="904" w:type="dxa"/>
            <w:vAlign w:val="center"/>
          </w:tcPr>
          <w:p w:rsidR="0025533D" w:rsidRPr="002C61E7" w:rsidRDefault="0025533D" w:rsidP="00B2719E">
            <w:pPr>
              <w:ind w:right="57"/>
              <w:jc w:val="right"/>
              <w:rPr>
                <w:rFonts w:ascii="Calibri" w:hAnsi="Calibri" w:cs="Calibri"/>
                <w:color w:val="002B45"/>
                <w:lang w:val="en-US"/>
              </w:rPr>
            </w:pPr>
            <w:r w:rsidRPr="002C61E7">
              <w:rPr>
                <w:rFonts w:ascii="Calibri" w:hAnsi="Calibri" w:cs="Calibri"/>
                <w:color w:val="002B45"/>
                <w:lang w:val="en-US"/>
              </w:rPr>
              <w:t xml:space="preserve"> 50.6 </w:t>
            </w:r>
          </w:p>
        </w:tc>
      </w:tr>
      <w:tr w:rsidR="0025533D" w:rsidRPr="00D4061C" w:rsidTr="00B2719E">
        <w:trPr>
          <w:trHeight w:val="255"/>
        </w:trPr>
        <w:tc>
          <w:tcPr>
            <w:tcW w:w="5896" w:type="dxa"/>
            <w:vAlign w:val="center"/>
          </w:tcPr>
          <w:p w:rsidR="0025533D" w:rsidRPr="00D4061C" w:rsidRDefault="0025533D" w:rsidP="00B2719E">
            <w:pPr>
              <w:jc w:val="left"/>
              <w:rPr>
                <w:rFonts w:ascii="Calibri" w:hAnsi="Calibri" w:cs="Calibri"/>
                <w:color w:val="002B45"/>
                <w:lang w:val="en-US"/>
              </w:rPr>
            </w:pPr>
            <w:r>
              <w:rPr>
                <w:rFonts w:ascii="Calibri" w:hAnsi="Calibri" w:cs="Calibri"/>
                <w:color w:val="002B45"/>
                <w:lang w:val="en-US"/>
              </w:rPr>
              <w:t>Norwegian tax receivable</w:t>
            </w:r>
          </w:p>
        </w:tc>
        <w:tc>
          <w:tcPr>
            <w:tcW w:w="899" w:type="dxa"/>
            <w:shd w:val="clear" w:color="auto" w:fill="auto"/>
          </w:tcPr>
          <w:p w:rsidR="0025533D" w:rsidRPr="002C61E7" w:rsidRDefault="0025533D" w:rsidP="00B2719E">
            <w:pPr>
              <w:ind w:right="57"/>
              <w:jc w:val="right"/>
              <w:rPr>
                <w:rFonts w:ascii="Calibri" w:hAnsi="Calibri" w:cs="Calibri"/>
                <w:color w:val="002B45"/>
                <w:lang w:val="en-US"/>
              </w:rPr>
            </w:pPr>
          </w:p>
        </w:tc>
        <w:tc>
          <w:tcPr>
            <w:tcW w:w="906" w:type="dxa"/>
            <w:shd w:val="clear" w:color="auto" w:fill="D9D9D9" w:themeFill="background1" w:themeFillShade="D9"/>
          </w:tcPr>
          <w:p w:rsidR="0025533D" w:rsidRPr="00B744C5" w:rsidRDefault="0025533D" w:rsidP="00B2719E">
            <w:pPr>
              <w:ind w:right="57"/>
              <w:jc w:val="right"/>
              <w:rPr>
                <w:rFonts w:ascii="Calibri" w:hAnsi="Calibri" w:cs="Calibri"/>
                <w:color w:val="002B45"/>
                <w:lang w:val="en-US"/>
              </w:rPr>
            </w:pPr>
            <w:r w:rsidRPr="00B744C5">
              <w:rPr>
                <w:rFonts w:ascii="Calibri" w:hAnsi="Calibri" w:cs="Calibri"/>
                <w:color w:val="002B45"/>
                <w:lang w:val="en-US"/>
              </w:rPr>
              <w:t xml:space="preserve"> 155.9 </w:t>
            </w:r>
          </w:p>
        </w:tc>
        <w:tc>
          <w:tcPr>
            <w:tcW w:w="906" w:type="dxa"/>
          </w:tcPr>
          <w:p w:rsidR="0025533D" w:rsidRPr="002C61E7" w:rsidRDefault="0025533D" w:rsidP="00B2719E">
            <w:pPr>
              <w:ind w:right="57"/>
              <w:jc w:val="right"/>
              <w:rPr>
                <w:rFonts w:ascii="Calibri" w:hAnsi="Calibri" w:cs="Calibri"/>
                <w:color w:val="002B45"/>
                <w:lang w:val="en-US"/>
              </w:rPr>
            </w:pPr>
            <w:r>
              <w:rPr>
                <w:rFonts w:ascii="Calibri" w:hAnsi="Calibri" w:cs="Calibri"/>
                <w:color w:val="002B45"/>
                <w:lang w:val="en-US"/>
              </w:rPr>
              <w:t>77.1</w:t>
            </w:r>
          </w:p>
        </w:tc>
        <w:tc>
          <w:tcPr>
            <w:tcW w:w="904" w:type="dxa"/>
            <w:vAlign w:val="center"/>
          </w:tcPr>
          <w:p w:rsidR="0025533D" w:rsidRPr="002C61E7" w:rsidRDefault="0025533D" w:rsidP="00B2719E">
            <w:pPr>
              <w:ind w:right="57"/>
              <w:jc w:val="right"/>
              <w:rPr>
                <w:rFonts w:ascii="Calibri" w:hAnsi="Calibri" w:cs="Calibri"/>
                <w:color w:val="002B45"/>
                <w:lang w:val="en-US"/>
              </w:rPr>
            </w:pPr>
            <w:r>
              <w:rPr>
                <w:rFonts w:ascii="Calibri" w:hAnsi="Calibri" w:cs="Calibri"/>
                <w:color w:val="002B45"/>
                <w:lang w:val="en-US"/>
              </w:rPr>
              <w:t>-</w:t>
            </w:r>
          </w:p>
        </w:tc>
      </w:tr>
      <w:tr w:rsidR="0025533D" w:rsidRPr="00D4061C" w:rsidTr="00B2719E">
        <w:trPr>
          <w:trHeight w:val="255"/>
        </w:trPr>
        <w:tc>
          <w:tcPr>
            <w:tcW w:w="5896" w:type="dxa"/>
            <w:tcBorders>
              <w:bottom w:val="single" w:sz="8" w:space="0" w:color="999999"/>
            </w:tcBorders>
            <w:vAlign w:val="center"/>
          </w:tcPr>
          <w:p w:rsidR="0025533D" w:rsidRPr="00D4061C" w:rsidRDefault="0025533D" w:rsidP="00B2719E">
            <w:pPr>
              <w:jc w:val="left"/>
              <w:rPr>
                <w:rFonts w:ascii="Calibri" w:hAnsi="Calibri" w:cs="Calibri"/>
                <w:color w:val="002B45"/>
                <w:lang w:val="en-US"/>
              </w:rPr>
            </w:pPr>
            <w:r w:rsidRPr="00D4061C">
              <w:rPr>
                <w:rFonts w:ascii="Calibri" w:hAnsi="Calibri" w:cs="Calibri"/>
                <w:color w:val="002B45"/>
                <w:lang w:val="en-US"/>
              </w:rPr>
              <w:t>Other non-current assets</w:t>
            </w:r>
          </w:p>
        </w:tc>
        <w:tc>
          <w:tcPr>
            <w:tcW w:w="899" w:type="dxa"/>
            <w:tcBorders>
              <w:bottom w:val="single" w:sz="8" w:space="0" w:color="999999"/>
            </w:tcBorders>
            <w:shd w:val="clear" w:color="auto" w:fill="auto"/>
          </w:tcPr>
          <w:p w:rsidR="0025533D" w:rsidRPr="002C61E7" w:rsidRDefault="0025533D" w:rsidP="00B2719E">
            <w:pPr>
              <w:ind w:right="57"/>
              <w:jc w:val="right"/>
              <w:rPr>
                <w:rFonts w:ascii="Calibri" w:hAnsi="Calibri" w:cs="Calibri"/>
                <w:color w:val="002B45"/>
                <w:lang w:val="en-US"/>
              </w:rPr>
            </w:pPr>
          </w:p>
        </w:tc>
        <w:tc>
          <w:tcPr>
            <w:tcW w:w="906" w:type="dxa"/>
            <w:tcBorders>
              <w:bottom w:val="single" w:sz="8" w:space="0" w:color="999999"/>
            </w:tcBorders>
            <w:shd w:val="clear" w:color="auto" w:fill="D9D9D9" w:themeFill="background1" w:themeFillShade="D9"/>
          </w:tcPr>
          <w:p w:rsidR="0025533D" w:rsidRPr="00B744C5" w:rsidRDefault="0025533D" w:rsidP="00B2719E">
            <w:pPr>
              <w:ind w:right="57"/>
              <w:jc w:val="right"/>
              <w:rPr>
                <w:rFonts w:ascii="Calibri" w:hAnsi="Calibri" w:cs="Calibri"/>
                <w:color w:val="002B45"/>
                <w:lang w:val="en-US"/>
              </w:rPr>
            </w:pPr>
            <w:r w:rsidRPr="00B744C5">
              <w:rPr>
                <w:rFonts w:ascii="Calibri" w:hAnsi="Calibri" w:cs="Calibri"/>
                <w:color w:val="002B45"/>
                <w:lang w:val="en-US"/>
              </w:rPr>
              <w:t xml:space="preserve"> 20.0 </w:t>
            </w:r>
          </w:p>
        </w:tc>
        <w:tc>
          <w:tcPr>
            <w:tcW w:w="906" w:type="dxa"/>
            <w:tcBorders>
              <w:bottom w:val="single" w:sz="8" w:space="0" w:color="999999"/>
            </w:tcBorders>
          </w:tcPr>
          <w:p w:rsidR="0025533D" w:rsidRPr="002C61E7" w:rsidRDefault="0025533D" w:rsidP="00B2719E">
            <w:pPr>
              <w:ind w:right="57"/>
              <w:jc w:val="right"/>
              <w:rPr>
                <w:rFonts w:ascii="Calibri" w:hAnsi="Calibri" w:cs="Calibri"/>
                <w:color w:val="002B45"/>
                <w:lang w:val="en-US"/>
              </w:rPr>
            </w:pPr>
            <w:r>
              <w:rPr>
                <w:rFonts w:ascii="Calibri" w:hAnsi="Calibri" w:cs="Calibri"/>
                <w:color w:val="002B45"/>
                <w:lang w:val="en-US"/>
              </w:rPr>
              <w:t>-</w:t>
            </w:r>
          </w:p>
        </w:tc>
        <w:tc>
          <w:tcPr>
            <w:tcW w:w="904" w:type="dxa"/>
            <w:tcBorders>
              <w:bottom w:val="single" w:sz="8" w:space="0" w:color="999999"/>
            </w:tcBorders>
            <w:vAlign w:val="center"/>
          </w:tcPr>
          <w:p w:rsidR="0025533D" w:rsidRPr="002C61E7" w:rsidRDefault="0025533D" w:rsidP="00B2719E">
            <w:pPr>
              <w:ind w:right="57"/>
              <w:jc w:val="right"/>
              <w:rPr>
                <w:rFonts w:ascii="Calibri" w:hAnsi="Calibri" w:cs="Calibri"/>
                <w:color w:val="002B45"/>
                <w:lang w:val="en-US"/>
              </w:rPr>
            </w:pPr>
            <w:r w:rsidRPr="002C61E7">
              <w:rPr>
                <w:rFonts w:ascii="Calibri" w:hAnsi="Calibri" w:cs="Calibri"/>
                <w:color w:val="002B45"/>
                <w:lang w:val="en-US"/>
              </w:rPr>
              <w:t xml:space="preserve"> 18.1 </w:t>
            </w:r>
          </w:p>
        </w:tc>
      </w:tr>
      <w:tr w:rsidR="0025533D" w:rsidRPr="00D4061C" w:rsidTr="00B2719E">
        <w:trPr>
          <w:trHeight w:val="255"/>
        </w:trPr>
        <w:tc>
          <w:tcPr>
            <w:tcW w:w="5896" w:type="dxa"/>
            <w:tcBorders>
              <w:top w:val="single" w:sz="8" w:space="0" w:color="999999"/>
              <w:bottom w:val="single" w:sz="8" w:space="0" w:color="999999"/>
            </w:tcBorders>
            <w:vAlign w:val="center"/>
          </w:tcPr>
          <w:p w:rsidR="0025533D" w:rsidRPr="00D4061C" w:rsidRDefault="0025533D" w:rsidP="00B2719E">
            <w:pPr>
              <w:jc w:val="left"/>
              <w:rPr>
                <w:rFonts w:ascii="Calibri" w:hAnsi="Calibri" w:cs="Calibri"/>
                <w:color w:val="002B45"/>
                <w:lang w:val="en-US"/>
              </w:rPr>
            </w:pPr>
          </w:p>
        </w:tc>
        <w:tc>
          <w:tcPr>
            <w:tcW w:w="899" w:type="dxa"/>
            <w:tcBorders>
              <w:top w:val="single" w:sz="8" w:space="0" w:color="999999"/>
              <w:bottom w:val="single" w:sz="8" w:space="0" w:color="999999"/>
            </w:tcBorders>
            <w:shd w:val="clear" w:color="auto" w:fill="auto"/>
          </w:tcPr>
          <w:p w:rsidR="0025533D" w:rsidRPr="002C61E7" w:rsidRDefault="0025533D" w:rsidP="00B2719E">
            <w:pPr>
              <w:ind w:right="57"/>
              <w:jc w:val="right"/>
              <w:rPr>
                <w:rFonts w:ascii="Calibri" w:hAnsi="Calibri" w:cs="Calibri"/>
                <w:color w:val="002B45"/>
                <w:lang w:val="en-US"/>
              </w:rPr>
            </w:pPr>
          </w:p>
        </w:tc>
        <w:tc>
          <w:tcPr>
            <w:tcW w:w="906" w:type="dxa"/>
            <w:tcBorders>
              <w:top w:val="single" w:sz="8" w:space="0" w:color="999999"/>
              <w:bottom w:val="single" w:sz="8" w:space="0" w:color="999999"/>
            </w:tcBorders>
            <w:shd w:val="clear" w:color="auto" w:fill="D9D9D9" w:themeFill="background1" w:themeFillShade="D9"/>
          </w:tcPr>
          <w:p w:rsidR="0025533D" w:rsidRPr="001534B3" w:rsidRDefault="0025533D" w:rsidP="00B2719E">
            <w:pPr>
              <w:ind w:right="57"/>
              <w:jc w:val="right"/>
              <w:rPr>
                <w:rFonts w:ascii="Calibri" w:hAnsi="Calibri" w:cs="Calibri"/>
                <w:color w:val="002B45"/>
                <w:lang w:val="en-US"/>
              </w:rPr>
            </w:pPr>
            <w:r w:rsidRPr="001534B3">
              <w:rPr>
                <w:rFonts w:ascii="Calibri" w:hAnsi="Calibri" w:cs="Calibri"/>
                <w:color w:val="002B45"/>
                <w:lang w:val="en-US"/>
              </w:rPr>
              <w:t xml:space="preserve"> 226.5 </w:t>
            </w:r>
          </w:p>
        </w:tc>
        <w:tc>
          <w:tcPr>
            <w:tcW w:w="906" w:type="dxa"/>
            <w:tcBorders>
              <w:top w:val="single" w:sz="8" w:space="0" w:color="999999"/>
              <w:bottom w:val="single" w:sz="8" w:space="0" w:color="999999"/>
            </w:tcBorders>
          </w:tcPr>
          <w:p w:rsidR="0025533D" w:rsidRPr="002C61E7" w:rsidRDefault="0025533D" w:rsidP="00B2719E">
            <w:pPr>
              <w:ind w:right="57"/>
              <w:jc w:val="right"/>
              <w:rPr>
                <w:rFonts w:ascii="Calibri" w:hAnsi="Calibri" w:cs="Calibri"/>
                <w:color w:val="002B45"/>
                <w:lang w:val="en-US"/>
              </w:rPr>
            </w:pPr>
            <w:r>
              <w:rPr>
                <w:rFonts w:ascii="Calibri" w:hAnsi="Calibri" w:cs="Calibri"/>
                <w:color w:val="002B45"/>
                <w:lang w:val="en-US"/>
              </w:rPr>
              <w:t>764.1</w:t>
            </w:r>
          </w:p>
        </w:tc>
        <w:tc>
          <w:tcPr>
            <w:tcW w:w="904" w:type="dxa"/>
            <w:tcBorders>
              <w:top w:val="single" w:sz="8" w:space="0" w:color="999999"/>
              <w:bottom w:val="single" w:sz="8" w:space="0" w:color="999999"/>
            </w:tcBorders>
            <w:vAlign w:val="center"/>
          </w:tcPr>
          <w:p w:rsidR="0025533D" w:rsidRPr="002C61E7" w:rsidRDefault="0025533D" w:rsidP="00B2719E">
            <w:pPr>
              <w:ind w:right="57"/>
              <w:jc w:val="right"/>
              <w:rPr>
                <w:rFonts w:ascii="Calibri" w:hAnsi="Calibri" w:cs="Calibri"/>
                <w:color w:val="002B45"/>
                <w:lang w:val="en-US"/>
              </w:rPr>
            </w:pPr>
            <w:r w:rsidRPr="002C61E7">
              <w:rPr>
                <w:rFonts w:ascii="Calibri" w:hAnsi="Calibri" w:cs="Calibri"/>
                <w:color w:val="002B45"/>
                <w:lang w:val="en-US"/>
              </w:rPr>
              <w:t xml:space="preserve"> 68.7 </w:t>
            </w:r>
          </w:p>
        </w:tc>
      </w:tr>
      <w:tr w:rsidR="0025533D" w:rsidRPr="00D4061C" w:rsidTr="00B2719E">
        <w:trPr>
          <w:trHeight w:val="255"/>
        </w:trPr>
        <w:tc>
          <w:tcPr>
            <w:tcW w:w="5896" w:type="dxa"/>
            <w:tcBorders>
              <w:top w:val="single" w:sz="8" w:space="0" w:color="999999"/>
            </w:tcBorders>
            <w:vAlign w:val="center"/>
          </w:tcPr>
          <w:p w:rsidR="0025533D" w:rsidRPr="002C61E7" w:rsidRDefault="0025533D" w:rsidP="00B2719E">
            <w:pPr>
              <w:jc w:val="left"/>
              <w:rPr>
                <w:rFonts w:ascii="Calibri" w:hAnsi="Calibri" w:cs="Calibri"/>
                <w:b/>
                <w:color w:val="002B45"/>
                <w:lang w:val="en-US"/>
              </w:rPr>
            </w:pPr>
            <w:r w:rsidRPr="002C61E7">
              <w:rPr>
                <w:rFonts w:ascii="Calibri" w:hAnsi="Calibri" w:cs="Calibri"/>
                <w:b/>
                <w:color w:val="002B45"/>
                <w:lang w:val="en-US"/>
              </w:rPr>
              <w:t>Current</w:t>
            </w:r>
          </w:p>
        </w:tc>
        <w:tc>
          <w:tcPr>
            <w:tcW w:w="899" w:type="dxa"/>
            <w:tcBorders>
              <w:top w:val="single" w:sz="8" w:space="0" w:color="999999"/>
            </w:tcBorders>
            <w:shd w:val="clear" w:color="auto" w:fill="auto"/>
          </w:tcPr>
          <w:p w:rsidR="0025533D" w:rsidRPr="002C61E7" w:rsidRDefault="0025533D" w:rsidP="00B2719E">
            <w:pPr>
              <w:ind w:right="57"/>
              <w:jc w:val="right"/>
              <w:rPr>
                <w:rFonts w:ascii="Calibri" w:hAnsi="Calibri" w:cs="Calibri"/>
                <w:color w:val="002B45"/>
                <w:lang w:val="en-US"/>
              </w:rPr>
            </w:pPr>
          </w:p>
        </w:tc>
        <w:tc>
          <w:tcPr>
            <w:tcW w:w="906" w:type="dxa"/>
            <w:tcBorders>
              <w:top w:val="single" w:sz="8" w:space="0" w:color="999999"/>
            </w:tcBorders>
            <w:shd w:val="clear" w:color="auto" w:fill="D9D9D9" w:themeFill="background1" w:themeFillShade="D9"/>
            <w:vAlign w:val="center"/>
          </w:tcPr>
          <w:p w:rsidR="0025533D" w:rsidRPr="002C61E7" w:rsidRDefault="0025533D" w:rsidP="00B2719E">
            <w:pPr>
              <w:ind w:right="57"/>
              <w:jc w:val="right"/>
              <w:rPr>
                <w:rFonts w:ascii="Calibri" w:hAnsi="Calibri" w:cs="Calibri"/>
                <w:color w:val="002B45"/>
                <w:lang w:val="en-US"/>
              </w:rPr>
            </w:pPr>
          </w:p>
        </w:tc>
        <w:tc>
          <w:tcPr>
            <w:tcW w:w="906" w:type="dxa"/>
            <w:tcBorders>
              <w:top w:val="single" w:sz="8" w:space="0" w:color="999999"/>
            </w:tcBorders>
          </w:tcPr>
          <w:p w:rsidR="0025533D" w:rsidRPr="002C61E7" w:rsidRDefault="0025533D" w:rsidP="00B2719E">
            <w:pPr>
              <w:ind w:right="57"/>
              <w:jc w:val="right"/>
              <w:rPr>
                <w:rFonts w:ascii="Calibri" w:hAnsi="Calibri" w:cs="Calibri"/>
                <w:color w:val="002B45"/>
                <w:lang w:val="en-US"/>
              </w:rPr>
            </w:pPr>
          </w:p>
        </w:tc>
        <w:tc>
          <w:tcPr>
            <w:tcW w:w="904" w:type="dxa"/>
            <w:tcBorders>
              <w:top w:val="single" w:sz="8" w:space="0" w:color="999999"/>
            </w:tcBorders>
            <w:vAlign w:val="center"/>
          </w:tcPr>
          <w:p w:rsidR="0025533D" w:rsidRPr="002C61E7" w:rsidRDefault="0025533D" w:rsidP="00B2719E">
            <w:pPr>
              <w:ind w:right="57"/>
              <w:jc w:val="right"/>
              <w:rPr>
                <w:rFonts w:ascii="Calibri" w:hAnsi="Calibri" w:cs="Calibri"/>
                <w:color w:val="002B45"/>
                <w:lang w:val="en-US"/>
              </w:rPr>
            </w:pPr>
          </w:p>
        </w:tc>
      </w:tr>
      <w:tr w:rsidR="0025533D" w:rsidRPr="00D4061C" w:rsidTr="00B2719E">
        <w:trPr>
          <w:trHeight w:val="255"/>
        </w:trPr>
        <w:tc>
          <w:tcPr>
            <w:tcW w:w="5896" w:type="dxa"/>
            <w:vAlign w:val="center"/>
          </w:tcPr>
          <w:p w:rsidR="0025533D" w:rsidRPr="00D4061C" w:rsidRDefault="0025533D" w:rsidP="00B2719E">
            <w:pPr>
              <w:jc w:val="left"/>
              <w:rPr>
                <w:rFonts w:ascii="Calibri" w:hAnsi="Calibri" w:cs="Calibri"/>
                <w:color w:val="002B45"/>
                <w:lang w:val="en-US"/>
              </w:rPr>
            </w:pPr>
            <w:r w:rsidRPr="00D4061C">
              <w:rPr>
                <w:rFonts w:ascii="Calibri" w:hAnsi="Calibri" w:cs="Calibri"/>
                <w:color w:val="002B45"/>
                <w:lang w:val="en-US"/>
              </w:rPr>
              <w:t>Contingent consideration receivable</w:t>
            </w:r>
          </w:p>
        </w:tc>
        <w:tc>
          <w:tcPr>
            <w:tcW w:w="899" w:type="dxa"/>
            <w:shd w:val="clear" w:color="auto" w:fill="auto"/>
          </w:tcPr>
          <w:p w:rsidR="0025533D" w:rsidRPr="002C61E7" w:rsidRDefault="0025533D" w:rsidP="00B2719E">
            <w:pPr>
              <w:ind w:right="57"/>
              <w:jc w:val="right"/>
              <w:rPr>
                <w:rFonts w:ascii="Calibri" w:hAnsi="Calibri" w:cs="Calibri"/>
                <w:color w:val="002B45"/>
                <w:lang w:val="en-US"/>
              </w:rPr>
            </w:pPr>
          </w:p>
        </w:tc>
        <w:tc>
          <w:tcPr>
            <w:tcW w:w="906" w:type="dxa"/>
            <w:shd w:val="clear" w:color="auto" w:fill="D9D9D9" w:themeFill="background1" w:themeFillShade="D9"/>
          </w:tcPr>
          <w:p w:rsidR="0025533D" w:rsidRPr="00B744C5" w:rsidRDefault="0025533D" w:rsidP="00B2719E">
            <w:pPr>
              <w:ind w:right="57"/>
              <w:jc w:val="right"/>
              <w:rPr>
                <w:rFonts w:ascii="Calibri" w:hAnsi="Calibri" w:cs="Calibri"/>
                <w:color w:val="002B45"/>
                <w:lang w:val="en-US"/>
              </w:rPr>
            </w:pPr>
            <w:r w:rsidRPr="00B744C5">
              <w:rPr>
                <w:rFonts w:ascii="Calibri" w:hAnsi="Calibri" w:cs="Calibri"/>
                <w:color w:val="002B45"/>
                <w:lang w:val="en-US"/>
              </w:rPr>
              <w:t xml:space="preserve"> 291.7 </w:t>
            </w:r>
          </w:p>
        </w:tc>
        <w:tc>
          <w:tcPr>
            <w:tcW w:w="906" w:type="dxa"/>
          </w:tcPr>
          <w:p w:rsidR="0025533D" w:rsidRPr="002C61E7" w:rsidRDefault="0025533D" w:rsidP="00B2719E">
            <w:pPr>
              <w:ind w:right="57"/>
              <w:jc w:val="right"/>
              <w:rPr>
                <w:rFonts w:ascii="Calibri" w:hAnsi="Calibri" w:cs="Calibri"/>
                <w:color w:val="002B45"/>
                <w:lang w:val="en-US"/>
              </w:rPr>
            </w:pPr>
            <w:r>
              <w:rPr>
                <w:rFonts w:ascii="Calibri" w:hAnsi="Calibri" w:cs="Calibri"/>
                <w:color w:val="002B45"/>
                <w:lang w:val="en-US"/>
              </w:rPr>
              <w:t>-</w:t>
            </w:r>
          </w:p>
        </w:tc>
        <w:tc>
          <w:tcPr>
            <w:tcW w:w="904" w:type="dxa"/>
            <w:vAlign w:val="center"/>
          </w:tcPr>
          <w:p w:rsidR="0025533D" w:rsidRPr="002C61E7" w:rsidRDefault="0025533D" w:rsidP="00B2719E">
            <w:pPr>
              <w:ind w:right="57"/>
              <w:jc w:val="right"/>
              <w:rPr>
                <w:rFonts w:ascii="Calibri" w:hAnsi="Calibri" w:cs="Calibri"/>
                <w:color w:val="002B45"/>
                <w:lang w:val="en-US"/>
              </w:rPr>
            </w:pPr>
            <w:r w:rsidRPr="002C61E7">
              <w:rPr>
                <w:rFonts w:ascii="Calibri" w:hAnsi="Calibri" w:cs="Calibri"/>
                <w:color w:val="002B45"/>
                <w:lang w:val="en-US"/>
              </w:rPr>
              <w:t xml:space="preserve"> 358.1 </w:t>
            </w:r>
          </w:p>
        </w:tc>
      </w:tr>
      <w:tr w:rsidR="0025533D" w:rsidRPr="00D4061C" w:rsidTr="00B2719E">
        <w:trPr>
          <w:trHeight w:val="255"/>
        </w:trPr>
        <w:tc>
          <w:tcPr>
            <w:tcW w:w="5896" w:type="dxa"/>
            <w:vAlign w:val="center"/>
          </w:tcPr>
          <w:p w:rsidR="0025533D" w:rsidRPr="00D4061C" w:rsidRDefault="0025533D" w:rsidP="00B2719E">
            <w:pPr>
              <w:jc w:val="left"/>
              <w:rPr>
                <w:rFonts w:ascii="Calibri" w:hAnsi="Calibri" w:cs="Calibri"/>
                <w:color w:val="002B45"/>
                <w:lang w:val="en-US"/>
              </w:rPr>
            </w:pPr>
            <w:r w:rsidRPr="00D4061C">
              <w:rPr>
                <w:rFonts w:ascii="Calibri" w:hAnsi="Calibri" w:cs="Calibri"/>
                <w:color w:val="002B45"/>
                <w:lang w:val="en-US"/>
              </w:rPr>
              <w:t>Amounts due from joint venture partners</w:t>
            </w:r>
          </w:p>
        </w:tc>
        <w:tc>
          <w:tcPr>
            <w:tcW w:w="899" w:type="dxa"/>
            <w:shd w:val="clear" w:color="auto" w:fill="auto"/>
          </w:tcPr>
          <w:p w:rsidR="0025533D" w:rsidRPr="002C61E7" w:rsidRDefault="0025533D" w:rsidP="00B2719E">
            <w:pPr>
              <w:ind w:right="57"/>
              <w:jc w:val="right"/>
              <w:rPr>
                <w:rFonts w:ascii="Calibri" w:hAnsi="Calibri" w:cs="Calibri"/>
                <w:color w:val="002B45"/>
                <w:lang w:val="en-US"/>
              </w:rPr>
            </w:pPr>
          </w:p>
        </w:tc>
        <w:tc>
          <w:tcPr>
            <w:tcW w:w="906" w:type="dxa"/>
            <w:shd w:val="clear" w:color="auto" w:fill="D9D9D9" w:themeFill="background1" w:themeFillShade="D9"/>
          </w:tcPr>
          <w:p w:rsidR="0025533D" w:rsidRPr="00B744C5" w:rsidRDefault="0025533D" w:rsidP="00B2719E">
            <w:pPr>
              <w:ind w:right="57"/>
              <w:jc w:val="right"/>
              <w:rPr>
                <w:rFonts w:ascii="Calibri" w:hAnsi="Calibri" w:cs="Calibri"/>
                <w:color w:val="002B45"/>
                <w:lang w:val="en-US"/>
              </w:rPr>
            </w:pPr>
            <w:r w:rsidRPr="00B744C5">
              <w:rPr>
                <w:rFonts w:ascii="Calibri" w:hAnsi="Calibri" w:cs="Calibri"/>
                <w:color w:val="002B45"/>
                <w:lang w:val="en-US"/>
              </w:rPr>
              <w:t xml:space="preserve"> 421.0 </w:t>
            </w:r>
          </w:p>
        </w:tc>
        <w:tc>
          <w:tcPr>
            <w:tcW w:w="906" w:type="dxa"/>
          </w:tcPr>
          <w:p w:rsidR="0025533D" w:rsidRPr="002C61E7" w:rsidRDefault="0025533D" w:rsidP="00B2719E">
            <w:pPr>
              <w:ind w:right="57"/>
              <w:jc w:val="right"/>
              <w:rPr>
                <w:rFonts w:ascii="Calibri" w:hAnsi="Calibri" w:cs="Calibri"/>
                <w:color w:val="002B45"/>
                <w:lang w:val="en-US"/>
              </w:rPr>
            </w:pPr>
            <w:r>
              <w:rPr>
                <w:rFonts w:ascii="Calibri" w:hAnsi="Calibri" w:cs="Calibri"/>
                <w:color w:val="002B45"/>
                <w:lang w:val="en-US"/>
              </w:rPr>
              <w:t>276.3</w:t>
            </w:r>
          </w:p>
        </w:tc>
        <w:tc>
          <w:tcPr>
            <w:tcW w:w="904" w:type="dxa"/>
            <w:vAlign w:val="center"/>
          </w:tcPr>
          <w:p w:rsidR="0025533D" w:rsidRPr="002C61E7" w:rsidRDefault="0025533D" w:rsidP="00B2719E">
            <w:pPr>
              <w:ind w:right="57"/>
              <w:jc w:val="right"/>
              <w:rPr>
                <w:rFonts w:ascii="Calibri" w:hAnsi="Calibri" w:cs="Calibri"/>
                <w:color w:val="002B45"/>
                <w:lang w:val="en-US"/>
              </w:rPr>
            </w:pPr>
            <w:r w:rsidRPr="002C61E7">
              <w:rPr>
                <w:rFonts w:ascii="Calibri" w:hAnsi="Calibri" w:cs="Calibri"/>
                <w:color w:val="002B45"/>
                <w:lang w:val="en-US"/>
              </w:rPr>
              <w:t xml:space="preserve"> 367.2 </w:t>
            </w:r>
          </w:p>
        </w:tc>
      </w:tr>
      <w:tr w:rsidR="0025533D" w:rsidRPr="00D4061C" w:rsidTr="00B2719E">
        <w:trPr>
          <w:trHeight w:val="255"/>
        </w:trPr>
        <w:tc>
          <w:tcPr>
            <w:tcW w:w="5896" w:type="dxa"/>
            <w:vAlign w:val="center"/>
          </w:tcPr>
          <w:p w:rsidR="0025533D" w:rsidRPr="00D4061C" w:rsidRDefault="0025533D" w:rsidP="00B2719E">
            <w:pPr>
              <w:jc w:val="left"/>
              <w:rPr>
                <w:rFonts w:ascii="Calibri" w:hAnsi="Calibri" w:cs="Calibri"/>
                <w:color w:val="002B45"/>
                <w:lang w:val="en-US"/>
              </w:rPr>
            </w:pPr>
            <w:r w:rsidRPr="00D4061C">
              <w:rPr>
                <w:rFonts w:ascii="Calibri" w:hAnsi="Calibri" w:cs="Calibri"/>
                <w:color w:val="002B45"/>
                <w:lang w:val="en-US"/>
              </w:rPr>
              <w:t>Underlifts</w:t>
            </w:r>
          </w:p>
        </w:tc>
        <w:tc>
          <w:tcPr>
            <w:tcW w:w="899" w:type="dxa"/>
            <w:shd w:val="clear" w:color="auto" w:fill="auto"/>
          </w:tcPr>
          <w:p w:rsidR="0025533D" w:rsidRPr="002C61E7" w:rsidRDefault="0025533D" w:rsidP="00B2719E">
            <w:pPr>
              <w:ind w:right="57"/>
              <w:jc w:val="right"/>
              <w:rPr>
                <w:rFonts w:ascii="Calibri" w:hAnsi="Calibri" w:cs="Calibri"/>
                <w:color w:val="002B45"/>
                <w:lang w:val="en-US"/>
              </w:rPr>
            </w:pPr>
          </w:p>
        </w:tc>
        <w:tc>
          <w:tcPr>
            <w:tcW w:w="906" w:type="dxa"/>
            <w:shd w:val="clear" w:color="auto" w:fill="D9D9D9" w:themeFill="background1" w:themeFillShade="D9"/>
          </w:tcPr>
          <w:p w:rsidR="0025533D" w:rsidRPr="00B744C5" w:rsidRDefault="0025533D" w:rsidP="00B2719E">
            <w:pPr>
              <w:ind w:right="57"/>
              <w:jc w:val="right"/>
              <w:rPr>
                <w:rFonts w:ascii="Calibri" w:hAnsi="Calibri" w:cs="Calibri"/>
                <w:color w:val="002B45"/>
                <w:lang w:val="en-US"/>
              </w:rPr>
            </w:pPr>
            <w:r w:rsidRPr="00B744C5">
              <w:rPr>
                <w:rFonts w:ascii="Calibri" w:hAnsi="Calibri" w:cs="Calibri"/>
                <w:color w:val="002B45"/>
                <w:lang w:val="en-US"/>
              </w:rPr>
              <w:t xml:space="preserve"> 7.0 </w:t>
            </w:r>
          </w:p>
        </w:tc>
        <w:tc>
          <w:tcPr>
            <w:tcW w:w="906" w:type="dxa"/>
          </w:tcPr>
          <w:p w:rsidR="0025533D" w:rsidRPr="002C61E7" w:rsidRDefault="0025533D" w:rsidP="00B2719E">
            <w:pPr>
              <w:ind w:right="57"/>
              <w:jc w:val="right"/>
              <w:rPr>
                <w:rFonts w:ascii="Calibri" w:hAnsi="Calibri" w:cs="Calibri"/>
                <w:color w:val="002B45"/>
                <w:lang w:val="en-US"/>
              </w:rPr>
            </w:pPr>
            <w:r>
              <w:rPr>
                <w:rFonts w:ascii="Calibri" w:hAnsi="Calibri" w:cs="Calibri"/>
                <w:color w:val="002B45"/>
                <w:lang w:val="en-US"/>
              </w:rPr>
              <w:t>38.7</w:t>
            </w:r>
          </w:p>
        </w:tc>
        <w:tc>
          <w:tcPr>
            <w:tcW w:w="904" w:type="dxa"/>
            <w:vAlign w:val="center"/>
          </w:tcPr>
          <w:p w:rsidR="0025533D" w:rsidRPr="002C61E7" w:rsidRDefault="0025533D" w:rsidP="00B2719E">
            <w:pPr>
              <w:ind w:right="57"/>
              <w:jc w:val="right"/>
              <w:rPr>
                <w:rFonts w:ascii="Calibri" w:hAnsi="Calibri" w:cs="Calibri"/>
                <w:color w:val="002B45"/>
                <w:lang w:val="en-US"/>
              </w:rPr>
            </w:pPr>
            <w:r w:rsidRPr="002C61E7">
              <w:rPr>
                <w:rFonts w:ascii="Calibri" w:hAnsi="Calibri" w:cs="Calibri"/>
                <w:color w:val="002B45"/>
                <w:lang w:val="en-US"/>
              </w:rPr>
              <w:t xml:space="preserve"> 30.8 </w:t>
            </w:r>
          </w:p>
        </w:tc>
      </w:tr>
      <w:tr w:rsidR="00DC7487" w:rsidRPr="00D4061C" w:rsidTr="00B2719E">
        <w:trPr>
          <w:trHeight w:val="255"/>
        </w:trPr>
        <w:tc>
          <w:tcPr>
            <w:tcW w:w="5896" w:type="dxa"/>
            <w:vAlign w:val="center"/>
          </w:tcPr>
          <w:p w:rsidR="00DC7487" w:rsidRPr="00D4061C" w:rsidRDefault="00DC7487" w:rsidP="00B2719E">
            <w:pPr>
              <w:jc w:val="left"/>
              <w:rPr>
                <w:rFonts w:ascii="Calibri" w:hAnsi="Calibri" w:cs="Calibri"/>
                <w:color w:val="002B45"/>
                <w:lang w:val="en-US"/>
              </w:rPr>
            </w:pPr>
            <w:r w:rsidRPr="00D4061C">
              <w:rPr>
                <w:rFonts w:ascii="Calibri" w:hAnsi="Calibri" w:cs="Calibri"/>
                <w:color w:val="002B45"/>
                <w:lang w:val="en-US"/>
              </w:rPr>
              <w:t>Prepayments</w:t>
            </w:r>
          </w:p>
        </w:tc>
        <w:tc>
          <w:tcPr>
            <w:tcW w:w="899" w:type="dxa"/>
            <w:shd w:val="clear" w:color="auto" w:fill="auto"/>
          </w:tcPr>
          <w:p w:rsidR="00DC7487" w:rsidRPr="002C61E7" w:rsidRDefault="00DC7487" w:rsidP="00B2719E">
            <w:pPr>
              <w:ind w:right="57"/>
              <w:jc w:val="right"/>
              <w:rPr>
                <w:rFonts w:ascii="Calibri" w:hAnsi="Calibri" w:cs="Calibri"/>
                <w:color w:val="002B45"/>
                <w:lang w:val="en-US"/>
              </w:rPr>
            </w:pPr>
          </w:p>
        </w:tc>
        <w:tc>
          <w:tcPr>
            <w:tcW w:w="906" w:type="dxa"/>
            <w:shd w:val="clear" w:color="auto" w:fill="D9D9D9" w:themeFill="background1" w:themeFillShade="D9"/>
          </w:tcPr>
          <w:p w:rsidR="00DC7487" w:rsidRPr="00DC7487" w:rsidRDefault="00DC7487" w:rsidP="00DC7487">
            <w:pPr>
              <w:ind w:right="57"/>
              <w:jc w:val="right"/>
              <w:rPr>
                <w:rFonts w:ascii="Calibri" w:hAnsi="Calibri" w:cs="Calibri"/>
                <w:color w:val="002B45"/>
                <w:lang w:val="en-US"/>
              </w:rPr>
            </w:pPr>
            <w:r w:rsidRPr="00DC7487">
              <w:rPr>
                <w:rFonts w:ascii="Calibri" w:hAnsi="Calibri" w:cs="Calibri"/>
                <w:color w:val="002B45"/>
                <w:lang w:val="en-US"/>
              </w:rPr>
              <w:t xml:space="preserve"> 147.7 </w:t>
            </w:r>
          </w:p>
        </w:tc>
        <w:tc>
          <w:tcPr>
            <w:tcW w:w="906" w:type="dxa"/>
          </w:tcPr>
          <w:p w:rsidR="00DC7487" w:rsidRPr="002C61E7" w:rsidRDefault="00DC7487" w:rsidP="00B2719E">
            <w:pPr>
              <w:ind w:right="57"/>
              <w:jc w:val="right"/>
              <w:rPr>
                <w:rFonts w:ascii="Calibri" w:hAnsi="Calibri" w:cs="Calibri"/>
                <w:color w:val="002B45"/>
                <w:lang w:val="en-US"/>
              </w:rPr>
            </w:pPr>
            <w:r>
              <w:rPr>
                <w:rFonts w:ascii="Calibri" w:hAnsi="Calibri" w:cs="Calibri"/>
                <w:color w:val="002B45"/>
                <w:lang w:val="en-US"/>
              </w:rPr>
              <w:t>28.7</w:t>
            </w:r>
          </w:p>
        </w:tc>
        <w:tc>
          <w:tcPr>
            <w:tcW w:w="904" w:type="dxa"/>
            <w:vAlign w:val="center"/>
          </w:tcPr>
          <w:p w:rsidR="00DC7487" w:rsidRPr="002C61E7" w:rsidRDefault="00DC7487" w:rsidP="00B2719E">
            <w:pPr>
              <w:ind w:right="57"/>
              <w:jc w:val="right"/>
              <w:rPr>
                <w:rFonts w:ascii="Calibri" w:hAnsi="Calibri" w:cs="Calibri"/>
                <w:color w:val="002B45"/>
                <w:lang w:val="en-US"/>
              </w:rPr>
            </w:pPr>
            <w:r w:rsidRPr="002C61E7">
              <w:rPr>
                <w:rFonts w:ascii="Calibri" w:hAnsi="Calibri" w:cs="Calibri"/>
                <w:color w:val="002B45"/>
                <w:lang w:val="en-US"/>
              </w:rPr>
              <w:t xml:space="preserve"> 99.3 </w:t>
            </w:r>
          </w:p>
        </w:tc>
      </w:tr>
      <w:tr w:rsidR="00DC7487" w:rsidRPr="00D4061C" w:rsidTr="00B2719E">
        <w:trPr>
          <w:trHeight w:val="255"/>
        </w:trPr>
        <w:tc>
          <w:tcPr>
            <w:tcW w:w="5896" w:type="dxa"/>
            <w:vAlign w:val="center"/>
          </w:tcPr>
          <w:p w:rsidR="00DC7487" w:rsidRPr="00D4061C" w:rsidRDefault="00DC7487" w:rsidP="00B2719E">
            <w:pPr>
              <w:jc w:val="left"/>
              <w:rPr>
                <w:rFonts w:ascii="Calibri" w:hAnsi="Calibri" w:cs="Calibri"/>
                <w:color w:val="002B45"/>
                <w:lang w:val="en-US"/>
              </w:rPr>
            </w:pPr>
            <w:r w:rsidRPr="00D4061C">
              <w:rPr>
                <w:rFonts w:ascii="Calibri" w:hAnsi="Calibri" w:cs="Calibri"/>
                <w:color w:val="002B45"/>
                <w:lang w:val="en-US"/>
              </w:rPr>
              <w:t xml:space="preserve">VAT </w:t>
            </w:r>
            <w:r>
              <w:rPr>
                <w:rFonts w:ascii="Calibri" w:hAnsi="Calibri" w:cs="Calibri"/>
                <w:color w:val="002B45"/>
                <w:lang w:val="en-US"/>
              </w:rPr>
              <w:t>r</w:t>
            </w:r>
            <w:r w:rsidRPr="00D4061C">
              <w:rPr>
                <w:rFonts w:ascii="Calibri" w:hAnsi="Calibri" w:cs="Calibri"/>
                <w:color w:val="002B45"/>
                <w:lang w:val="en-US"/>
              </w:rPr>
              <w:t>ecoverable</w:t>
            </w:r>
          </w:p>
        </w:tc>
        <w:tc>
          <w:tcPr>
            <w:tcW w:w="899" w:type="dxa"/>
            <w:shd w:val="clear" w:color="auto" w:fill="auto"/>
          </w:tcPr>
          <w:p w:rsidR="00DC7487" w:rsidRPr="002C61E7" w:rsidRDefault="00DC7487" w:rsidP="00B2719E">
            <w:pPr>
              <w:ind w:right="57"/>
              <w:jc w:val="right"/>
              <w:rPr>
                <w:rFonts w:ascii="Calibri" w:hAnsi="Calibri" w:cs="Calibri"/>
                <w:color w:val="002B45"/>
                <w:lang w:val="en-US"/>
              </w:rPr>
            </w:pPr>
          </w:p>
        </w:tc>
        <w:tc>
          <w:tcPr>
            <w:tcW w:w="906" w:type="dxa"/>
            <w:shd w:val="clear" w:color="auto" w:fill="D9D9D9" w:themeFill="background1" w:themeFillShade="D9"/>
          </w:tcPr>
          <w:p w:rsidR="00DC7487" w:rsidRPr="00DC7487" w:rsidRDefault="00DC7487" w:rsidP="00DC7487">
            <w:pPr>
              <w:ind w:right="57"/>
              <w:jc w:val="right"/>
              <w:rPr>
                <w:rFonts w:ascii="Calibri" w:hAnsi="Calibri" w:cs="Calibri"/>
                <w:color w:val="002B45"/>
                <w:lang w:val="en-US"/>
              </w:rPr>
            </w:pPr>
            <w:r w:rsidRPr="00DC7487">
              <w:rPr>
                <w:rFonts w:ascii="Calibri" w:hAnsi="Calibri" w:cs="Calibri"/>
                <w:color w:val="002B45"/>
                <w:lang w:val="en-US"/>
              </w:rPr>
              <w:t xml:space="preserve"> 51.3 </w:t>
            </w:r>
          </w:p>
        </w:tc>
        <w:tc>
          <w:tcPr>
            <w:tcW w:w="906" w:type="dxa"/>
          </w:tcPr>
          <w:p w:rsidR="00DC7487" w:rsidRPr="002C61E7" w:rsidRDefault="00DC7487" w:rsidP="00B2719E">
            <w:pPr>
              <w:ind w:right="57"/>
              <w:jc w:val="right"/>
              <w:rPr>
                <w:rFonts w:ascii="Calibri" w:hAnsi="Calibri" w:cs="Calibri"/>
                <w:color w:val="002B45"/>
                <w:lang w:val="en-US"/>
              </w:rPr>
            </w:pPr>
            <w:r>
              <w:rPr>
                <w:rFonts w:ascii="Calibri" w:hAnsi="Calibri" w:cs="Calibri"/>
                <w:color w:val="002B45"/>
                <w:lang w:val="en-US"/>
              </w:rPr>
              <w:t>11.5</w:t>
            </w:r>
          </w:p>
        </w:tc>
        <w:tc>
          <w:tcPr>
            <w:tcW w:w="904" w:type="dxa"/>
            <w:vAlign w:val="center"/>
          </w:tcPr>
          <w:p w:rsidR="00DC7487" w:rsidRPr="002C61E7" w:rsidRDefault="00DC7487" w:rsidP="00B2719E">
            <w:pPr>
              <w:ind w:right="57"/>
              <w:jc w:val="right"/>
              <w:rPr>
                <w:rFonts w:ascii="Calibri" w:hAnsi="Calibri" w:cs="Calibri"/>
                <w:color w:val="002B45"/>
                <w:lang w:val="en-US"/>
              </w:rPr>
            </w:pPr>
            <w:r w:rsidRPr="002C61E7">
              <w:rPr>
                <w:rFonts w:ascii="Calibri" w:hAnsi="Calibri" w:cs="Calibri"/>
                <w:color w:val="002B45"/>
                <w:lang w:val="en-US"/>
              </w:rPr>
              <w:t xml:space="preserve"> 7.9 </w:t>
            </w:r>
          </w:p>
        </w:tc>
      </w:tr>
      <w:tr w:rsidR="00DC7487" w:rsidRPr="00D4061C" w:rsidTr="00B2719E">
        <w:trPr>
          <w:trHeight w:val="255"/>
        </w:trPr>
        <w:tc>
          <w:tcPr>
            <w:tcW w:w="5896" w:type="dxa"/>
            <w:tcBorders>
              <w:bottom w:val="single" w:sz="4" w:space="0" w:color="999999"/>
            </w:tcBorders>
            <w:vAlign w:val="center"/>
          </w:tcPr>
          <w:p w:rsidR="00DC7487" w:rsidRPr="00D4061C" w:rsidRDefault="00DC7487" w:rsidP="00B2719E">
            <w:pPr>
              <w:jc w:val="left"/>
              <w:rPr>
                <w:rFonts w:ascii="Calibri" w:hAnsi="Calibri" w:cs="Calibri"/>
                <w:color w:val="002B45"/>
                <w:lang w:val="en-US"/>
              </w:rPr>
            </w:pPr>
            <w:r w:rsidRPr="00D4061C">
              <w:rPr>
                <w:rFonts w:ascii="Calibri" w:hAnsi="Calibri" w:cs="Calibri"/>
                <w:color w:val="002B45"/>
                <w:lang w:val="en-US"/>
              </w:rPr>
              <w:t>Other current assets</w:t>
            </w:r>
          </w:p>
        </w:tc>
        <w:tc>
          <w:tcPr>
            <w:tcW w:w="899" w:type="dxa"/>
            <w:tcBorders>
              <w:bottom w:val="single" w:sz="4" w:space="0" w:color="999999"/>
            </w:tcBorders>
            <w:shd w:val="clear" w:color="auto" w:fill="auto"/>
          </w:tcPr>
          <w:p w:rsidR="00DC7487" w:rsidRPr="002C61E7" w:rsidRDefault="00DC7487" w:rsidP="00B2719E">
            <w:pPr>
              <w:ind w:right="57"/>
              <w:jc w:val="right"/>
              <w:rPr>
                <w:rFonts w:ascii="Calibri" w:hAnsi="Calibri" w:cs="Calibri"/>
                <w:color w:val="002B45"/>
                <w:lang w:val="en-US"/>
              </w:rPr>
            </w:pPr>
          </w:p>
        </w:tc>
        <w:tc>
          <w:tcPr>
            <w:tcW w:w="906" w:type="dxa"/>
            <w:tcBorders>
              <w:bottom w:val="single" w:sz="4" w:space="0" w:color="999999"/>
            </w:tcBorders>
            <w:shd w:val="clear" w:color="auto" w:fill="D9D9D9" w:themeFill="background1" w:themeFillShade="D9"/>
          </w:tcPr>
          <w:p w:rsidR="00DC7487" w:rsidRPr="00DC7487" w:rsidRDefault="00DC7487" w:rsidP="00DC7487">
            <w:pPr>
              <w:ind w:right="57"/>
              <w:jc w:val="right"/>
              <w:rPr>
                <w:rFonts w:ascii="Calibri" w:hAnsi="Calibri" w:cs="Calibri"/>
                <w:color w:val="002B45"/>
                <w:lang w:val="en-US"/>
              </w:rPr>
            </w:pPr>
            <w:r w:rsidRPr="00DC7487">
              <w:rPr>
                <w:rFonts w:ascii="Calibri" w:hAnsi="Calibri" w:cs="Calibri"/>
                <w:color w:val="002B45"/>
                <w:lang w:val="en-US"/>
              </w:rPr>
              <w:t xml:space="preserve"> 131.6 </w:t>
            </w:r>
          </w:p>
        </w:tc>
        <w:tc>
          <w:tcPr>
            <w:tcW w:w="906" w:type="dxa"/>
            <w:tcBorders>
              <w:bottom w:val="single" w:sz="4" w:space="0" w:color="999999"/>
            </w:tcBorders>
          </w:tcPr>
          <w:p w:rsidR="00DC7487" w:rsidRPr="002C61E7" w:rsidRDefault="00DC7487" w:rsidP="00B2719E">
            <w:pPr>
              <w:ind w:right="57"/>
              <w:jc w:val="right"/>
              <w:rPr>
                <w:rFonts w:ascii="Calibri" w:hAnsi="Calibri" w:cs="Calibri"/>
                <w:color w:val="002B45"/>
                <w:lang w:val="en-US"/>
              </w:rPr>
            </w:pPr>
            <w:r>
              <w:rPr>
                <w:rFonts w:ascii="Calibri" w:hAnsi="Calibri" w:cs="Calibri"/>
                <w:color w:val="002B45"/>
                <w:lang w:val="en-US"/>
              </w:rPr>
              <w:t>138.4</w:t>
            </w:r>
          </w:p>
        </w:tc>
        <w:tc>
          <w:tcPr>
            <w:tcW w:w="904" w:type="dxa"/>
            <w:tcBorders>
              <w:bottom w:val="single" w:sz="4" w:space="0" w:color="999999"/>
            </w:tcBorders>
            <w:vAlign w:val="center"/>
          </w:tcPr>
          <w:p w:rsidR="00DC7487" w:rsidRPr="002C61E7" w:rsidRDefault="00DC7487" w:rsidP="00B2719E">
            <w:pPr>
              <w:ind w:right="57"/>
              <w:jc w:val="right"/>
              <w:rPr>
                <w:rFonts w:ascii="Calibri" w:hAnsi="Calibri" w:cs="Calibri"/>
                <w:color w:val="002B45"/>
                <w:lang w:val="en-US"/>
              </w:rPr>
            </w:pPr>
            <w:r w:rsidRPr="002C61E7">
              <w:rPr>
                <w:rFonts w:ascii="Calibri" w:hAnsi="Calibri" w:cs="Calibri"/>
                <w:color w:val="002B45"/>
                <w:lang w:val="en-US"/>
              </w:rPr>
              <w:t xml:space="preserve">81.1 </w:t>
            </w:r>
          </w:p>
        </w:tc>
      </w:tr>
      <w:tr w:rsidR="00DC7487" w:rsidRPr="00D4061C" w:rsidTr="00B2719E">
        <w:trPr>
          <w:trHeight w:val="255"/>
        </w:trPr>
        <w:tc>
          <w:tcPr>
            <w:tcW w:w="5896" w:type="dxa"/>
            <w:tcBorders>
              <w:top w:val="single" w:sz="4" w:space="0" w:color="999999"/>
              <w:bottom w:val="single" w:sz="12" w:space="0" w:color="999999"/>
            </w:tcBorders>
            <w:vAlign w:val="center"/>
          </w:tcPr>
          <w:p w:rsidR="00DC7487" w:rsidRPr="00D4061C" w:rsidRDefault="00DC7487" w:rsidP="00B2719E">
            <w:pPr>
              <w:jc w:val="left"/>
              <w:rPr>
                <w:rFonts w:ascii="Calibri" w:hAnsi="Calibri" w:cs="Calibri"/>
                <w:color w:val="002B45"/>
                <w:lang w:val="en-US"/>
              </w:rPr>
            </w:pPr>
          </w:p>
        </w:tc>
        <w:tc>
          <w:tcPr>
            <w:tcW w:w="899" w:type="dxa"/>
            <w:tcBorders>
              <w:top w:val="single" w:sz="4" w:space="0" w:color="999999"/>
              <w:bottom w:val="single" w:sz="12" w:space="0" w:color="999999"/>
            </w:tcBorders>
            <w:shd w:val="clear" w:color="auto" w:fill="auto"/>
          </w:tcPr>
          <w:p w:rsidR="00DC7487" w:rsidRPr="002C61E7" w:rsidRDefault="00DC7487" w:rsidP="00B2719E">
            <w:pPr>
              <w:ind w:right="57"/>
              <w:jc w:val="right"/>
              <w:rPr>
                <w:rFonts w:ascii="Calibri" w:hAnsi="Calibri" w:cs="Calibri"/>
                <w:color w:val="002B45"/>
                <w:lang w:val="en-US"/>
              </w:rPr>
            </w:pPr>
          </w:p>
        </w:tc>
        <w:tc>
          <w:tcPr>
            <w:tcW w:w="906" w:type="dxa"/>
            <w:tcBorders>
              <w:top w:val="single" w:sz="4" w:space="0" w:color="999999"/>
              <w:bottom w:val="single" w:sz="12" w:space="0" w:color="999999"/>
            </w:tcBorders>
            <w:shd w:val="clear" w:color="auto" w:fill="D9D9D9" w:themeFill="background1" w:themeFillShade="D9"/>
          </w:tcPr>
          <w:p w:rsidR="00DC7487" w:rsidRPr="00DC7487" w:rsidRDefault="00DC7487" w:rsidP="00DC7487">
            <w:pPr>
              <w:ind w:right="57"/>
              <w:jc w:val="right"/>
              <w:rPr>
                <w:rFonts w:ascii="Calibri" w:hAnsi="Calibri" w:cs="Calibri"/>
                <w:color w:val="002B45"/>
                <w:lang w:val="en-US"/>
              </w:rPr>
            </w:pPr>
            <w:r w:rsidRPr="00DC7487">
              <w:rPr>
                <w:rFonts w:ascii="Calibri" w:hAnsi="Calibri" w:cs="Calibri"/>
                <w:color w:val="002B45"/>
                <w:lang w:val="en-US"/>
              </w:rPr>
              <w:t xml:space="preserve"> 1,050.3 </w:t>
            </w:r>
          </w:p>
        </w:tc>
        <w:tc>
          <w:tcPr>
            <w:tcW w:w="906" w:type="dxa"/>
            <w:tcBorders>
              <w:top w:val="single" w:sz="4" w:space="0" w:color="999999"/>
              <w:bottom w:val="single" w:sz="12" w:space="0" w:color="999999"/>
            </w:tcBorders>
          </w:tcPr>
          <w:p w:rsidR="00DC7487" w:rsidRPr="002C61E7" w:rsidRDefault="00DC7487" w:rsidP="00B2719E">
            <w:pPr>
              <w:ind w:right="57"/>
              <w:jc w:val="right"/>
              <w:rPr>
                <w:rFonts w:ascii="Calibri" w:hAnsi="Calibri" w:cs="Calibri"/>
                <w:color w:val="002B45"/>
                <w:lang w:val="en-US"/>
              </w:rPr>
            </w:pPr>
            <w:r>
              <w:rPr>
                <w:rFonts w:ascii="Calibri" w:hAnsi="Calibri" w:cs="Calibri"/>
                <w:color w:val="002B45"/>
                <w:lang w:val="en-US"/>
              </w:rPr>
              <w:t>493.6</w:t>
            </w:r>
          </w:p>
        </w:tc>
        <w:tc>
          <w:tcPr>
            <w:tcW w:w="904" w:type="dxa"/>
            <w:tcBorders>
              <w:top w:val="single" w:sz="4" w:space="0" w:color="999999"/>
              <w:bottom w:val="single" w:sz="12" w:space="0" w:color="999999"/>
            </w:tcBorders>
            <w:vAlign w:val="center"/>
          </w:tcPr>
          <w:p w:rsidR="00DC7487" w:rsidRPr="002C61E7" w:rsidRDefault="00DC7487" w:rsidP="00B2719E">
            <w:pPr>
              <w:ind w:right="57"/>
              <w:jc w:val="right"/>
              <w:rPr>
                <w:rFonts w:ascii="Calibri" w:hAnsi="Calibri" w:cs="Calibri"/>
                <w:color w:val="002B45"/>
                <w:lang w:val="en-US"/>
              </w:rPr>
            </w:pPr>
            <w:r w:rsidRPr="002C61E7">
              <w:rPr>
                <w:rFonts w:ascii="Calibri" w:hAnsi="Calibri" w:cs="Calibri"/>
                <w:color w:val="002B45"/>
                <w:lang w:val="en-US"/>
              </w:rPr>
              <w:t xml:space="preserve"> 944.4 </w:t>
            </w:r>
          </w:p>
        </w:tc>
      </w:tr>
    </w:tbl>
    <w:p w:rsidR="0025533D" w:rsidRPr="002C61E7" w:rsidRDefault="0025533D" w:rsidP="0025533D">
      <w:pPr>
        <w:spacing w:before="120" w:after="120"/>
        <w:rPr>
          <w:rFonts w:ascii="Calibri" w:hAnsi="Calibri" w:cs="Calibri"/>
          <w:color w:val="5F5F5F"/>
          <w:lang w:val="en-IE"/>
        </w:rPr>
      </w:pPr>
      <w:r>
        <w:rPr>
          <w:rFonts w:ascii="Calibri" w:hAnsi="Calibri" w:cs="Calibri"/>
          <w:color w:val="5F5F5F"/>
          <w:lang w:val="en-IE"/>
        </w:rPr>
        <w:t>As at 30</w:t>
      </w:r>
      <w:r w:rsidRPr="005214ED">
        <w:rPr>
          <w:rFonts w:ascii="Calibri" w:hAnsi="Calibri" w:cs="Calibri"/>
          <w:color w:val="5F5F5F"/>
          <w:lang w:val="en-IE"/>
        </w:rPr>
        <w:t xml:space="preserve"> </w:t>
      </w:r>
      <w:r>
        <w:rPr>
          <w:rFonts w:ascii="Calibri" w:hAnsi="Calibri" w:cs="Calibri"/>
          <w:color w:val="5F5F5F"/>
          <w:lang w:val="en-IE"/>
        </w:rPr>
        <w:t>June 2014</w:t>
      </w:r>
      <w:r w:rsidRPr="005214ED">
        <w:rPr>
          <w:rFonts w:ascii="Calibri" w:hAnsi="Calibri" w:cs="Calibri"/>
          <w:color w:val="5F5F5F"/>
          <w:lang w:val="en-IE"/>
        </w:rPr>
        <w:t>, $</w:t>
      </w:r>
      <w:r>
        <w:rPr>
          <w:rFonts w:ascii="Calibri" w:hAnsi="Calibri" w:cs="Calibri"/>
          <w:color w:val="5F5F5F"/>
          <w:lang w:val="en-IE"/>
        </w:rPr>
        <w:t>291.7</w:t>
      </w:r>
      <w:r w:rsidRPr="005214ED">
        <w:rPr>
          <w:rFonts w:ascii="Calibri" w:hAnsi="Calibri" w:cs="Calibri"/>
          <w:color w:val="5F5F5F"/>
          <w:lang w:val="en-IE"/>
        </w:rPr>
        <w:t xml:space="preserve"> million has been recorded as a current receivable (</w:t>
      </w:r>
      <w:r w:rsidR="000C2224">
        <w:rPr>
          <w:rFonts w:ascii="Calibri" w:hAnsi="Calibri" w:cs="Calibri"/>
          <w:color w:val="5F5F5F"/>
          <w:lang w:val="en-IE"/>
        </w:rPr>
        <w:t xml:space="preserve">1H </w:t>
      </w:r>
      <w:r w:rsidRPr="005214ED">
        <w:rPr>
          <w:rFonts w:ascii="Calibri" w:hAnsi="Calibri" w:cs="Calibri"/>
          <w:color w:val="5F5F5F"/>
          <w:lang w:val="en-IE"/>
        </w:rPr>
        <w:t>201</w:t>
      </w:r>
      <w:r>
        <w:rPr>
          <w:rFonts w:ascii="Calibri" w:hAnsi="Calibri" w:cs="Calibri"/>
          <w:color w:val="5F5F5F"/>
          <w:lang w:val="en-IE"/>
        </w:rPr>
        <w:t>3</w:t>
      </w:r>
      <w:r w:rsidRPr="005214ED">
        <w:rPr>
          <w:rFonts w:ascii="Calibri" w:hAnsi="Calibri" w:cs="Calibri"/>
          <w:color w:val="5F5F5F"/>
          <w:lang w:val="en-IE"/>
        </w:rPr>
        <w:t>: $3</w:t>
      </w:r>
      <w:r>
        <w:rPr>
          <w:rFonts w:ascii="Calibri" w:hAnsi="Calibri" w:cs="Calibri"/>
          <w:color w:val="5F5F5F"/>
          <w:lang w:val="en-IE"/>
        </w:rPr>
        <w:t>53.4</w:t>
      </w:r>
      <w:r w:rsidRPr="005214ED">
        <w:rPr>
          <w:rFonts w:ascii="Calibri" w:hAnsi="Calibri" w:cs="Calibri"/>
          <w:color w:val="5F5F5F"/>
          <w:lang w:val="en-IE"/>
        </w:rPr>
        <w:t xml:space="preserve"> million, non-current) in respect of contingent consideration due on the 201</w:t>
      </w:r>
      <w:r w:rsidR="00F70126">
        <w:rPr>
          <w:rFonts w:ascii="Calibri" w:hAnsi="Calibri" w:cs="Calibri"/>
          <w:color w:val="5F5F5F"/>
          <w:lang w:val="en-IE"/>
        </w:rPr>
        <w:t xml:space="preserve">2 Ugandan farm down. </w:t>
      </w:r>
      <w:r w:rsidRPr="005214ED">
        <w:rPr>
          <w:rFonts w:ascii="Calibri" w:hAnsi="Calibri" w:cs="Calibri"/>
          <w:color w:val="5F5F5F"/>
          <w:lang w:val="en-IE"/>
        </w:rPr>
        <w:t>The carrying value represents a receivable due of $370.2 million discounted to the estimated due date to reflect the credit risk of the counterparti</w:t>
      </w:r>
      <w:r>
        <w:rPr>
          <w:rFonts w:ascii="Calibri" w:hAnsi="Calibri" w:cs="Calibri"/>
          <w:color w:val="5F5F5F"/>
          <w:lang w:val="en-IE"/>
        </w:rPr>
        <w:t>es and the time value of money, less an impairment recognised in 2014 (note 7).</w:t>
      </w:r>
      <w:r w:rsidRPr="005214ED">
        <w:rPr>
          <w:rFonts w:ascii="Calibri" w:hAnsi="Calibri" w:cs="Calibri"/>
          <w:color w:val="5F5F5F"/>
          <w:lang w:val="en-IE"/>
        </w:rPr>
        <w:t xml:space="preserve"> The unwind</w:t>
      </w:r>
      <w:r w:rsidR="00E24698">
        <w:rPr>
          <w:rFonts w:ascii="Calibri" w:hAnsi="Calibri" w:cs="Calibri"/>
          <w:color w:val="5F5F5F"/>
          <w:lang w:val="en-IE"/>
        </w:rPr>
        <w:t>ing</w:t>
      </w:r>
      <w:r w:rsidRPr="005214ED">
        <w:rPr>
          <w:rFonts w:ascii="Calibri" w:hAnsi="Calibri" w:cs="Calibri"/>
          <w:color w:val="5F5F5F"/>
          <w:lang w:val="en-IE"/>
        </w:rPr>
        <w:t xml:space="preserve"> of the discount has been acc</w:t>
      </w:r>
      <w:r>
        <w:rPr>
          <w:rFonts w:ascii="Calibri" w:hAnsi="Calibri" w:cs="Calibri"/>
          <w:color w:val="5F5F5F"/>
          <w:lang w:val="en-IE"/>
        </w:rPr>
        <w:t>ounted for as finance revenue.</w:t>
      </w:r>
    </w:p>
    <w:p w:rsidR="0025533D" w:rsidRPr="00F20AD4" w:rsidRDefault="0025533D" w:rsidP="0025533D">
      <w:pPr>
        <w:spacing w:after="240"/>
        <w:rPr>
          <w:rFonts w:ascii="Calibri" w:hAnsi="Calibri" w:cs="Calibri"/>
          <w:color w:val="5F5F5F"/>
          <w:lang w:val="en-IE"/>
        </w:rPr>
      </w:pPr>
      <w:r w:rsidRPr="002C61E7">
        <w:rPr>
          <w:rFonts w:ascii="Calibri" w:hAnsi="Calibri" w:cs="Calibri"/>
          <w:color w:val="5F5F5F"/>
          <w:lang w:val="en-IE"/>
        </w:rPr>
        <w:t xml:space="preserve">In </w:t>
      </w:r>
      <w:r>
        <w:rPr>
          <w:rFonts w:ascii="Calibri" w:hAnsi="Calibri" w:cs="Calibri"/>
          <w:color w:val="5F5F5F"/>
          <w:lang w:val="en-IE"/>
        </w:rPr>
        <w:t xml:space="preserve">the second half of </w:t>
      </w:r>
      <w:r w:rsidRPr="002C61E7">
        <w:rPr>
          <w:rFonts w:ascii="Calibri" w:hAnsi="Calibri" w:cs="Calibri"/>
          <w:color w:val="5F5F5F"/>
          <w:lang w:val="en-IE"/>
        </w:rPr>
        <w:t xml:space="preserve">2013 Tullow was successful in an action against Heritage Oil and Gas Ltd and received payment </w:t>
      </w:r>
      <w:r>
        <w:rPr>
          <w:rFonts w:ascii="Calibri" w:hAnsi="Calibri" w:cs="Calibri"/>
          <w:color w:val="5F5F5F"/>
          <w:lang w:val="en-IE"/>
        </w:rPr>
        <w:t>of</w:t>
      </w:r>
      <w:r w:rsidRPr="002C61E7">
        <w:rPr>
          <w:rFonts w:ascii="Calibri" w:hAnsi="Calibri" w:cs="Calibri"/>
          <w:color w:val="5F5F5F"/>
          <w:lang w:val="en-IE"/>
        </w:rPr>
        <w:t xml:space="preserve"> $345.8 million in August 2013, which included receipt of the $313.0 million due and $32.8 million </w:t>
      </w:r>
      <w:r w:rsidR="00F20AD4">
        <w:rPr>
          <w:rFonts w:ascii="Calibri" w:hAnsi="Calibri" w:cs="Calibri"/>
          <w:color w:val="5F5F5F"/>
          <w:lang w:val="en-IE"/>
        </w:rPr>
        <w:t>of interest, which w</w:t>
      </w:r>
      <w:r w:rsidRPr="002C61E7">
        <w:rPr>
          <w:rFonts w:ascii="Calibri" w:hAnsi="Calibri" w:cs="Calibri"/>
          <w:color w:val="5F5F5F"/>
          <w:lang w:val="en-IE"/>
        </w:rPr>
        <w:t>as recorded as finance revenue</w:t>
      </w:r>
      <w:r w:rsidR="00F20AD4">
        <w:rPr>
          <w:rFonts w:ascii="Calibri" w:hAnsi="Calibri" w:cs="Calibri"/>
          <w:color w:val="5F5F5F"/>
          <w:lang w:val="en-IE"/>
        </w:rPr>
        <w:t xml:space="preserve"> in 2013</w:t>
      </w:r>
      <w:r w:rsidRPr="002C61E7">
        <w:rPr>
          <w:rFonts w:ascii="Calibri" w:hAnsi="Calibri" w:cs="Calibri"/>
          <w:color w:val="5F5F5F"/>
          <w:lang w:val="en-IE"/>
        </w:rPr>
        <w:t>. The Group had previously provided for $30.0 million in respect to</w:t>
      </w:r>
      <w:r>
        <w:rPr>
          <w:rFonts w:ascii="Calibri" w:hAnsi="Calibri" w:cs="Calibri"/>
          <w:color w:val="5F5F5F"/>
          <w:lang w:val="en-IE"/>
        </w:rPr>
        <w:t xml:space="preserve"> the</w:t>
      </w:r>
      <w:r w:rsidRPr="002C61E7">
        <w:rPr>
          <w:rFonts w:ascii="Calibri" w:hAnsi="Calibri" w:cs="Calibri"/>
          <w:color w:val="5F5F5F"/>
          <w:lang w:val="en-IE"/>
        </w:rPr>
        <w:t xml:space="preserve"> $313.0 million</w:t>
      </w:r>
      <w:r>
        <w:rPr>
          <w:rFonts w:ascii="Calibri" w:hAnsi="Calibri" w:cs="Calibri"/>
          <w:color w:val="5F5F5F"/>
          <w:lang w:val="en-IE"/>
        </w:rPr>
        <w:t>.</w:t>
      </w:r>
      <w:r w:rsidRPr="002C61E7">
        <w:rPr>
          <w:rFonts w:ascii="Calibri" w:hAnsi="Calibri" w:cs="Calibri"/>
          <w:color w:val="5F5F5F"/>
          <w:lang w:val="en-IE"/>
        </w:rPr>
        <w:t xml:space="preserve"> On 20 September 2013, the Court of Appeal granted Heritage permission to appeal the judgment</w:t>
      </w:r>
      <w:r w:rsidR="00FF450C">
        <w:rPr>
          <w:rFonts w:ascii="Calibri" w:hAnsi="Calibri" w:cs="Calibri"/>
          <w:color w:val="5F5F5F"/>
          <w:lang w:val="en-IE"/>
        </w:rPr>
        <w:t>. T</w:t>
      </w:r>
      <w:r w:rsidRPr="002C61E7">
        <w:rPr>
          <w:rFonts w:ascii="Calibri" w:hAnsi="Calibri" w:cs="Calibri"/>
          <w:color w:val="5F5F5F"/>
          <w:lang w:val="en-IE"/>
        </w:rPr>
        <w:t xml:space="preserve">he appeal hearing </w:t>
      </w:r>
      <w:r>
        <w:rPr>
          <w:rFonts w:ascii="Calibri" w:hAnsi="Calibri" w:cs="Calibri"/>
          <w:color w:val="5F5F5F"/>
          <w:lang w:val="en-IE"/>
        </w:rPr>
        <w:t>was heard</w:t>
      </w:r>
      <w:r w:rsidRPr="002C61E7">
        <w:rPr>
          <w:rFonts w:ascii="Calibri" w:hAnsi="Calibri" w:cs="Calibri"/>
          <w:color w:val="5F5F5F"/>
          <w:lang w:val="en-IE"/>
        </w:rPr>
        <w:t xml:space="preserve"> in M</w:t>
      </w:r>
      <w:r w:rsidRPr="00A917EB">
        <w:rPr>
          <w:rFonts w:ascii="Calibri" w:hAnsi="Calibri" w:cs="Calibri"/>
          <w:color w:val="5F5F5F"/>
          <w:lang w:val="en-IE"/>
        </w:rPr>
        <w:t>ay 2014</w:t>
      </w:r>
      <w:r w:rsidR="00336EF2">
        <w:rPr>
          <w:rFonts w:ascii="Calibri" w:hAnsi="Calibri" w:cs="Calibri"/>
          <w:color w:val="5F5F5F"/>
          <w:lang w:val="en-IE"/>
        </w:rPr>
        <w:t>. O</w:t>
      </w:r>
      <w:r w:rsidR="00F20AD4">
        <w:rPr>
          <w:rFonts w:ascii="Calibri" w:hAnsi="Calibri" w:cs="Calibri"/>
          <w:color w:val="5F5F5F"/>
          <w:lang w:val="en-IE"/>
        </w:rPr>
        <w:t xml:space="preserve">n 23 July 2014 Tullow received judgment </w:t>
      </w:r>
      <w:r w:rsidR="00FF450C">
        <w:rPr>
          <w:rFonts w:ascii="Calibri" w:hAnsi="Calibri" w:cs="Calibri"/>
          <w:color w:val="5F5F5F"/>
          <w:lang w:val="en-IE"/>
        </w:rPr>
        <w:t xml:space="preserve">from </w:t>
      </w:r>
      <w:r w:rsidR="00F20AD4">
        <w:rPr>
          <w:rFonts w:ascii="Calibri" w:hAnsi="Calibri" w:cs="Calibri"/>
          <w:color w:val="5F5F5F"/>
          <w:lang w:val="en-IE"/>
        </w:rPr>
        <w:t xml:space="preserve">the </w:t>
      </w:r>
      <w:r w:rsidR="00FF450C">
        <w:rPr>
          <w:rFonts w:ascii="Calibri" w:hAnsi="Calibri" w:cs="Calibri"/>
          <w:color w:val="5F5F5F"/>
          <w:lang w:val="en-IE"/>
        </w:rPr>
        <w:t>Court</w:t>
      </w:r>
      <w:r w:rsidR="00336EF2">
        <w:rPr>
          <w:rFonts w:ascii="Calibri" w:hAnsi="Calibri" w:cs="Calibri"/>
          <w:color w:val="5F5F5F"/>
          <w:lang w:val="en-IE"/>
        </w:rPr>
        <w:t xml:space="preserve"> of Appeal which </w:t>
      </w:r>
      <w:r w:rsidR="00F20AD4" w:rsidRPr="00F20AD4">
        <w:rPr>
          <w:rFonts w:ascii="Calibri" w:hAnsi="Calibri" w:cs="Calibri"/>
          <w:color w:val="5F5F5F"/>
          <w:lang w:val="en-IE"/>
        </w:rPr>
        <w:t>ruled in Tullow’s favour on all but one of the points appealed by Heritage. This point relates to part of one of Tullow’s indemnity claims and require</w:t>
      </w:r>
      <w:r w:rsidR="00336EF2">
        <w:rPr>
          <w:rFonts w:ascii="Calibri" w:hAnsi="Calibri" w:cs="Calibri"/>
          <w:color w:val="5F5F5F"/>
          <w:lang w:val="en-IE"/>
        </w:rPr>
        <w:t>d</w:t>
      </w:r>
      <w:r w:rsidR="00F20AD4" w:rsidRPr="00F20AD4">
        <w:rPr>
          <w:rFonts w:ascii="Calibri" w:hAnsi="Calibri" w:cs="Calibri"/>
          <w:color w:val="5F5F5F"/>
          <w:lang w:val="en-IE"/>
        </w:rPr>
        <w:t xml:space="preserve"> Tullow to repay to Heritage approximately $2.5 million plus interest. In all other respects the Court of Appeal has upheld the High Court’s judgment</w:t>
      </w:r>
      <w:r w:rsidR="00F20AD4">
        <w:rPr>
          <w:rFonts w:ascii="Calibri" w:hAnsi="Calibri" w:cs="Calibri"/>
          <w:color w:val="5F5F5F"/>
          <w:lang w:val="en-IE"/>
        </w:rPr>
        <w:t>.</w:t>
      </w:r>
    </w:p>
    <w:p w:rsidR="0025533D" w:rsidRPr="000758BB" w:rsidRDefault="0025533D" w:rsidP="00B440ED">
      <w:pPr>
        <w:numPr>
          <w:ilvl w:val="0"/>
          <w:numId w:val="25"/>
        </w:numPr>
        <w:tabs>
          <w:tab w:val="num" w:pos="426"/>
        </w:tabs>
        <w:spacing w:before="240" w:after="40"/>
        <w:ind w:firstLine="0"/>
        <w:rPr>
          <w:rStyle w:val="StyleCustomColorRGB043691"/>
          <w:rFonts w:asciiTheme="minorHAnsi" w:hAnsiTheme="minorHAnsi" w:cstheme="minorHAnsi"/>
          <w:b/>
          <w:color w:val="5F5F5F"/>
        </w:rPr>
      </w:pPr>
      <w:r w:rsidRPr="00B440ED">
        <w:rPr>
          <w:rStyle w:val="StyleCustomColorRGB043691"/>
          <w:rFonts w:asciiTheme="minorHAnsi" w:hAnsiTheme="minorHAnsi" w:cstheme="minorHAnsi"/>
          <w:b/>
          <w:color w:val="00305C"/>
          <w:sz w:val="22"/>
          <w:szCs w:val="22"/>
        </w:rPr>
        <w:t>Taxation</w:t>
      </w:r>
    </w:p>
    <w:p w:rsidR="00E24698" w:rsidRDefault="00E24698" w:rsidP="00E24698">
      <w:pPr>
        <w:rPr>
          <w:rFonts w:ascii="Calibri" w:hAnsi="Calibri" w:cs="Calibri"/>
          <w:color w:val="5F5F5F"/>
          <w:lang w:val="en-IE"/>
        </w:rPr>
      </w:pPr>
      <w:r w:rsidRPr="00E24698">
        <w:rPr>
          <w:rFonts w:ascii="Calibri" w:hAnsi="Calibri" w:cs="Calibri"/>
          <w:color w:val="5F5F5F"/>
          <w:lang w:val="en-IE"/>
        </w:rPr>
        <w:t xml:space="preserve">The tax charge of $66 million (1H 2013: $173 million) relates to the Group’s North Sea, Gabon, Equatorial Guinea and Ghana production activities. After adjusting for exploration write-offs, the related deferred tax benefit and the loss on disposal, the Group’s underlying effective tax rate is 37% (1H 2013: 35%). </w:t>
      </w:r>
    </w:p>
    <w:p w:rsidR="0026606B" w:rsidRDefault="0026606B" w:rsidP="00E24698">
      <w:pPr>
        <w:rPr>
          <w:rFonts w:ascii="Calibri" w:hAnsi="Calibri" w:cs="Calibri"/>
          <w:color w:val="5F5F5F"/>
          <w:lang w:val="en-IE"/>
        </w:rPr>
      </w:pPr>
    </w:p>
    <w:p w:rsidR="0026606B" w:rsidRDefault="0026606B" w:rsidP="00E24698">
      <w:pPr>
        <w:rPr>
          <w:rFonts w:ascii="Calibri" w:hAnsi="Calibri" w:cs="Calibri"/>
          <w:color w:val="5F5F5F"/>
          <w:lang w:val="en-IE"/>
        </w:rPr>
      </w:pPr>
    </w:p>
    <w:p w:rsidR="0026606B" w:rsidRPr="00E24698" w:rsidRDefault="0026606B" w:rsidP="00E24698">
      <w:pPr>
        <w:rPr>
          <w:rFonts w:ascii="Calibri" w:hAnsi="Calibri" w:cs="Calibri"/>
          <w:color w:val="5F5F5F"/>
          <w:lang w:val="en-IE"/>
        </w:rPr>
      </w:pPr>
    </w:p>
    <w:p w:rsidR="0025533D" w:rsidRPr="00B440ED" w:rsidRDefault="00F70126" w:rsidP="00B440ED">
      <w:pPr>
        <w:numPr>
          <w:ilvl w:val="0"/>
          <w:numId w:val="25"/>
        </w:numPr>
        <w:tabs>
          <w:tab w:val="num" w:pos="284"/>
        </w:tabs>
        <w:spacing w:before="240" w:after="40"/>
        <w:ind w:firstLine="0"/>
        <w:rPr>
          <w:rStyle w:val="StyleCustomColorRGB043691"/>
          <w:rFonts w:asciiTheme="minorHAnsi" w:hAnsiTheme="minorHAnsi" w:cstheme="minorHAnsi"/>
          <w:b/>
          <w:color w:val="00305C"/>
          <w:sz w:val="22"/>
          <w:szCs w:val="22"/>
        </w:rPr>
      </w:pPr>
      <w:r>
        <w:rPr>
          <w:rStyle w:val="StyleCustomColorRGB043691"/>
          <w:rFonts w:asciiTheme="minorHAnsi" w:hAnsiTheme="minorHAnsi" w:cstheme="minorHAnsi"/>
          <w:b/>
          <w:color w:val="00305C"/>
          <w:sz w:val="22"/>
          <w:szCs w:val="22"/>
        </w:rPr>
        <w:t xml:space="preserve"> </w:t>
      </w:r>
      <w:r w:rsidR="0025533D" w:rsidRPr="00B440ED">
        <w:rPr>
          <w:rStyle w:val="StyleCustomColorRGB043691"/>
          <w:rFonts w:asciiTheme="minorHAnsi" w:hAnsiTheme="minorHAnsi" w:cstheme="minorHAnsi"/>
          <w:b/>
          <w:color w:val="00305C"/>
          <w:sz w:val="22"/>
          <w:szCs w:val="22"/>
        </w:rPr>
        <w:t>Capital structure</w:t>
      </w:r>
    </w:p>
    <w:p w:rsidR="0025533D" w:rsidRPr="009E7CFD" w:rsidRDefault="0025533D" w:rsidP="00B440ED">
      <w:pPr>
        <w:spacing w:after="120"/>
        <w:rPr>
          <w:rStyle w:val="StyleCustomColorRGB043691"/>
          <w:rFonts w:asciiTheme="minorHAnsi" w:hAnsiTheme="minorHAnsi" w:cstheme="minorHAnsi"/>
          <w:color w:val="5F5F5F"/>
        </w:rPr>
      </w:pPr>
      <w:r w:rsidRPr="009E7CFD">
        <w:rPr>
          <w:rStyle w:val="StyleCustomColorRGB043691"/>
          <w:rFonts w:asciiTheme="minorHAnsi" w:hAnsiTheme="minorHAnsi" w:cstheme="minorHAnsi"/>
          <w:color w:val="5F5F5F"/>
        </w:rPr>
        <w:t xml:space="preserve">In </w:t>
      </w:r>
      <w:r w:rsidR="00F20AD4">
        <w:rPr>
          <w:rStyle w:val="StyleCustomColorRGB043691"/>
          <w:rFonts w:asciiTheme="minorHAnsi" w:hAnsiTheme="minorHAnsi" w:cstheme="minorHAnsi"/>
          <w:color w:val="5F5F5F"/>
        </w:rPr>
        <w:t>the six months ended 30 June 2014</w:t>
      </w:r>
      <w:r w:rsidRPr="009E7CFD">
        <w:rPr>
          <w:rStyle w:val="StyleCustomColorRGB043691"/>
          <w:rFonts w:asciiTheme="minorHAnsi" w:hAnsiTheme="minorHAnsi" w:cstheme="minorHAnsi"/>
          <w:color w:val="5F5F5F"/>
        </w:rPr>
        <w:t xml:space="preserve">, the Group issued </w:t>
      </w:r>
      <w:r>
        <w:rPr>
          <w:rStyle w:val="StyleCustomColorRGB043691"/>
          <w:rFonts w:asciiTheme="minorHAnsi" w:hAnsiTheme="minorHAnsi" w:cstheme="minorHAnsi"/>
          <w:color w:val="5F5F5F"/>
        </w:rPr>
        <w:t>0.4</w:t>
      </w:r>
      <w:r w:rsidRPr="009E7CFD">
        <w:rPr>
          <w:rStyle w:val="StyleCustomColorRGB043691"/>
          <w:rFonts w:asciiTheme="minorHAnsi" w:hAnsiTheme="minorHAnsi" w:cstheme="minorHAnsi"/>
          <w:color w:val="5F5F5F"/>
        </w:rPr>
        <w:t xml:space="preserve"> </w:t>
      </w:r>
      <w:r>
        <w:rPr>
          <w:rStyle w:val="StyleCustomColorRGB043691"/>
          <w:rFonts w:asciiTheme="minorHAnsi" w:hAnsiTheme="minorHAnsi" w:cstheme="minorHAnsi"/>
          <w:color w:val="5F5F5F"/>
        </w:rPr>
        <w:t>million (1H 2013</w:t>
      </w:r>
      <w:r w:rsidRPr="009E7CFD">
        <w:rPr>
          <w:rStyle w:val="StyleCustomColorRGB043691"/>
          <w:rFonts w:asciiTheme="minorHAnsi" w:hAnsiTheme="minorHAnsi" w:cstheme="minorHAnsi"/>
          <w:color w:val="5F5F5F"/>
        </w:rPr>
        <w:t>: 0.6million) new shares in respect of employee share options.</w:t>
      </w:r>
    </w:p>
    <w:p w:rsidR="0025533D" w:rsidRDefault="0025533D" w:rsidP="0025533D">
      <w:pPr>
        <w:rPr>
          <w:rStyle w:val="StyleCustomColorRGB043691"/>
          <w:rFonts w:asciiTheme="minorHAnsi" w:hAnsiTheme="minorHAnsi" w:cstheme="minorHAnsi"/>
          <w:color w:val="5F5F5F"/>
        </w:rPr>
      </w:pPr>
      <w:r>
        <w:rPr>
          <w:rStyle w:val="StyleCustomColorRGB043691"/>
          <w:rFonts w:asciiTheme="minorHAnsi" w:hAnsiTheme="minorHAnsi" w:cstheme="minorHAnsi"/>
          <w:color w:val="5F5F5F"/>
        </w:rPr>
        <w:t>As at 30 June 2014</w:t>
      </w:r>
      <w:r w:rsidRPr="009E7CFD">
        <w:rPr>
          <w:rStyle w:val="StyleCustomColorRGB043691"/>
          <w:rFonts w:asciiTheme="minorHAnsi" w:hAnsiTheme="minorHAnsi" w:cstheme="minorHAnsi"/>
          <w:color w:val="5F5F5F"/>
        </w:rPr>
        <w:t xml:space="preserve"> the Group had in issue </w:t>
      </w:r>
      <w:r>
        <w:rPr>
          <w:rStyle w:val="StyleCustomColorRGB043691"/>
          <w:rFonts w:asciiTheme="minorHAnsi" w:hAnsiTheme="minorHAnsi" w:cstheme="minorHAnsi"/>
          <w:color w:val="5F5F5F"/>
        </w:rPr>
        <w:t>910.4</w:t>
      </w:r>
      <w:r w:rsidRPr="009E7CFD">
        <w:rPr>
          <w:rStyle w:val="StyleCustomColorRGB043691"/>
          <w:rFonts w:asciiTheme="minorHAnsi" w:hAnsiTheme="minorHAnsi" w:cstheme="minorHAnsi"/>
          <w:color w:val="5F5F5F"/>
        </w:rPr>
        <w:t xml:space="preserve"> million allotted and fully paid ordinary shar</w:t>
      </w:r>
      <w:r>
        <w:rPr>
          <w:rStyle w:val="StyleCustomColorRGB043691"/>
          <w:rFonts w:asciiTheme="minorHAnsi" w:hAnsiTheme="minorHAnsi" w:cstheme="minorHAnsi"/>
          <w:color w:val="5F5F5F"/>
        </w:rPr>
        <w:t>es of Stg 10 pence each (1H 2013</w:t>
      </w:r>
      <w:r w:rsidRPr="009E7CFD">
        <w:rPr>
          <w:rStyle w:val="StyleCustomColorRGB043691"/>
          <w:rFonts w:asciiTheme="minorHAnsi" w:hAnsiTheme="minorHAnsi" w:cstheme="minorHAnsi"/>
          <w:color w:val="5F5F5F"/>
        </w:rPr>
        <w:t>: 908.3 million).</w:t>
      </w:r>
    </w:p>
    <w:p w:rsidR="0025533D" w:rsidRPr="00B440ED" w:rsidRDefault="00F70126" w:rsidP="00B440ED">
      <w:pPr>
        <w:numPr>
          <w:ilvl w:val="0"/>
          <w:numId w:val="25"/>
        </w:numPr>
        <w:tabs>
          <w:tab w:val="num" w:pos="284"/>
        </w:tabs>
        <w:spacing w:before="240" w:after="40"/>
        <w:ind w:firstLine="0"/>
        <w:rPr>
          <w:rStyle w:val="StyleCustomColorRGB043691"/>
          <w:rFonts w:asciiTheme="minorHAnsi" w:hAnsiTheme="minorHAnsi" w:cstheme="minorHAnsi"/>
          <w:b/>
          <w:color w:val="00305C"/>
          <w:sz w:val="22"/>
          <w:szCs w:val="22"/>
        </w:rPr>
      </w:pPr>
      <w:r>
        <w:rPr>
          <w:rStyle w:val="StyleCustomColorRGB043691"/>
          <w:rFonts w:asciiTheme="minorHAnsi" w:hAnsiTheme="minorHAnsi" w:cstheme="minorHAnsi"/>
          <w:b/>
          <w:color w:val="00305C"/>
          <w:sz w:val="22"/>
          <w:szCs w:val="22"/>
        </w:rPr>
        <w:t xml:space="preserve"> </w:t>
      </w:r>
      <w:r w:rsidR="0025533D" w:rsidRPr="00B440ED">
        <w:rPr>
          <w:rStyle w:val="StyleCustomColorRGB043691"/>
          <w:rFonts w:asciiTheme="minorHAnsi" w:hAnsiTheme="minorHAnsi" w:cstheme="minorHAnsi"/>
          <w:b/>
          <w:color w:val="00305C"/>
          <w:sz w:val="22"/>
          <w:szCs w:val="22"/>
        </w:rPr>
        <w:t>Contingent liabilities</w:t>
      </w:r>
    </w:p>
    <w:tbl>
      <w:tblPr>
        <w:tblW w:w="0" w:type="auto"/>
        <w:tblCellMar>
          <w:left w:w="0" w:type="dxa"/>
          <w:right w:w="57" w:type="dxa"/>
        </w:tblCellMar>
        <w:tblLook w:val="00A0" w:firstRow="1" w:lastRow="0" w:firstColumn="1" w:lastColumn="0" w:noHBand="0" w:noVBand="0"/>
      </w:tblPr>
      <w:tblGrid>
        <w:gridCol w:w="5815"/>
        <w:gridCol w:w="888"/>
        <w:gridCol w:w="904"/>
        <w:gridCol w:w="904"/>
        <w:gridCol w:w="900"/>
      </w:tblGrid>
      <w:tr w:rsidR="0025533D" w:rsidRPr="009E7CFD" w:rsidTr="0026606B">
        <w:tc>
          <w:tcPr>
            <w:tcW w:w="5815" w:type="dxa"/>
            <w:tcBorders>
              <w:bottom w:val="single" w:sz="12" w:space="0" w:color="999999"/>
            </w:tcBorders>
            <w:vAlign w:val="bottom"/>
          </w:tcPr>
          <w:p w:rsidR="0025533D" w:rsidRPr="00970806" w:rsidRDefault="0025533D" w:rsidP="00B2719E">
            <w:pPr>
              <w:pStyle w:val="Tabletext"/>
              <w:jc w:val="right"/>
              <w:rPr>
                <w:sz w:val="20"/>
                <w:szCs w:val="20"/>
              </w:rPr>
            </w:pPr>
          </w:p>
        </w:tc>
        <w:tc>
          <w:tcPr>
            <w:tcW w:w="888" w:type="dxa"/>
            <w:tcBorders>
              <w:bottom w:val="single" w:sz="12" w:space="0" w:color="999999"/>
            </w:tcBorders>
          </w:tcPr>
          <w:p w:rsidR="0025533D" w:rsidRPr="009E7CFD" w:rsidRDefault="0025533D" w:rsidP="00B2719E">
            <w:pPr>
              <w:spacing w:line="180" w:lineRule="exact"/>
              <w:ind w:right="57"/>
              <w:jc w:val="right"/>
              <w:rPr>
                <w:rStyle w:val="Bold"/>
                <w:rFonts w:asciiTheme="minorHAnsi" w:hAnsiTheme="minorHAnsi" w:cstheme="minorHAnsi"/>
                <w:color w:val="002B45"/>
                <w:sz w:val="15"/>
                <w:szCs w:val="15"/>
              </w:rPr>
            </w:pPr>
          </w:p>
        </w:tc>
        <w:tc>
          <w:tcPr>
            <w:tcW w:w="904" w:type="dxa"/>
            <w:tcBorders>
              <w:bottom w:val="single" w:sz="12" w:space="0" w:color="999999"/>
            </w:tcBorders>
            <w:vAlign w:val="bottom"/>
          </w:tcPr>
          <w:p w:rsidR="0025533D" w:rsidRPr="009E7CFD" w:rsidRDefault="0025533D" w:rsidP="00B2719E">
            <w:pPr>
              <w:spacing w:line="180" w:lineRule="exact"/>
              <w:ind w:right="57"/>
              <w:jc w:val="right"/>
              <w:rPr>
                <w:rStyle w:val="Bold"/>
                <w:rFonts w:asciiTheme="minorHAnsi" w:hAnsiTheme="minorHAnsi" w:cstheme="minorHAnsi"/>
                <w:color w:val="002B45"/>
                <w:sz w:val="15"/>
                <w:szCs w:val="15"/>
              </w:rPr>
            </w:pPr>
            <w:r>
              <w:rPr>
                <w:rStyle w:val="Bold"/>
                <w:rFonts w:asciiTheme="minorHAnsi" w:hAnsiTheme="minorHAnsi" w:cstheme="minorHAnsi"/>
                <w:color w:val="002B45"/>
                <w:sz w:val="15"/>
                <w:szCs w:val="15"/>
              </w:rPr>
              <w:t>30.06.14</w:t>
            </w:r>
          </w:p>
          <w:p w:rsidR="0025533D" w:rsidRPr="009E7CFD" w:rsidRDefault="0025533D" w:rsidP="00B2719E">
            <w:pPr>
              <w:spacing w:line="180" w:lineRule="exact"/>
              <w:ind w:right="57"/>
              <w:jc w:val="right"/>
              <w:rPr>
                <w:rStyle w:val="Bold"/>
                <w:rFonts w:asciiTheme="minorHAnsi" w:hAnsiTheme="minorHAnsi" w:cstheme="minorHAnsi"/>
                <w:color w:val="002B45"/>
                <w:sz w:val="15"/>
                <w:szCs w:val="15"/>
              </w:rPr>
            </w:pPr>
            <w:r w:rsidRPr="009E7CFD">
              <w:rPr>
                <w:rStyle w:val="Bold"/>
                <w:rFonts w:asciiTheme="minorHAnsi" w:hAnsiTheme="minorHAnsi" w:cstheme="minorHAnsi"/>
                <w:color w:val="002B45"/>
                <w:sz w:val="15"/>
                <w:szCs w:val="15"/>
              </w:rPr>
              <w:t>Unaudited</w:t>
            </w:r>
          </w:p>
          <w:p w:rsidR="0025533D" w:rsidRPr="009E7CFD" w:rsidRDefault="0025533D" w:rsidP="00B2719E">
            <w:pPr>
              <w:spacing w:line="180" w:lineRule="exact"/>
              <w:ind w:right="57"/>
              <w:jc w:val="right"/>
              <w:rPr>
                <w:rFonts w:asciiTheme="minorHAnsi" w:hAnsiTheme="minorHAnsi" w:cstheme="minorHAnsi"/>
                <w:color w:val="002B45"/>
                <w:sz w:val="18"/>
                <w:szCs w:val="18"/>
                <w:lang w:val="en-US"/>
              </w:rPr>
            </w:pPr>
            <w:r w:rsidRPr="009E7CFD">
              <w:rPr>
                <w:rStyle w:val="Bold"/>
                <w:rFonts w:asciiTheme="minorHAnsi" w:hAnsiTheme="minorHAnsi" w:cstheme="minorHAnsi"/>
                <w:color w:val="002B45"/>
                <w:sz w:val="15"/>
                <w:szCs w:val="15"/>
              </w:rPr>
              <w:t>$m</w:t>
            </w:r>
          </w:p>
        </w:tc>
        <w:tc>
          <w:tcPr>
            <w:tcW w:w="904" w:type="dxa"/>
            <w:tcBorders>
              <w:bottom w:val="single" w:sz="12" w:space="0" w:color="999999"/>
            </w:tcBorders>
            <w:vAlign w:val="bottom"/>
          </w:tcPr>
          <w:p w:rsidR="0025533D" w:rsidRPr="009E7CFD" w:rsidRDefault="0025533D" w:rsidP="00B2719E">
            <w:pPr>
              <w:spacing w:line="180" w:lineRule="exact"/>
              <w:ind w:right="57"/>
              <w:jc w:val="right"/>
              <w:rPr>
                <w:rStyle w:val="Bold"/>
                <w:rFonts w:asciiTheme="minorHAnsi" w:hAnsiTheme="minorHAnsi" w:cstheme="minorHAnsi"/>
                <w:color w:val="002B45"/>
                <w:sz w:val="15"/>
                <w:szCs w:val="15"/>
              </w:rPr>
            </w:pPr>
            <w:r>
              <w:rPr>
                <w:rStyle w:val="Bold"/>
                <w:rFonts w:asciiTheme="minorHAnsi" w:hAnsiTheme="minorHAnsi" w:cstheme="minorHAnsi"/>
                <w:color w:val="002B45"/>
                <w:sz w:val="15"/>
                <w:szCs w:val="15"/>
              </w:rPr>
              <w:t>30.06.13</w:t>
            </w:r>
          </w:p>
          <w:p w:rsidR="0025533D" w:rsidRPr="009E7CFD" w:rsidRDefault="0025533D" w:rsidP="00B2719E">
            <w:pPr>
              <w:spacing w:line="180" w:lineRule="exact"/>
              <w:ind w:right="57"/>
              <w:jc w:val="right"/>
              <w:rPr>
                <w:rStyle w:val="Bold"/>
                <w:rFonts w:asciiTheme="minorHAnsi" w:hAnsiTheme="minorHAnsi" w:cstheme="minorHAnsi"/>
                <w:color w:val="002B45"/>
                <w:sz w:val="15"/>
                <w:szCs w:val="15"/>
              </w:rPr>
            </w:pPr>
            <w:r w:rsidRPr="009E7CFD">
              <w:rPr>
                <w:rStyle w:val="Bold"/>
                <w:rFonts w:asciiTheme="minorHAnsi" w:hAnsiTheme="minorHAnsi" w:cstheme="minorHAnsi"/>
                <w:color w:val="002B45"/>
                <w:sz w:val="15"/>
                <w:szCs w:val="15"/>
              </w:rPr>
              <w:t>Unaudited</w:t>
            </w:r>
          </w:p>
          <w:p w:rsidR="0025533D" w:rsidRPr="009E7CFD" w:rsidRDefault="0025533D" w:rsidP="00B2719E">
            <w:pPr>
              <w:spacing w:line="180" w:lineRule="exact"/>
              <w:ind w:right="57"/>
              <w:jc w:val="right"/>
              <w:rPr>
                <w:rFonts w:asciiTheme="minorHAnsi" w:hAnsiTheme="minorHAnsi" w:cstheme="minorHAnsi"/>
                <w:color w:val="002B45"/>
                <w:sz w:val="18"/>
                <w:szCs w:val="18"/>
                <w:lang w:val="en-US"/>
              </w:rPr>
            </w:pPr>
            <w:r w:rsidRPr="009E7CFD">
              <w:rPr>
                <w:rStyle w:val="Bold"/>
                <w:rFonts w:asciiTheme="minorHAnsi" w:hAnsiTheme="minorHAnsi" w:cstheme="minorHAnsi"/>
                <w:color w:val="002B45"/>
                <w:sz w:val="15"/>
                <w:szCs w:val="15"/>
              </w:rPr>
              <w:t>$m</w:t>
            </w:r>
          </w:p>
        </w:tc>
        <w:tc>
          <w:tcPr>
            <w:tcW w:w="900" w:type="dxa"/>
            <w:tcBorders>
              <w:bottom w:val="single" w:sz="12" w:space="0" w:color="999999"/>
            </w:tcBorders>
            <w:vAlign w:val="bottom"/>
          </w:tcPr>
          <w:p w:rsidR="0025533D" w:rsidRPr="009E7CFD" w:rsidRDefault="0025533D" w:rsidP="00B2719E">
            <w:pPr>
              <w:spacing w:line="180" w:lineRule="exact"/>
              <w:ind w:right="57"/>
              <w:jc w:val="right"/>
              <w:rPr>
                <w:rFonts w:asciiTheme="minorHAnsi" w:hAnsiTheme="minorHAnsi" w:cstheme="minorHAnsi"/>
                <w:color w:val="002B45"/>
                <w:sz w:val="15"/>
                <w:szCs w:val="15"/>
                <w:lang w:val="en-US"/>
              </w:rPr>
            </w:pPr>
            <w:r>
              <w:rPr>
                <w:rFonts w:asciiTheme="minorHAnsi" w:hAnsiTheme="minorHAnsi" w:cstheme="minorHAnsi"/>
                <w:color w:val="002B45"/>
                <w:sz w:val="15"/>
                <w:szCs w:val="15"/>
                <w:lang w:val="en-US"/>
              </w:rPr>
              <w:t>31.12.13</w:t>
            </w:r>
            <w:r w:rsidRPr="009E7CFD">
              <w:rPr>
                <w:rFonts w:asciiTheme="minorHAnsi" w:hAnsiTheme="minorHAnsi" w:cstheme="minorHAnsi"/>
                <w:color w:val="002B45"/>
                <w:sz w:val="15"/>
                <w:szCs w:val="15"/>
                <w:lang w:val="en-US"/>
              </w:rPr>
              <w:t xml:space="preserve"> Audited</w:t>
            </w:r>
          </w:p>
          <w:p w:rsidR="0025533D" w:rsidRPr="009E7CFD" w:rsidRDefault="0025533D" w:rsidP="00B2719E">
            <w:pPr>
              <w:spacing w:line="180" w:lineRule="exact"/>
              <w:ind w:right="57"/>
              <w:jc w:val="right"/>
              <w:rPr>
                <w:rFonts w:asciiTheme="minorHAnsi" w:hAnsiTheme="minorHAnsi" w:cstheme="minorHAnsi"/>
                <w:color w:val="002B45"/>
                <w:sz w:val="15"/>
                <w:szCs w:val="15"/>
                <w:lang w:val="en-US"/>
              </w:rPr>
            </w:pPr>
            <w:r w:rsidRPr="009E7CFD">
              <w:rPr>
                <w:rFonts w:asciiTheme="minorHAnsi" w:hAnsiTheme="minorHAnsi" w:cstheme="minorHAnsi"/>
                <w:color w:val="002B45"/>
                <w:sz w:val="15"/>
                <w:szCs w:val="15"/>
                <w:lang w:val="en-US"/>
              </w:rPr>
              <w:t xml:space="preserve">$m </w:t>
            </w:r>
          </w:p>
        </w:tc>
      </w:tr>
      <w:tr w:rsidR="00F20AD4" w:rsidRPr="002C61E7" w:rsidTr="0026606B">
        <w:trPr>
          <w:trHeight w:val="255"/>
        </w:trPr>
        <w:tc>
          <w:tcPr>
            <w:tcW w:w="5815" w:type="dxa"/>
            <w:vAlign w:val="center"/>
          </w:tcPr>
          <w:p w:rsidR="00F20AD4" w:rsidRPr="00D4061C" w:rsidRDefault="00F20AD4" w:rsidP="00B2719E">
            <w:pPr>
              <w:jc w:val="left"/>
              <w:rPr>
                <w:rFonts w:ascii="Calibri" w:hAnsi="Calibri" w:cs="Calibri"/>
                <w:color w:val="002B45"/>
                <w:lang w:val="en-US"/>
              </w:rPr>
            </w:pPr>
            <w:r>
              <w:rPr>
                <w:rFonts w:ascii="Calibri" w:hAnsi="Calibri" w:cs="Calibri"/>
                <w:color w:val="002B45"/>
                <w:lang w:val="en-US"/>
              </w:rPr>
              <w:t>Performance guarantees</w:t>
            </w:r>
          </w:p>
        </w:tc>
        <w:tc>
          <w:tcPr>
            <w:tcW w:w="888" w:type="dxa"/>
            <w:shd w:val="clear" w:color="auto" w:fill="auto"/>
          </w:tcPr>
          <w:p w:rsidR="00F20AD4" w:rsidRPr="002C61E7" w:rsidRDefault="00F20AD4" w:rsidP="00B2719E">
            <w:pPr>
              <w:ind w:right="57"/>
              <w:jc w:val="right"/>
              <w:rPr>
                <w:rFonts w:ascii="Calibri" w:hAnsi="Calibri" w:cs="Calibri"/>
                <w:color w:val="002B45"/>
                <w:lang w:val="en-US"/>
              </w:rPr>
            </w:pPr>
          </w:p>
        </w:tc>
        <w:tc>
          <w:tcPr>
            <w:tcW w:w="904" w:type="dxa"/>
            <w:shd w:val="clear" w:color="auto" w:fill="D9D9D9" w:themeFill="background1" w:themeFillShade="D9"/>
          </w:tcPr>
          <w:p w:rsidR="00F20AD4" w:rsidRPr="00F20AD4" w:rsidRDefault="00F20AD4" w:rsidP="00F20AD4">
            <w:pPr>
              <w:pStyle w:val="Tabletext"/>
              <w:ind w:right="85"/>
              <w:jc w:val="right"/>
              <w:rPr>
                <w:rFonts w:ascii="Calibri" w:hAnsi="Calibri" w:cs="Calibri"/>
                <w:color w:val="002B45"/>
              </w:rPr>
            </w:pPr>
            <w:r w:rsidRPr="00F20AD4">
              <w:rPr>
                <w:rFonts w:ascii="Calibri" w:hAnsi="Calibri" w:cs="Calibri"/>
                <w:color w:val="002B45"/>
              </w:rPr>
              <w:t>338.1</w:t>
            </w:r>
          </w:p>
        </w:tc>
        <w:tc>
          <w:tcPr>
            <w:tcW w:w="904" w:type="dxa"/>
          </w:tcPr>
          <w:p w:rsidR="00F20AD4" w:rsidRPr="00F20AD4" w:rsidRDefault="00F20AD4" w:rsidP="00F20AD4">
            <w:pPr>
              <w:pStyle w:val="Tabletext"/>
              <w:ind w:right="85"/>
              <w:jc w:val="right"/>
              <w:rPr>
                <w:rFonts w:ascii="Calibri" w:hAnsi="Calibri" w:cs="Calibri"/>
                <w:color w:val="002B45"/>
              </w:rPr>
            </w:pPr>
            <w:r w:rsidRPr="00F20AD4">
              <w:rPr>
                <w:rFonts w:ascii="Calibri" w:hAnsi="Calibri" w:cs="Calibri"/>
                <w:color w:val="002B45"/>
              </w:rPr>
              <w:t>149.8</w:t>
            </w:r>
          </w:p>
        </w:tc>
        <w:tc>
          <w:tcPr>
            <w:tcW w:w="900" w:type="dxa"/>
          </w:tcPr>
          <w:p w:rsidR="00F20AD4" w:rsidRPr="00C96C6F" w:rsidRDefault="00F20AD4" w:rsidP="00B2719E">
            <w:pPr>
              <w:pStyle w:val="Tabletext"/>
              <w:ind w:right="85"/>
              <w:jc w:val="right"/>
              <w:rPr>
                <w:rFonts w:ascii="Calibri" w:hAnsi="Calibri" w:cs="Calibri"/>
                <w:color w:val="002B45"/>
              </w:rPr>
            </w:pPr>
            <w:r w:rsidRPr="00C96C6F">
              <w:rPr>
                <w:rFonts w:ascii="Calibri" w:hAnsi="Calibri" w:cs="Calibri"/>
                <w:color w:val="002B45"/>
              </w:rPr>
              <w:t>183.5</w:t>
            </w:r>
          </w:p>
        </w:tc>
      </w:tr>
      <w:tr w:rsidR="00F20AD4" w:rsidRPr="002C61E7" w:rsidTr="0026606B">
        <w:trPr>
          <w:trHeight w:val="255"/>
        </w:trPr>
        <w:tc>
          <w:tcPr>
            <w:tcW w:w="5815" w:type="dxa"/>
            <w:vAlign w:val="center"/>
          </w:tcPr>
          <w:p w:rsidR="00F20AD4" w:rsidRPr="00D4061C" w:rsidRDefault="00F20AD4" w:rsidP="00B2719E">
            <w:pPr>
              <w:jc w:val="left"/>
              <w:rPr>
                <w:rFonts w:ascii="Calibri" w:hAnsi="Calibri" w:cs="Calibri"/>
                <w:color w:val="002B45"/>
                <w:lang w:val="en-US"/>
              </w:rPr>
            </w:pPr>
            <w:r>
              <w:rPr>
                <w:rFonts w:ascii="Calibri" w:hAnsi="Calibri" w:cs="Calibri"/>
                <w:color w:val="002B45"/>
                <w:lang w:val="en-US"/>
              </w:rPr>
              <w:t>Uganda CGT</w:t>
            </w:r>
          </w:p>
        </w:tc>
        <w:tc>
          <w:tcPr>
            <w:tcW w:w="888" w:type="dxa"/>
            <w:shd w:val="clear" w:color="auto" w:fill="auto"/>
          </w:tcPr>
          <w:p w:rsidR="00F20AD4" w:rsidRPr="002C61E7" w:rsidRDefault="00F20AD4" w:rsidP="00B2719E">
            <w:pPr>
              <w:ind w:right="57"/>
              <w:jc w:val="right"/>
              <w:rPr>
                <w:rFonts w:ascii="Calibri" w:hAnsi="Calibri" w:cs="Calibri"/>
                <w:color w:val="002B45"/>
                <w:lang w:val="en-US"/>
              </w:rPr>
            </w:pPr>
          </w:p>
        </w:tc>
        <w:tc>
          <w:tcPr>
            <w:tcW w:w="904" w:type="dxa"/>
            <w:shd w:val="clear" w:color="auto" w:fill="D9D9D9" w:themeFill="background1" w:themeFillShade="D9"/>
          </w:tcPr>
          <w:p w:rsidR="00F20AD4" w:rsidRPr="00F20AD4" w:rsidRDefault="00F20AD4" w:rsidP="00F20AD4">
            <w:pPr>
              <w:pStyle w:val="Tabletext"/>
              <w:ind w:right="85"/>
              <w:jc w:val="right"/>
              <w:rPr>
                <w:rFonts w:ascii="Calibri" w:hAnsi="Calibri" w:cs="Calibri"/>
                <w:color w:val="002B45"/>
              </w:rPr>
            </w:pPr>
            <w:r w:rsidRPr="00F20AD4">
              <w:rPr>
                <w:rFonts w:ascii="Calibri" w:hAnsi="Calibri" w:cs="Calibri"/>
                <w:color w:val="002B45"/>
              </w:rPr>
              <w:t>265.0</w:t>
            </w:r>
          </w:p>
        </w:tc>
        <w:tc>
          <w:tcPr>
            <w:tcW w:w="904" w:type="dxa"/>
          </w:tcPr>
          <w:p w:rsidR="00F20AD4" w:rsidRPr="00F20AD4" w:rsidRDefault="00F20AD4" w:rsidP="00F20AD4">
            <w:pPr>
              <w:pStyle w:val="Tabletext"/>
              <w:ind w:right="85"/>
              <w:jc w:val="right"/>
              <w:rPr>
                <w:rFonts w:ascii="Calibri" w:hAnsi="Calibri" w:cs="Calibri"/>
                <w:color w:val="002B45"/>
              </w:rPr>
            </w:pPr>
            <w:r w:rsidRPr="00F20AD4">
              <w:rPr>
                <w:rFonts w:ascii="Calibri" w:hAnsi="Calibri" w:cs="Calibri"/>
                <w:color w:val="002B45"/>
              </w:rPr>
              <w:t>399</w:t>
            </w:r>
            <w:r w:rsidR="00DC7487">
              <w:rPr>
                <w:rFonts w:ascii="Calibri" w:hAnsi="Calibri" w:cs="Calibri"/>
                <w:color w:val="002B45"/>
              </w:rPr>
              <w:t>.0</w:t>
            </w:r>
          </w:p>
        </w:tc>
        <w:tc>
          <w:tcPr>
            <w:tcW w:w="900" w:type="dxa"/>
          </w:tcPr>
          <w:p w:rsidR="00F20AD4" w:rsidRPr="00C96C6F" w:rsidRDefault="00F20AD4" w:rsidP="00B2719E">
            <w:pPr>
              <w:pStyle w:val="Tabletext"/>
              <w:ind w:right="85"/>
              <w:jc w:val="right"/>
              <w:rPr>
                <w:rFonts w:ascii="Calibri" w:hAnsi="Calibri" w:cs="Calibri"/>
                <w:color w:val="002B45"/>
              </w:rPr>
            </w:pPr>
            <w:r w:rsidRPr="00C96C6F">
              <w:rPr>
                <w:rFonts w:ascii="Calibri" w:hAnsi="Calibri" w:cs="Calibri"/>
                <w:color w:val="002B45"/>
              </w:rPr>
              <w:t>399.0</w:t>
            </w:r>
          </w:p>
        </w:tc>
      </w:tr>
      <w:tr w:rsidR="00F20AD4" w:rsidRPr="002C61E7" w:rsidTr="0026606B">
        <w:trPr>
          <w:trHeight w:val="255"/>
        </w:trPr>
        <w:tc>
          <w:tcPr>
            <w:tcW w:w="5815" w:type="dxa"/>
            <w:vAlign w:val="center"/>
          </w:tcPr>
          <w:p w:rsidR="00F20AD4" w:rsidRPr="00D4061C" w:rsidRDefault="00F20AD4" w:rsidP="00B2719E">
            <w:pPr>
              <w:jc w:val="left"/>
              <w:rPr>
                <w:rFonts w:ascii="Calibri" w:hAnsi="Calibri" w:cs="Calibri"/>
                <w:color w:val="002B45"/>
                <w:lang w:val="en-US"/>
              </w:rPr>
            </w:pPr>
            <w:r w:rsidRPr="00C96C6F">
              <w:rPr>
                <w:rFonts w:ascii="Calibri" w:hAnsi="Calibri" w:cs="Calibri"/>
                <w:color w:val="002B45"/>
                <w:lang w:val="en-US"/>
              </w:rPr>
              <w:t xml:space="preserve">Recoverable security received from Heritage Oil and Gas Limited </w:t>
            </w:r>
          </w:p>
        </w:tc>
        <w:tc>
          <w:tcPr>
            <w:tcW w:w="888" w:type="dxa"/>
            <w:shd w:val="clear" w:color="auto" w:fill="auto"/>
          </w:tcPr>
          <w:p w:rsidR="00F20AD4" w:rsidRPr="002C61E7" w:rsidRDefault="00F20AD4" w:rsidP="00B2719E">
            <w:pPr>
              <w:ind w:right="57"/>
              <w:jc w:val="right"/>
              <w:rPr>
                <w:rFonts w:ascii="Calibri" w:hAnsi="Calibri" w:cs="Calibri"/>
                <w:color w:val="002B45"/>
                <w:lang w:val="en-US"/>
              </w:rPr>
            </w:pPr>
            <w:r>
              <w:rPr>
                <w:rFonts w:ascii="Calibri" w:hAnsi="Calibri" w:cs="Calibri"/>
                <w:color w:val="002B45"/>
                <w:lang w:val="en-US"/>
              </w:rPr>
              <w:t>9</w:t>
            </w:r>
          </w:p>
        </w:tc>
        <w:tc>
          <w:tcPr>
            <w:tcW w:w="904" w:type="dxa"/>
            <w:shd w:val="clear" w:color="auto" w:fill="D9D9D9" w:themeFill="background1" w:themeFillShade="D9"/>
          </w:tcPr>
          <w:p w:rsidR="00F20AD4" w:rsidRPr="00F20AD4" w:rsidRDefault="00F20AD4" w:rsidP="00F20AD4">
            <w:pPr>
              <w:pStyle w:val="Tabletext"/>
              <w:ind w:right="85"/>
              <w:jc w:val="right"/>
              <w:rPr>
                <w:rFonts w:ascii="Calibri" w:hAnsi="Calibri" w:cs="Calibri"/>
                <w:color w:val="002B45"/>
              </w:rPr>
            </w:pPr>
            <w:r>
              <w:rPr>
                <w:rFonts w:ascii="Calibri" w:hAnsi="Calibri" w:cs="Calibri"/>
                <w:color w:val="002B45"/>
              </w:rPr>
              <w:t>-</w:t>
            </w:r>
          </w:p>
        </w:tc>
        <w:tc>
          <w:tcPr>
            <w:tcW w:w="904" w:type="dxa"/>
          </w:tcPr>
          <w:p w:rsidR="00F20AD4" w:rsidRPr="00F20AD4" w:rsidRDefault="00F20AD4" w:rsidP="00F20AD4">
            <w:pPr>
              <w:pStyle w:val="Tabletext"/>
              <w:ind w:right="85"/>
              <w:jc w:val="right"/>
              <w:rPr>
                <w:rFonts w:ascii="Calibri" w:hAnsi="Calibri" w:cs="Calibri"/>
                <w:color w:val="002B45"/>
              </w:rPr>
            </w:pPr>
            <w:r w:rsidRPr="00F20AD4">
              <w:rPr>
                <w:rFonts w:ascii="Calibri" w:hAnsi="Calibri" w:cs="Calibri"/>
                <w:color w:val="002B45"/>
              </w:rPr>
              <w:t>345.8</w:t>
            </w:r>
          </w:p>
        </w:tc>
        <w:tc>
          <w:tcPr>
            <w:tcW w:w="900" w:type="dxa"/>
          </w:tcPr>
          <w:p w:rsidR="00F20AD4" w:rsidRPr="00C96C6F" w:rsidRDefault="00F20AD4" w:rsidP="00B2719E">
            <w:pPr>
              <w:pStyle w:val="Tabletext"/>
              <w:ind w:right="85"/>
              <w:jc w:val="right"/>
              <w:rPr>
                <w:rFonts w:ascii="Calibri" w:hAnsi="Calibri" w:cs="Calibri"/>
                <w:color w:val="002B45"/>
              </w:rPr>
            </w:pPr>
            <w:r w:rsidRPr="00C96C6F">
              <w:rPr>
                <w:rFonts w:ascii="Calibri" w:hAnsi="Calibri" w:cs="Calibri"/>
                <w:color w:val="002B45"/>
              </w:rPr>
              <w:t>345.8</w:t>
            </w:r>
          </w:p>
        </w:tc>
      </w:tr>
      <w:tr w:rsidR="00F20AD4" w:rsidRPr="002C61E7" w:rsidTr="0026606B">
        <w:trPr>
          <w:trHeight w:val="255"/>
        </w:trPr>
        <w:tc>
          <w:tcPr>
            <w:tcW w:w="5815" w:type="dxa"/>
            <w:vAlign w:val="center"/>
          </w:tcPr>
          <w:p w:rsidR="00F20AD4" w:rsidRPr="00D4061C" w:rsidRDefault="00F20AD4" w:rsidP="00B2719E">
            <w:pPr>
              <w:jc w:val="left"/>
              <w:rPr>
                <w:rFonts w:ascii="Calibri" w:hAnsi="Calibri" w:cs="Calibri"/>
                <w:color w:val="002B45"/>
                <w:lang w:val="en-US"/>
              </w:rPr>
            </w:pPr>
            <w:r>
              <w:rPr>
                <w:rFonts w:ascii="Calibri" w:hAnsi="Calibri" w:cs="Calibri"/>
                <w:color w:val="002B45"/>
                <w:lang w:val="en-US"/>
              </w:rPr>
              <w:t>Other contingent liabilities</w:t>
            </w:r>
          </w:p>
        </w:tc>
        <w:tc>
          <w:tcPr>
            <w:tcW w:w="888" w:type="dxa"/>
            <w:shd w:val="clear" w:color="auto" w:fill="auto"/>
          </w:tcPr>
          <w:p w:rsidR="00F20AD4" w:rsidRPr="002C61E7" w:rsidRDefault="00F20AD4" w:rsidP="00B2719E">
            <w:pPr>
              <w:ind w:right="57"/>
              <w:jc w:val="right"/>
              <w:rPr>
                <w:rFonts w:ascii="Calibri" w:hAnsi="Calibri" w:cs="Calibri"/>
                <w:color w:val="002B45"/>
                <w:lang w:val="en-US"/>
              </w:rPr>
            </w:pPr>
          </w:p>
        </w:tc>
        <w:tc>
          <w:tcPr>
            <w:tcW w:w="904" w:type="dxa"/>
            <w:shd w:val="clear" w:color="auto" w:fill="D9D9D9" w:themeFill="background1" w:themeFillShade="D9"/>
          </w:tcPr>
          <w:p w:rsidR="00F20AD4" w:rsidRPr="00F20AD4" w:rsidRDefault="00F20AD4" w:rsidP="00F20AD4">
            <w:pPr>
              <w:pStyle w:val="Tabletext"/>
              <w:ind w:right="85"/>
              <w:jc w:val="right"/>
              <w:rPr>
                <w:rFonts w:ascii="Calibri" w:hAnsi="Calibri" w:cs="Calibri"/>
                <w:color w:val="002B45"/>
              </w:rPr>
            </w:pPr>
            <w:r w:rsidRPr="00F20AD4">
              <w:rPr>
                <w:rFonts w:ascii="Calibri" w:hAnsi="Calibri" w:cs="Calibri"/>
                <w:color w:val="002B45"/>
              </w:rPr>
              <w:t>6.5</w:t>
            </w:r>
          </w:p>
        </w:tc>
        <w:tc>
          <w:tcPr>
            <w:tcW w:w="904" w:type="dxa"/>
          </w:tcPr>
          <w:p w:rsidR="00F20AD4" w:rsidRPr="00F20AD4" w:rsidRDefault="00F20AD4" w:rsidP="00F20AD4">
            <w:pPr>
              <w:pStyle w:val="Tabletext"/>
              <w:ind w:right="85"/>
              <w:jc w:val="right"/>
              <w:rPr>
                <w:rFonts w:ascii="Calibri" w:hAnsi="Calibri" w:cs="Calibri"/>
                <w:color w:val="002B45"/>
              </w:rPr>
            </w:pPr>
            <w:r w:rsidRPr="00F20AD4">
              <w:rPr>
                <w:rFonts w:ascii="Calibri" w:hAnsi="Calibri" w:cs="Calibri"/>
                <w:color w:val="002B45"/>
              </w:rPr>
              <w:t>6.5</w:t>
            </w:r>
          </w:p>
        </w:tc>
        <w:tc>
          <w:tcPr>
            <w:tcW w:w="900" w:type="dxa"/>
          </w:tcPr>
          <w:p w:rsidR="00F20AD4" w:rsidRPr="00C96C6F" w:rsidRDefault="00F20AD4" w:rsidP="00B2719E">
            <w:pPr>
              <w:pStyle w:val="Tabletext"/>
              <w:ind w:right="85"/>
              <w:jc w:val="right"/>
              <w:rPr>
                <w:rFonts w:ascii="Calibri" w:hAnsi="Calibri" w:cs="Calibri"/>
                <w:color w:val="002B45"/>
              </w:rPr>
            </w:pPr>
            <w:r w:rsidRPr="00C96C6F">
              <w:rPr>
                <w:rFonts w:ascii="Calibri" w:hAnsi="Calibri" w:cs="Calibri"/>
                <w:color w:val="002B45"/>
              </w:rPr>
              <w:t>6.5</w:t>
            </w:r>
          </w:p>
        </w:tc>
      </w:tr>
      <w:tr w:rsidR="00F20AD4" w:rsidRPr="002C61E7" w:rsidTr="0026606B">
        <w:trPr>
          <w:trHeight w:val="255"/>
        </w:trPr>
        <w:tc>
          <w:tcPr>
            <w:tcW w:w="5815" w:type="dxa"/>
            <w:tcBorders>
              <w:top w:val="single" w:sz="4" w:space="0" w:color="999999"/>
              <w:bottom w:val="single" w:sz="12" w:space="0" w:color="999999"/>
            </w:tcBorders>
            <w:vAlign w:val="center"/>
          </w:tcPr>
          <w:p w:rsidR="00F20AD4" w:rsidRPr="00D4061C" w:rsidRDefault="00F20AD4" w:rsidP="00B2719E">
            <w:pPr>
              <w:jc w:val="left"/>
              <w:rPr>
                <w:rFonts w:ascii="Calibri" w:hAnsi="Calibri" w:cs="Calibri"/>
                <w:color w:val="002B45"/>
                <w:lang w:val="en-US"/>
              </w:rPr>
            </w:pPr>
          </w:p>
        </w:tc>
        <w:tc>
          <w:tcPr>
            <w:tcW w:w="888" w:type="dxa"/>
            <w:tcBorders>
              <w:top w:val="single" w:sz="4" w:space="0" w:color="999999"/>
              <w:bottom w:val="single" w:sz="12" w:space="0" w:color="999999"/>
            </w:tcBorders>
            <w:shd w:val="clear" w:color="auto" w:fill="auto"/>
          </w:tcPr>
          <w:p w:rsidR="00F20AD4" w:rsidRPr="002C61E7" w:rsidRDefault="00F20AD4" w:rsidP="00B2719E">
            <w:pPr>
              <w:ind w:right="57"/>
              <w:jc w:val="right"/>
              <w:rPr>
                <w:rFonts w:ascii="Calibri" w:hAnsi="Calibri" w:cs="Calibri"/>
                <w:color w:val="002B45"/>
                <w:lang w:val="en-US"/>
              </w:rPr>
            </w:pPr>
          </w:p>
        </w:tc>
        <w:tc>
          <w:tcPr>
            <w:tcW w:w="904" w:type="dxa"/>
            <w:tcBorders>
              <w:top w:val="single" w:sz="4" w:space="0" w:color="999999"/>
              <w:bottom w:val="single" w:sz="12" w:space="0" w:color="999999"/>
            </w:tcBorders>
            <w:shd w:val="clear" w:color="auto" w:fill="D9D9D9" w:themeFill="background1" w:themeFillShade="D9"/>
          </w:tcPr>
          <w:p w:rsidR="00F20AD4" w:rsidRPr="00F20AD4" w:rsidRDefault="00F20AD4" w:rsidP="00F20AD4">
            <w:pPr>
              <w:pStyle w:val="Tabletext"/>
              <w:ind w:right="85"/>
              <w:jc w:val="right"/>
              <w:rPr>
                <w:rFonts w:ascii="Calibri" w:hAnsi="Calibri" w:cs="Calibri"/>
                <w:color w:val="002B45"/>
              </w:rPr>
            </w:pPr>
            <w:r w:rsidRPr="00F20AD4">
              <w:rPr>
                <w:rFonts w:ascii="Calibri" w:hAnsi="Calibri" w:cs="Calibri"/>
                <w:color w:val="002B45"/>
              </w:rPr>
              <w:t>609.6</w:t>
            </w:r>
          </w:p>
        </w:tc>
        <w:tc>
          <w:tcPr>
            <w:tcW w:w="904" w:type="dxa"/>
            <w:tcBorders>
              <w:top w:val="single" w:sz="4" w:space="0" w:color="999999"/>
              <w:bottom w:val="single" w:sz="12" w:space="0" w:color="999999"/>
            </w:tcBorders>
          </w:tcPr>
          <w:p w:rsidR="00F20AD4" w:rsidRPr="00F20AD4" w:rsidRDefault="00F20AD4" w:rsidP="00F20AD4">
            <w:pPr>
              <w:pStyle w:val="Tabletext"/>
              <w:ind w:right="85"/>
              <w:jc w:val="right"/>
              <w:rPr>
                <w:rFonts w:ascii="Calibri" w:hAnsi="Calibri" w:cs="Calibri"/>
                <w:color w:val="002B45"/>
              </w:rPr>
            </w:pPr>
            <w:r w:rsidRPr="00F20AD4">
              <w:rPr>
                <w:rFonts w:ascii="Calibri" w:hAnsi="Calibri" w:cs="Calibri"/>
                <w:color w:val="002B45"/>
              </w:rPr>
              <w:t>901.1</w:t>
            </w:r>
          </w:p>
        </w:tc>
        <w:tc>
          <w:tcPr>
            <w:tcW w:w="900" w:type="dxa"/>
            <w:tcBorders>
              <w:top w:val="single" w:sz="4" w:space="0" w:color="999999"/>
              <w:bottom w:val="single" w:sz="12" w:space="0" w:color="999999"/>
            </w:tcBorders>
          </w:tcPr>
          <w:p w:rsidR="00F20AD4" w:rsidRPr="00C96C6F" w:rsidRDefault="00F20AD4" w:rsidP="00B2719E">
            <w:pPr>
              <w:pStyle w:val="Tabletext"/>
              <w:ind w:right="85"/>
              <w:jc w:val="right"/>
              <w:rPr>
                <w:rFonts w:ascii="Calibri" w:hAnsi="Calibri" w:cs="Calibri"/>
                <w:color w:val="002B45"/>
              </w:rPr>
            </w:pPr>
            <w:r w:rsidRPr="00C96C6F">
              <w:rPr>
                <w:rFonts w:ascii="Calibri" w:hAnsi="Calibri" w:cs="Calibri"/>
                <w:color w:val="002B45"/>
              </w:rPr>
              <w:t>934.8</w:t>
            </w:r>
          </w:p>
        </w:tc>
      </w:tr>
    </w:tbl>
    <w:p w:rsidR="00455B60" w:rsidRDefault="00455B60" w:rsidP="00455B60"/>
    <w:p w:rsidR="00455B60" w:rsidRPr="00455B60" w:rsidRDefault="00455B60" w:rsidP="00455B60">
      <w:pPr>
        <w:rPr>
          <w:rStyle w:val="StyleCustomColorRGB043691"/>
          <w:rFonts w:ascii="Calibri" w:hAnsi="Calibri" w:cs="Calibri"/>
          <w:color w:val="5F5F5F"/>
        </w:rPr>
      </w:pPr>
      <w:r w:rsidRPr="00455B60">
        <w:rPr>
          <w:rStyle w:val="StyleCustomColorRGB043691"/>
          <w:rFonts w:ascii="Calibri" w:hAnsi="Calibri" w:cs="Calibri"/>
          <w:color w:val="5F5F5F"/>
        </w:rPr>
        <w:t>In October 2010, the Uganda Revenue Authority (URA) issued an assessment of $476 million in respect of capital gains tax (CGT) on the farm-down of Tullow’s Ugandan interests to Total and CNOOC. This assessment was subsequently reduced to $4</w:t>
      </w:r>
      <w:r w:rsidR="00B3252B">
        <w:rPr>
          <w:rStyle w:val="StyleCustomColorRGB043691"/>
          <w:rFonts w:ascii="Calibri" w:hAnsi="Calibri" w:cs="Calibri"/>
          <w:color w:val="5F5F5F"/>
        </w:rPr>
        <w:t>73</w:t>
      </w:r>
      <w:r w:rsidRPr="00455B60">
        <w:rPr>
          <w:rStyle w:val="StyleCustomColorRGB043691"/>
          <w:rFonts w:ascii="Calibri" w:hAnsi="Calibri" w:cs="Calibri"/>
          <w:color w:val="5F5F5F"/>
        </w:rPr>
        <w:t xml:space="preserve"> million. In February 2011, Tullow commenced its appeal of the URA’s assessment before the Ugand</w:t>
      </w:r>
      <w:r w:rsidR="00F70126">
        <w:rPr>
          <w:rStyle w:val="StyleCustomColorRGB043691"/>
          <w:rFonts w:ascii="Calibri" w:hAnsi="Calibri" w:cs="Calibri"/>
          <w:color w:val="5F5F5F"/>
        </w:rPr>
        <w:t>an Tax Appeals Tribunal (TAT). </w:t>
      </w:r>
      <w:r w:rsidRPr="00455B60">
        <w:rPr>
          <w:rStyle w:val="StyleCustomColorRGB043691"/>
          <w:rFonts w:ascii="Calibri" w:hAnsi="Calibri" w:cs="Calibri"/>
          <w:color w:val="5F5F5F"/>
        </w:rPr>
        <w:t xml:space="preserve">At completion of the farm-down, $142 million was paid by Tullow to the URA, being 30% of the tax assessed as required under Ugandan law for Tullow to be able to dispute the assessment. The URA’s assessment denied relief for costs incurred by the Group in the normal course of developing the assets, and excluded certain contractual and statutory reliefs from CGT that the Group maintains are properly allowable. </w:t>
      </w:r>
    </w:p>
    <w:p w:rsidR="00455B60" w:rsidRPr="00455B60" w:rsidRDefault="00455B60" w:rsidP="00455B60">
      <w:pPr>
        <w:rPr>
          <w:rStyle w:val="StyleCustomColorRGB043691"/>
          <w:rFonts w:ascii="Calibri" w:hAnsi="Calibri" w:cs="Calibri"/>
          <w:color w:val="5F5F5F"/>
        </w:rPr>
      </w:pPr>
    </w:p>
    <w:p w:rsidR="00455B60" w:rsidRPr="00455B60" w:rsidRDefault="00455B60" w:rsidP="00455B60">
      <w:pPr>
        <w:rPr>
          <w:rStyle w:val="StyleCustomColorRGB043691"/>
          <w:rFonts w:ascii="Calibri" w:hAnsi="Calibri" w:cs="Calibri"/>
          <w:color w:val="5F5F5F"/>
        </w:rPr>
      </w:pPr>
      <w:r w:rsidRPr="00455B60">
        <w:rPr>
          <w:rStyle w:val="StyleCustomColorRGB043691"/>
          <w:rFonts w:ascii="Calibri" w:hAnsi="Calibri" w:cs="Calibri"/>
          <w:color w:val="5F5F5F"/>
        </w:rPr>
        <w:t xml:space="preserve">In October 2013, Tullow commenced international arbitration </w:t>
      </w:r>
      <w:r w:rsidR="00007E71" w:rsidRPr="00007E71">
        <w:rPr>
          <w:rStyle w:val="StyleCustomColorRGB043691"/>
          <w:rFonts w:ascii="Calibri" w:hAnsi="Calibri" w:cs="Calibri"/>
          <w:color w:val="5F5F5F"/>
        </w:rPr>
        <w:t>proceedings before the International Centre for Settlement of Investment Disputes (ICSID)</w:t>
      </w:r>
      <w:r w:rsidR="00007E71" w:rsidRPr="00455B60">
        <w:rPr>
          <w:rStyle w:val="StyleCustomColorRGB043691"/>
          <w:rFonts w:ascii="Calibri" w:hAnsi="Calibri" w:cs="Calibri"/>
          <w:color w:val="5F5F5F"/>
        </w:rPr>
        <w:t xml:space="preserve"> </w:t>
      </w:r>
      <w:r w:rsidRPr="00455B60">
        <w:rPr>
          <w:rStyle w:val="StyleCustomColorRGB043691"/>
          <w:rFonts w:ascii="Calibri" w:hAnsi="Calibri" w:cs="Calibri"/>
          <w:color w:val="5F5F5F"/>
        </w:rPr>
        <w:t xml:space="preserve">against the Government of Uganda in relation to the URA’s failure, in making their assessment, to apply a tax exemption in the Production Sharing Agreement for Exploration Area 2 (EA2 PSA) which, Tullow contends, relieves Tullow from paying any CGT in relation to the farm-down of its interests in </w:t>
      </w:r>
      <w:r w:rsidR="00336EF2">
        <w:rPr>
          <w:rStyle w:val="StyleCustomColorRGB043691"/>
          <w:rFonts w:ascii="Calibri" w:hAnsi="Calibri" w:cs="Calibri"/>
          <w:color w:val="5F5F5F"/>
        </w:rPr>
        <w:t xml:space="preserve">the </w:t>
      </w:r>
      <w:r w:rsidRPr="00455B60">
        <w:rPr>
          <w:rStyle w:val="StyleCustomColorRGB043691"/>
          <w:rFonts w:ascii="Calibri" w:hAnsi="Calibri" w:cs="Calibri"/>
          <w:color w:val="5F5F5F"/>
        </w:rPr>
        <w:t>EA2</w:t>
      </w:r>
      <w:r w:rsidR="00336EF2">
        <w:rPr>
          <w:rStyle w:val="StyleCustomColorRGB043691"/>
          <w:rFonts w:ascii="Calibri" w:hAnsi="Calibri" w:cs="Calibri"/>
          <w:color w:val="5F5F5F"/>
        </w:rPr>
        <w:t xml:space="preserve"> PSA</w:t>
      </w:r>
      <w:r w:rsidRPr="00455B60">
        <w:rPr>
          <w:rStyle w:val="StyleCustomColorRGB043691"/>
          <w:rFonts w:ascii="Calibri" w:hAnsi="Calibri" w:cs="Calibri"/>
          <w:color w:val="5F5F5F"/>
        </w:rPr>
        <w:t>.</w:t>
      </w:r>
    </w:p>
    <w:p w:rsidR="00455B60" w:rsidRPr="00455B60" w:rsidRDefault="00455B60" w:rsidP="00455B60">
      <w:pPr>
        <w:rPr>
          <w:rStyle w:val="StyleCustomColorRGB043691"/>
          <w:rFonts w:ascii="Calibri" w:hAnsi="Calibri" w:cs="Calibri"/>
          <w:color w:val="5F5F5F"/>
        </w:rPr>
      </w:pPr>
    </w:p>
    <w:p w:rsidR="00455B60" w:rsidRPr="00455B60" w:rsidRDefault="00455B60" w:rsidP="00455B60">
      <w:pPr>
        <w:rPr>
          <w:rStyle w:val="StyleCustomColorRGB043691"/>
          <w:rFonts w:ascii="Calibri" w:hAnsi="Calibri" w:cs="Calibri"/>
          <w:color w:val="5F5F5F"/>
        </w:rPr>
      </w:pPr>
      <w:r w:rsidRPr="00455B60">
        <w:rPr>
          <w:rStyle w:val="StyleCustomColorRGB043691"/>
          <w:rFonts w:ascii="Calibri" w:hAnsi="Calibri" w:cs="Calibri"/>
          <w:color w:val="5F5F5F"/>
        </w:rPr>
        <w:t>On 16 July 2014, the TAT issued their ruling and calculated Tullow’s CGT liability for the farm-downs, including certain reliefs, to be $407</w:t>
      </w:r>
      <w:r w:rsidR="00DC7487">
        <w:rPr>
          <w:rStyle w:val="StyleCustomColorRGB043691"/>
          <w:rFonts w:ascii="Calibri" w:hAnsi="Calibri" w:cs="Calibri"/>
          <w:color w:val="5F5F5F"/>
        </w:rPr>
        <w:t xml:space="preserve"> </w:t>
      </w:r>
      <w:r w:rsidRPr="00455B60">
        <w:rPr>
          <w:rStyle w:val="StyleCustomColorRGB043691"/>
          <w:rFonts w:ascii="Calibri" w:hAnsi="Calibri" w:cs="Calibri"/>
          <w:color w:val="5F5F5F"/>
        </w:rPr>
        <w:t>m</w:t>
      </w:r>
      <w:r w:rsidR="00DC7487">
        <w:rPr>
          <w:rStyle w:val="StyleCustomColorRGB043691"/>
          <w:rFonts w:ascii="Calibri" w:hAnsi="Calibri" w:cs="Calibri"/>
          <w:color w:val="5F5F5F"/>
        </w:rPr>
        <w:t>illion</w:t>
      </w:r>
      <w:r w:rsidRPr="00455B60">
        <w:rPr>
          <w:rStyle w:val="StyleCustomColorRGB043691"/>
          <w:rFonts w:ascii="Calibri" w:hAnsi="Calibri" w:cs="Calibri"/>
          <w:color w:val="5F5F5F"/>
        </w:rPr>
        <w:t>, of which $142</w:t>
      </w:r>
      <w:r w:rsidR="00DC7487">
        <w:rPr>
          <w:rStyle w:val="StyleCustomColorRGB043691"/>
          <w:rFonts w:ascii="Calibri" w:hAnsi="Calibri" w:cs="Calibri"/>
          <w:color w:val="5F5F5F"/>
        </w:rPr>
        <w:t xml:space="preserve"> </w:t>
      </w:r>
      <w:r w:rsidRPr="00455B60">
        <w:rPr>
          <w:rStyle w:val="StyleCustomColorRGB043691"/>
          <w:rFonts w:ascii="Calibri" w:hAnsi="Calibri" w:cs="Calibri"/>
          <w:color w:val="5F5F5F"/>
        </w:rPr>
        <w:t>m</w:t>
      </w:r>
      <w:r w:rsidR="00DC7487">
        <w:rPr>
          <w:rStyle w:val="StyleCustomColorRGB043691"/>
          <w:rFonts w:ascii="Calibri" w:hAnsi="Calibri" w:cs="Calibri"/>
          <w:color w:val="5F5F5F"/>
        </w:rPr>
        <w:t>illion</w:t>
      </w:r>
      <w:r w:rsidRPr="00455B60">
        <w:rPr>
          <w:rStyle w:val="StyleCustomColorRGB043691"/>
          <w:rFonts w:ascii="Calibri" w:hAnsi="Calibri" w:cs="Calibri"/>
          <w:color w:val="5F5F5F"/>
        </w:rPr>
        <w:t xml:space="preserve"> ha</w:t>
      </w:r>
      <w:r w:rsidR="00F70126">
        <w:rPr>
          <w:rStyle w:val="StyleCustomColorRGB043691"/>
          <w:rFonts w:ascii="Calibri" w:hAnsi="Calibri" w:cs="Calibri"/>
          <w:color w:val="5F5F5F"/>
        </w:rPr>
        <w:t>s already been paid by Tullow. </w:t>
      </w:r>
      <w:r w:rsidRPr="00455B60">
        <w:rPr>
          <w:rStyle w:val="StyleCustomColorRGB043691"/>
          <w:rFonts w:ascii="Calibri" w:hAnsi="Calibri" w:cs="Calibri"/>
          <w:color w:val="5F5F5F"/>
        </w:rPr>
        <w:t xml:space="preserve">On </w:t>
      </w:r>
      <w:r w:rsidR="00DC7487">
        <w:rPr>
          <w:rStyle w:val="StyleCustomColorRGB043691"/>
          <w:rFonts w:ascii="Calibri" w:hAnsi="Calibri" w:cs="Calibri"/>
          <w:color w:val="5F5F5F"/>
        </w:rPr>
        <w:t>18</w:t>
      </w:r>
      <w:r w:rsidRPr="00455B60">
        <w:rPr>
          <w:rStyle w:val="StyleCustomColorRGB043691"/>
          <w:rFonts w:ascii="Calibri" w:hAnsi="Calibri" w:cs="Calibri"/>
          <w:color w:val="5F5F5F"/>
        </w:rPr>
        <w:t xml:space="preserve"> July 2014, Tullow filed a notice to appeal the TAT ruling </w:t>
      </w:r>
      <w:r w:rsidR="00F70126">
        <w:rPr>
          <w:rStyle w:val="StyleCustomColorRGB043691"/>
          <w:rFonts w:ascii="Calibri" w:hAnsi="Calibri" w:cs="Calibri"/>
          <w:color w:val="5F5F5F"/>
        </w:rPr>
        <w:t>before the Ugandan High Court. </w:t>
      </w:r>
      <w:r w:rsidRPr="00455B60">
        <w:rPr>
          <w:rStyle w:val="StyleCustomColorRGB043691"/>
          <w:rFonts w:ascii="Calibri" w:hAnsi="Calibri" w:cs="Calibri"/>
          <w:color w:val="5F5F5F"/>
        </w:rPr>
        <w:t>Tullow has also commenced an application before the Ugandan High Court to stay enforcement of the TAT ruling pending the outcome of</w:t>
      </w:r>
      <w:r w:rsidR="00F70126">
        <w:rPr>
          <w:rStyle w:val="StyleCustomColorRGB043691"/>
          <w:rFonts w:ascii="Calibri" w:hAnsi="Calibri" w:cs="Calibri"/>
          <w:color w:val="5F5F5F"/>
        </w:rPr>
        <w:t xml:space="preserve"> the Ugandan High Court appeal.</w:t>
      </w:r>
      <w:r w:rsidRPr="00455B60">
        <w:rPr>
          <w:rStyle w:val="StyleCustomColorRGB043691"/>
          <w:rFonts w:ascii="Calibri" w:hAnsi="Calibri" w:cs="Calibri"/>
          <w:color w:val="5F5F5F"/>
        </w:rPr>
        <w:t xml:space="preserve"> The Group is also considering making a provisional measures application to the international arbitration tribunal which would seek to delay enforcement of the EA2 portion of the TAT judgment pending the outcome of </w:t>
      </w:r>
      <w:r w:rsidR="00F70126">
        <w:rPr>
          <w:rStyle w:val="StyleCustomColorRGB043691"/>
          <w:rFonts w:ascii="Calibri" w:hAnsi="Calibri" w:cs="Calibri"/>
          <w:color w:val="5F5F5F"/>
        </w:rPr>
        <w:t>the international arbitration. </w:t>
      </w:r>
      <w:r w:rsidRPr="00455B60">
        <w:rPr>
          <w:rStyle w:val="StyleCustomColorRGB043691"/>
          <w:rFonts w:ascii="Calibri" w:hAnsi="Calibri" w:cs="Calibri"/>
          <w:color w:val="5F5F5F"/>
        </w:rPr>
        <w:t>Pending the outcome of such stay application and, if made, such provisional measures application, it is not possible to determine when or indeed whether the TAT ruling will be enforced and so no provision has been made for payment of the TAT ruling at this stage.</w:t>
      </w:r>
    </w:p>
    <w:p w:rsidR="00455B60" w:rsidRPr="00455B60" w:rsidRDefault="00455B60" w:rsidP="00455B60">
      <w:pPr>
        <w:rPr>
          <w:rStyle w:val="StyleCustomColorRGB043691"/>
          <w:rFonts w:ascii="Calibri" w:hAnsi="Calibri" w:cs="Calibri"/>
          <w:color w:val="5F5F5F"/>
        </w:rPr>
      </w:pPr>
    </w:p>
    <w:p w:rsidR="0025533D" w:rsidRDefault="00007E71" w:rsidP="00B3252B">
      <w:pPr>
        <w:pStyle w:val="ListParagraph"/>
        <w:spacing w:after="0" w:line="240" w:lineRule="exact"/>
        <w:ind w:left="0"/>
        <w:rPr>
          <w:rStyle w:val="StyleCustomColorRGB043691"/>
          <w:rFonts w:ascii="Calibri" w:eastAsia="Times New Roman" w:hAnsi="Calibri" w:cs="Calibri"/>
          <w:color w:val="5F5F5F"/>
          <w:sz w:val="19"/>
          <w:szCs w:val="24"/>
        </w:rPr>
      </w:pPr>
      <w:r w:rsidRPr="00007E71">
        <w:rPr>
          <w:rStyle w:val="StyleCustomColorRGB043691"/>
          <w:rFonts w:ascii="Calibri" w:eastAsia="Times New Roman" w:hAnsi="Calibri" w:cs="Calibri"/>
          <w:color w:val="5F5F5F"/>
          <w:sz w:val="19"/>
          <w:szCs w:val="24"/>
        </w:rPr>
        <w:t xml:space="preserve">Based on external legal advice, it is probable that Tullow will be successful in </w:t>
      </w:r>
      <w:r w:rsidR="00F70126">
        <w:rPr>
          <w:rStyle w:val="StyleCustomColorRGB043691"/>
          <w:rFonts w:ascii="Calibri" w:eastAsia="Times New Roman" w:hAnsi="Calibri" w:cs="Calibri"/>
          <w:color w:val="5F5F5F"/>
          <w:sz w:val="19"/>
          <w:szCs w:val="24"/>
        </w:rPr>
        <w:t>the international arbitration. </w:t>
      </w:r>
      <w:r w:rsidRPr="00007E71">
        <w:rPr>
          <w:rStyle w:val="StyleCustomColorRGB043691"/>
          <w:rFonts w:ascii="Calibri" w:eastAsia="Times New Roman" w:hAnsi="Calibri" w:cs="Calibri"/>
          <w:color w:val="5F5F5F"/>
          <w:sz w:val="19"/>
          <w:szCs w:val="24"/>
        </w:rPr>
        <w:t xml:space="preserve">In the event that the TAT ruling is enforced against Tullow, this would mean that the Group would record a receivable due from the URA equivalent to the amount Tullow expects to successfully claim pursuant to </w:t>
      </w:r>
      <w:r w:rsidR="00F70126">
        <w:rPr>
          <w:rStyle w:val="StyleCustomColorRGB043691"/>
          <w:rFonts w:ascii="Calibri" w:eastAsia="Times New Roman" w:hAnsi="Calibri" w:cs="Calibri"/>
          <w:color w:val="5F5F5F"/>
          <w:sz w:val="19"/>
          <w:szCs w:val="24"/>
        </w:rPr>
        <w:t>the international arbitration. </w:t>
      </w:r>
      <w:r w:rsidRPr="00007E71">
        <w:rPr>
          <w:rStyle w:val="StyleCustomColorRGB043691"/>
          <w:rFonts w:ascii="Calibri" w:eastAsia="Times New Roman" w:hAnsi="Calibri" w:cs="Calibri"/>
          <w:color w:val="5F5F5F"/>
          <w:sz w:val="19"/>
          <w:szCs w:val="24"/>
        </w:rPr>
        <w:t>However, management have determined that there is a possible chance (less than 50% but greater than 5%) that the international arbitration will not award in Tullow’s favour and therefore the Group has disclosed a contingent liability for this potential loss</w:t>
      </w:r>
      <w:r>
        <w:rPr>
          <w:rStyle w:val="StyleCustomColorRGB043691"/>
          <w:rFonts w:ascii="Calibri" w:eastAsia="Times New Roman" w:hAnsi="Calibri" w:cs="Calibri"/>
          <w:color w:val="5F5F5F"/>
          <w:sz w:val="19"/>
          <w:szCs w:val="24"/>
        </w:rPr>
        <w:t>.</w:t>
      </w:r>
    </w:p>
    <w:p w:rsidR="00007E71" w:rsidRPr="00007E71" w:rsidRDefault="00007E71" w:rsidP="0025533D">
      <w:pPr>
        <w:pStyle w:val="ListParagraph"/>
        <w:ind w:left="0"/>
        <w:rPr>
          <w:rStyle w:val="StyleCustomColorRGB043691"/>
          <w:rFonts w:ascii="Calibri" w:eastAsia="Times New Roman" w:hAnsi="Calibri" w:cs="Calibri"/>
          <w:color w:val="5F5F5F"/>
          <w:sz w:val="19"/>
          <w:szCs w:val="24"/>
        </w:rPr>
      </w:pPr>
    </w:p>
    <w:p w:rsidR="0025533D" w:rsidRDefault="0025533D" w:rsidP="00B3252B">
      <w:pPr>
        <w:pStyle w:val="ListParagraph"/>
        <w:spacing w:after="0" w:line="240" w:lineRule="exact"/>
        <w:ind w:left="0"/>
        <w:rPr>
          <w:rStyle w:val="StyleCustomColorRGB043691"/>
          <w:rFonts w:ascii="Calibri" w:hAnsi="Calibri" w:cs="Calibri"/>
          <w:color w:val="5F5F5F"/>
          <w:sz w:val="19"/>
        </w:rPr>
      </w:pPr>
      <w:r w:rsidRPr="00C96C6F">
        <w:rPr>
          <w:rStyle w:val="StyleCustomColorRGB043691"/>
          <w:rFonts w:ascii="Calibri" w:hAnsi="Calibri" w:cs="Calibri"/>
          <w:color w:val="5F5F5F"/>
          <w:sz w:val="19"/>
        </w:rPr>
        <w:t xml:space="preserve">Performance guarantees are in respect of abandonment obligations, committed work programmes and certain </w:t>
      </w:r>
      <w:r w:rsidRPr="00C96C6F">
        <w:rPr>
          <w:rStyle w:val="StyleCustomColorRGB043691"/>
          <w:rFonts w:ascii="Calibri" w:hAnsi="Calibri" w:cs="Calibri"/>
          <w:color w:val="5F5F5F"/>
          <w:sz w:val="19"/>
        </w:rPr>
        <w:br/>
        <w:t>financial obligations.</w:t>
      </w:r>
    </w:p>
    <w:p w:rsidR="0025533D" w:rsidRPr="00DF380F" w:rsidRDefault="00F70126" w:rsidP="00DF380F">
      <w:pPr>
        <w:numPr>
          <w:ilvl w:val="0"/>
          <w:numId w:val="25"/>
        </w:numPr>
        <w:tabs>
          <w:tab w:val="num" w:pos="284"/>
        </w:tabs>
        <w:spacing w:before="240" w:after="40"/>
        <w:ind w:firstLine="0"/>
        <w:rPr>
          <w:rStyle w:val="StyleCustomColorRGB043691"/>
          <w:rFonts w:asciiTheme="minorHAnsi" w:hAnsiTheme="minorHAnsi" w:cstheme="minorHAnsi"/>
          <w:b/>
          <w:color w:val="00305C"/>
          <w:sz w:val="22"/>
          <w:szCs w:val="22"/>
        </w:rPr>
      </w:pPr>
      <w:r>
        <w:rPr>
          <w:rStyle w:val="StyleCustomColorRGB043691"/>
          <w:rFonts w:asciiTheme="minorHAnsi" w:hAnsiTheme="minorHAnsi" w:cstheme="minorHAnsi"/>
          <w:b/>
          <w:color w:val="00305C"/>
          <w:sz w:val="22"/>
          <w:szCs w:val="22"/>
        </w:rPr>
        <w:t xml:space="preserve"> </w:t>
      </w:r>
      <w:r w:rsidR="0025533D" w:rsidRPr="00DF380F">
        <w:rPr>
          <w:rStyle w:val="StyleCustomColorRGB043691"/>
          <w:rFonts w:asciiTheme="minorHAnsi" w:hAnsiTheme="minorHAnsi" w:cstheme="minorHAnsi"/>
          <w:b/>
          <w:color w:val="00305C"/>
          <w:sz w:val="22"/>
          <w:szCs w:val="22"/>
        </w:rPr>
        <w:t>Subsequent events</w:t>
      </w:r>
    </w:p>
    <w:p w:rsidR="0025533D" w:rsidRDefault="0025533D" w:rsidP="0025533D">
      <w:pPr>
        <w:tabs>
          <w:tab w:val="num" w:pos="426"/>
        </w:tabs>
        <w:outlineLvl w:val="0"/>
        <w:rPr>
          <w:rStyle w:val="StyleCustomColorRGB043691"/>
          <w:rFonts w:asciiTheme="minorHAnsi" w:hAnsiTheme="minorHAnsi" w:cstheme="minorHAnsi"/>
          <w:color w:val="5F5F5F"/>
        </w:rPr>
      </w:pPr>
      <w:r w:rsidRPr="009E7CFD">
        <w:rPr>
          <w:rStyle w:val="StyleCustomColorRGB043691"/>
          <w:rFonts w:asciiTheme="minorHAnsi" w:hAnsiTheme="minorHAnsi" w:cstheme="minorHAnsi"/>
          <w:color w:val="5F5F5F"/>
        </w:rPr>
        <w:t>Since the balance sheet date Tullow has continued its exploration, development and business growth strategies.</w:t>
      </w:r>
    </w:p>
    <w:p w:rsidR="0025533D" w:rsidRPr="00DF380F" w:rsidRDefault="00F70126" w:rsidP="00DF380F">
      <w:pPr>
        <w:numPr>
          <w:ilvl w:val="0"/>
          <w:numId w:val="25"/>
        </w:numPr>
        <w:tabs>
          <w:tab w:val="num" w:pos="284"/>
        </w:tabs>
        <w:spacing w:before="240" w:after="40"/>
        <w:ind w:firstLine="0"/>
        <w:rPr>
          <w:rStyle w:val="StyleCustomColorRGB043691"/>
          <w:rFonts w:asciiTheme="minorHAnsi" w:hAnsiTheme="minorHAnsi" w:cstheme="minorHAnsi"/>
          <w:b/>
          <w:color w:val="00305C"/>
          <w:sz w:val="22"/>
          <w:szCs w:val="22"/>
        </w:rPr>
      </w:pPr>
      <w:r>
        <w:rPr>
          <w:rStyle w:val="StyleCustomColorRGB043691"/>
          <w:rFonts w:asciiTheme="minorHAnsi" w:hAnsiTheme="minorHAnsi" w:cstheme="minorHAnsi"/>
          <w:b/>
          <w:color w:val="00305C"/>
          <w:sz w:val="22"/>
          <w:szCs w:val="22"/>
        </w:rPr>
        <w:t xml:space="preserve"> </w:t>
      </w:r>
      <w:r w:rsidR="0025533D" w:rsidRPr="00DF380F">
        <w:rPr>
          <w:rStyle w:val="StyleCustomColorRGB043691"/>
          <w:rFonts w:asciiTheme="minorHAnsi" w:hAnsiTheme="minorHAnsi" w:cstheme="minorHAnsi"/>
          <w:b/>
          <w:color w:val="00305C"/>
          <w:sz w:val="22"/>
          <w:szCs w:val="22"/>
        </w:rPr>
        <w:t>Retrospective restatement</w:t>
      </w:r>
    </w:p>
    <w:p w:rsidR="0025533D" w:rsidRDefault="0025533D" w:rsidP="00DF380F">
      <w:pPr>
        <w:spacing w:after="120"/>
        <w:rPr>
          <w:rStyle w:val="StyleCustomColorRGB043691"/>
          <w:rFonts w:ascii="Calibri" w:hAnsi="Calibri" w:cs="Calibri"/>
          <w:color w:val="5F5F5F"/>
        </w:rPr>
      </w:pPr>
      <w:r w:rsidRPr="00E52EF3">
        <w:rPr>
          <w:rStyle w:val="StyleCustomColorRGB043691"/>
          <w:rFonts w:ascii="Calibri" w:hAnsi="Calibri" w:cs="Calibri"/>
          <w:color w:val="5F5F5F"/>
        </w:rPr>
        <w:t xml:space="preserve">The fair values of the identifiable assets and liabilities </w:t>
      </w:r>
      <w:r>
        <w:rPr>
          <w:rStyle w:val="StyleCustomColorRGB043691"/>
          <w:rFonts w:ascii="Calibri" w:hAnsi="Calibri" w:cs="Calibri"/>
          <w:color w:val="5F5F5F"/>
        </w:rPr>
        <w:t xml:space="preserve">of the Spring acquisition </w:t>
      </w:r>
      <w:r w:rsidRPr="00E52EF3">
        <w:rPr>
          <w:rStyle w:val="StyleCustomColorRGB043691"/>
          <w:rFonts w:ascii="Calibri" w:hAnsi="Calibri" w:cs="Calibri"/>
          <w:color w:val="5F5F5F"/>
        </w:rPr>
        <w:t>were</w:t>
      </w:r>
      <w:r>
        <w:rPr>
          <w:rStyle w:val="StyleCustomColorRGB043691"/>
          <w:rFonts w:ascii="Calibri" w:hAnsi="Calibri" w:cs="Calibri"/>
          <w:color w:val="5F5F5F"/>
        </w:rPr>
        <w:t xml:space="preserve"> reassessed in the second half of 2013</w:t>
      </w:r>
      <w:r w:rsidRPr="00E52EF3">
        <w:rPr>
          <w:rStyle w:val="StyleCustomColorRGB043691"/>
          <w:rFonts w:ascii="Calibri" w:hAnsi="Calibri" w:cs="Calibri"/>
          <w:color w:val="5F5F5F"/>
        </w:rPr>
        <w:t>, to reflect additional information which has become available concerning conditions that existed at the date of acquisition, in accordance with the provisions of I</w:t>
      </w:r>
      <w:r>
        <w:rPr>
          <w:rStyle w:val="StyleCustomColorRGB043691"/>
          <w:rFonts w:ascii="Calibri" w:hAnsi="Calibri" w:cs="Calibri"/>
          <w:color w:val="5F5F5F"/>
        </w:rPr>
        <w:t xml:space="preserve">FRS 3 – Business Combinations. Adjustments made to previously reported fair values have been retrospectively restated. </w:t>
      </w:r>
      <w:r w:rsidRPr="00BC4A3B">
        <w:rPr>
          <w:rStyle w:val="StyleCustomColorRGB043691"/>
          <w:rFonts w:ascii="Calibri" w:hAnsi="Calibri" w:cs="Calibri"/>
          <w:color w:val="5F5F5F"/>
        </w:rPr>
        <w:t xml:space="preserve">The principal fair value adjustments are in respect of intangible exploration and appraisal assets and property plant and equipment as a result of the finalisation of an independent review of acquired </w:t>
      </w:r>
      <w:r>
        <w:rPr>
          <w:rStyle w:val="StyleCustomColorRGB043691"/>
          <w:rFonts w:ascii="Calibri" w:hAnsi="Calibri" w:cs="Calibri"/>
          <w:color w:val="5F5F5F"/>
        </w:rPr>
        <w:t>commercial reserves and contingent resources.</w:t>
      </w:r>
    </w:p>
    <w:p w:rsidR="0026606B" w:rsidRDefault="0026606B" w:rsidP="00DF380F">
      <w:pPr>
        <w:spacing w:after="120"/>
        <w:rPr>
          <w:rStyle w:val="StyleCustomColorRGB043691"/>
          <w:rFonts w:ascii="Calibri" w:hAnsi="Calibri" w:cs="Calibri"/>
          <w:color w:val="5F5F5F"/>
        </w:rPr>
      </w:pPr>
    </w:p>
    <w:p w:rsidR="00DC7487" w:rsidRDefault="00DC7487" w:rsidP="0026606B">
      <w:pPr>
        <w:spacing w:after="60"/>
        <w:rPr>
          <w:rFonts w:asciiTheme="minorHAnsi" w:hAnsiTheme="minorHAnsi" w:cstheme="minorHAnsi"/>
          <w:bCs/>
          <w:color w:val="5F5F5F"/>
        </w:rPr>
      </w:pPr>
      <w:r w:rsidRPr="00F70126">
        <w:rPr>
          <w:rStyle w:val="StyleCustomColorRGB043691"/>
          <w:rFonts w:asciiTheme="minorHAnsi" w:hAnsiTheme="minorHAnsi" w:cstheme="minorHAnsi"/>
          <w:b/>
          <w:color w:val="00305C"/>
          <w:sz w:val="22"/>
          <w:szCs w:val="22"/>
        </w:rPr>
        <w:t>1</w:t>
      </w:r>
      <w:r w:rsidR="00F70126" w:rsidRPr="00F70126">
        <w:rPr>
          <w:rStyle w:val="StyleCustomColorRGB043691"/>
          <w:rFonts w:asciiTheme="minorHAnsi" w:hAnsiTheme="minorHAnsi" w:cstheme="minorHAnsi"/>
          <w:b/>
          <w:color w:val="00305C"/>
          <w:sz w:val="22"/>
          <w:szCs w:val="22"/>
        </w:rPr>
        <w:t>4</w:t>
      </w:r>
      <w:r w:rsidRPr="00F70126">
        <w:rPr>
          <w:rStyle w:val="StyleCustomColorRGB043691"/>
          <w:rFonts w:asciiTheme="minorHAnsi" w:hAnsiTheme="minorHAnsi" w:cstheme="minorHAnsi"/>
          <w:b/>
          <w:color w:val="00305C"/>
          <w:sz w:val="22"/>
          <w:szCs w:val="22"/>
        </w:rPr>
        <w:t>.</w:t>
      </w:r>
      <w:r w:rsidRPr="00F70126">
        <w:rPr>
          <w:rStyle w:val="StyleCustomColorRGB043691"/>
          <w:rFonts w:asciiTheme="minorHAnsi" w:hAnsiTheme="minorHAnsi" w:cstheme="minorHAnsi"/>
          <w:b/>
          <w:color w:val="5F5F5F"/>
          <w:sz w:val="22"/>
          <w:szCs w:val="22"/>
        </w:rPr>
        <w:t xml:space="preserve">  </w:t>
      </w:r>
      <w:r w:rsidRPr="00F70126">
        <w:rPr>
          <w:rStyle w:val="StyleCustomColorRGB043691"/>
          <w:rFonts w:asciiTheme="minorHAnsi" w:hAnsiTheme="minorHAnsi" w:cstheme="minorHAnsi"/>
          <w:b/>
          <w:color w:val="00305C"/>
          <w:sz w:val="22"/>
          <w:szCs w:val="22"/>
        </w:rPr>
        <w:t>Retrospective restatement</w:t>
      </w:r>
      <w:r w:rsidRPr="00B440ED">
        <w:rPr>
          <w:rStyle w:val="StyleCustomColorRGB043691"/>
          <w:rFonts w:asciiTheme="minorHAnsi" w:hAnsiTheme="minorHAnsi" w:cstheme="minorHAnsi"/>
          <w:b/>
          <w:color w:val="00305C"/>
          <w:sz w:val="22"/>
          <w:szCs w:val="22"/>
        </w:rPr>
        <w:t xml:space="preserve"> (continued)</w:t>
      </w:r>
    </w:p>
    <w:p w:rsidR="0025533D" w:rsidRPr="00DC515B" w:rsidRDefault="0025533D" w:rsidP="0025533D">
      <w:pPr>
        <w:rPr>
          <w:rFonts w:ascii="Calibri" w:hAnsi="Calibri" w:cs="Calibri"/>
          <w:color w:val="5F5F5F"/>
        </w:rPr>
      </w:pPr>
      <w:r w:rsidRPr="001D04E0">
        <w:rPr>
          <w:rStyle w:val="StyleCustomColorRGB043691"/>
          <w:rFonts w:ascii="Calibri" w:hAnsi="Calibri" w:cs="Calibri"/>
          <w:color w:val="5F5F5F"/>
        </w:rPr>
        <w:t xml:space="preserve">The impact on the </w:t>
      </w:r>
      <w:r>
        <w:rPr>
          <w:rStyle w:val="StyleCustomColorRGB043691"/>
          <w:rFonts w:ascii="Calibri" w:hAnsi="Calibri" w:cs="Calibri"/>
          <w:color w:val="5F5F5F"/>
        </w:rPr>
        <w:t xml:space="preserve">2013 </w:t>
      </w:r>
      <w:r w:rsidRPr="001D04E0">
        <w:rPr>
          <w:rStyle w:val="StyleCustomColorRGB043691"/>
          <w:rFonts w:ascii="Calibri" w:hAnsi="Calibri" w:cs="Calibri"/>
          <w:color w:val="5F5F5F"/>
        </w:rPr>
        <w:t>Half-yearly report is summarised in the below table</w:t>
      </w:r>
      <w:r>
        <w:rPr>
          <w:rStyle w:val="StyleCustomColorRGB043691"/>
          <w:rFonts w:ascii="Calibri" w:hAnsi="Calibri" w:cs="Calibri"/>
          <w:color w:val="5F5F5F"/>
        </w:rPr>
        <w:t>, there is no income statement impact of the retrospective restatement.</w:t>
      </w:r>
    </w:p>
    <w:tbl>
      <w:tblPr>
        <w:tblpPr w:leftFromText="180" w:rightFromText="180" w:vertAnchor="text" w:tblpY="1"/>
        <w:tblOverlap w:val="never"/>
        <w:tblW w:w="9524" w:type="dxa"/>
        <w:tblBorders>
          <w:bottom w:val="single" w:sz="4" w:space="0" w:color="E0EFFA"/>
          <w:insideH w:val="single" w:sz="4" w:space="0" w:color="E0EFFA"/>
        </w:tblBorders>
        <w:shd w:val="clear" w:color="auto" w:fill="EFF7FC"/>
        <w:tblLayout w:type="fixed"/>
        <w:tblCellMar>
          <w:left w:w="0" w:type="dxa"/>
          <w:right w:w="0" w:type="dxa"/>
        </w:tblCellMar>
        <w:tblLook w:val="00A0" w:firstRow="1" w:lastRow="0" w:firstColumn="1" w:lastColumn="0" w:noHBand="0" w:noVBand="0"/>
      </w:tblPr>
      <w:tblGrid>
        <w:gridCol w:w="6803"/>
        <w:gridCol w:w="907"/>
        <w:gridCol w:w="907"/>
        <w:gridCol w:w="907"/>
      </w:tblGrid>
      <w:tr w:rsidR="0025533D" w:rsidRPr="00577B88" w:rsidTr="00B2719E">
        <w:trPr>
          <w:trHeight w:val="462"/>
        </w:trPr>
        <w:tc>
          <w:tcPr>
            <w:tcW w:w="6803" w:type="dxa"/>
            <w:tcBorders>
              <w:top w:val="nil"/>
              <w:bottom w:val="single" w:sz="12" w:space="0" w:color="BFBFBF" w:themeColor="background1" w:themeShade="BF"/>
            </w:tcBorders>
            <w:shd w:val="clear" w:color="auto" w:fill="auto"/>
            <w:tcMar>
              <w:top w:w="0" w:type="dxa"/>
              <w:left w:w="0" w:type="dxa"/>
              <w:bottom w:w="28" w:type="dxa"/>
              <w:right w:w="0" w:type="dxa"/>
            </w:tcMar>
            <w:vAlign w:val="bottom"/>
          </w:tcPr>
          <w:p w:rsidR="0025533D" w:rsidRPr="001D04E0" w:rsidRDefault="0025533D" w:rsidP="00B2719E">
            <w:pPr>
              <w:pStyle w:val="Tabletext"/>
              <w:ind w:right="85"/>
              <w:rPr>
                <w:rFonts w:ascii="Calibri" w:hAnsi="Calibri" w:cs="Calibri"/>
                <w:color w:val="002B45"/>
              </w:rPr>
            </w:pPr>
          </w:p>
        </w:tc>
        <w:tc>
          <w:tcPr>
            <w:tcW w:w="907" w:type="dxa"/>
            <w:tcBorders>
              <w:top w:val="nil"/>
              <w:bottom w:val="single" w:sz="12" w:space="0" w:color="BFBFBF" w:themeColor="background1" w:themeShade="BF"/>
            </w:tcBorders>
            <w:vAlign w:val="bottom"/>
          </w:tcPr>
          <w:p w:rsidR="0025533D" w:rsidRPr="00C06542" w:rsidRDefault="0025533D" w:rsidP="00B2719E">
            <w:pPr>
              <w:spacing w:line="180" w:lineRule="exact"/>
              <w:ind w:right="57"/>
              <w:jc w:val="right"/>
              <w:rPr>
                <w:rStyle w:val="Bold"/>
                <w:rFonts w:asciiTheme="minorHAnsi" w:hAnsiTheme="minorHAnsi"/>
                <w:color w:val="002B45"/>
                <w:sz w:val="15"/>
                <w:szCs w:val="15"/>
              </w:rPr>
            </w:pPr>
            <w:r w:rsidRPr="00C06542">
              <w:rPr>
                <w:rStyle w:val="Bold"/>
                <w:rFonts w:asciiTheme="minorHAnsi" w:hAnsiTheme="minorHAnsi"/>
                <w:color w:val="002B45"/>
                <w:sz w:val="15"/>
                <w:szCs w:val="15"/>
              </w:rPr>
              <w:t xml:space="preserve">Previously stated </w:t>
            </w:r>
          </w:p>
          <w:p w:rsidR="0025533D" w:rsidRPr="00C06542" w:rsidRDefault="0025533D" w:rsidP="00B2719E">
            <w:pPr>
              <w:spacing w:line="180" w:lineRule="exact"/>
              <w:ind w:right="57"/>
              <w:jc w:val="right"/>
              <w:rPr>
                <w:rStyle w:val="Bold"/>
                <w:rFonts w:asciiTheme="minorHAnsi" w:hAnsiTheme="minorHAnsi"/>
                <w:color w:val="002B45"/>
                <w:sz w:val="15"/>
                <w:szCs w:val="15"/>
              </w:rPr>
            </w:pPr>
            <w:r w:rsidRPr="00C06542">
              <w:rPr>
                <w:rStyle w:val="Bold"/>
                <w:rFonts w:asciiTheme="minorHAnsi" w:hAnsiTheme="minorHAnsi"/>
                <w:color w:val="002B45"/>
                <w:sz w:val="15"/>
                <w:szCs w:val="15"/>
              </w:rPr>
              <w:t>6 months</w:t>
            </w:r>
          </w:p>
          <w:p w:rsidR="0025533D" w:rsidRPr="00C06542" w:rsidRDefault="0025533D" w:rsidP="00B2719E">
            <w:pPr>
              <w:spacing w:line="180" w:lineRule="exact"/>
              <w:ind w:right="57"/>
              <w:jc w:val="right"/>
              <w:rPr>
                <w:rStyle w:val="Bold"/>
                <w:rFonts w:asciiTheme="minorHAnsi" w:hAnsiTheme="minorHAnsi"/>
                <w:color w:val="002B45"/>
                <w:sz w:val="15"/>
                <w:szCs w:val="15"/>
              </w:rPr>
            </w:pPr>
            <w:r>
              <w:rPr>
                <w:rStyle w:val="Bold"/>
                <w:rFonts w:asciiTheme="minorHAnsi" w:hAnsiTheme="minorHAnsi"/>
                <w:color w:val="002B45"/>
                <w:sz w:val="15"/>
                <w:szCs w:val="15"/>
              </w:rPr>
              <w:t>ended 30.06.13</w:t>
            </w:r>
          </w:p>
          <w:p w:rsidR="0025533D" w:rsidRPr="00C06542" w:rsidRDefault="0025533D" w:rsidP="00B2719E">
            <w:pPr>
              <w:spacing w:line="180" w:lineRule="exact"/>
              <w:ind w:right="57"/>
              <w:jc w:val="right"/>
              <w:rPr>
                <w:rStyle w:val="Bold"/>
                <w:rFonts w:asciiTheme="minorHAnsi" w:hAnsiTheme="minorHAnsi"/>
                <w:color w:val="002B45"/>
                <w:sz w:val="15"/>
                <w:szCs w:val="15"/>
              </w:rPr>
            </w:pPr>
            <w:r w:rsidRPr="00C06542">
              <w:rPr>
                <w:rStyle w:val="Bold"/>
                <w:rFonts w:asciiTheme="minorHAnsi" w:hAnsiTheme="minorHAnsi"/>
                <w:color w:val="002B45"/>
                <w:sz w:val="15"/>
                <w:szCs w:val="15"/>
              </w:rPr>
              <w:t>Unaudited</w:t>
            </w:r>
          </w:p>
          <w:p w:rsidR="0025533D" w:rsidRPr="00C06542" w:rsidRDefault="0025533D" w:rsidP="00B2719E">
            <w:pPr>
              <w:spacing w:line="180" w:lineRule="exact"/>
              <w:ind w:right="57"/>
              <w:jc w:val="right"/>
              <w:rPr>
                <w:rStyle w:val="Bold"/>
                <w:rFonts w:asciiTheme="minorHAnsi" w:hAnsiTheme="minorHAnsi"/>
                <w:color w:val="002B45"/>
                <w:sz w:val="15"/>
                <w:szCs w:val="15"/>
              </w:rPr>
            </w:pPr>
            <w:r w:rsidRPr="00C06542">
              <w:rPr>
                <w:rStyle w:val="Bold"/>
                <w:rFonts w:asciiTheme="minorHAnsi" w:hAnsiTheme="minorHAnsi"/>
                <w:color w:val="002B45"/>
                <w:sz w:val="15"/>
                <w:szCs w:val="15"/>
              </w:rPr>
              <w:t xml:space="preserve">$m </w:t>
            </w:r>
          </w:p>
        </w:tc>
        <w:tc>
          <w:tcPr>
            <w:tcW w:w="907" w:type="dxa"/>
            <w:tcBorders>
              <w:top w:val="nil"/>
              <w:bottom w:val="single" w:sz="12" w:space="0" w:color="BFBFBF" w:themeColor="background1" w:themeShade="BF"/>
            </w:tcBorders>
            <w:vAlign w:val="bottom"/>
          </w:tcPr>
          <w:p w:rsidR="0025533D" w:rsidRPr="00C06542" w:rsidRDefault="0025533D" w:rsidP="00B2719E">
            <w:pPr>
              <w:spacing w:line="180" w:lineRule="exact"/>
              <w:ind w:right="57"/>
              <w:jc w:val="right"/>
              <w:rPr>
                <w:rStyle w:val="Bold"/>
                <w:rFonts w:asciiTheme="minorHAnsi" w:hAnsiTheme="minorHAnsi"/>
                <w:color w:val="002B45"/>
                <w:sz w:val="15"/>
                <w:szCs w:val="15"/>
              </w:rPr>
            </w:pPr>
            <w:r>
              <w:rPr>
                <w:rStyle w:val="Bold"/>
                <w:rFonts w:asciiTheme="minorHAnsi" w:hAnsiTheme="minorHAnsi"/>
                <w:color w:val="002B45"/>
                <w:sz w:val="15"/>
                <w:szCs w:val="15"/>
              </w:rPr>
              <w:t>Adjustment to business combination fair values</w:t>
            </w:r>
          </w:p>
          <w:p w:rsidR="0025533D" w:rsidRPr="001D04E0" w:rsidRDefault="0025533D" w:rsidP="00B2719E">
            <w:pPr>
              <w:pStyle w:val="Tabletext"/>
              <w:ind w:right="85"/>
              <w:jc w:val="right"/>
              <w:rPr>
                <w:rFonts w:ascii="Calibri" w:hAnsi="Calibri" w:cs="Calibri"/>
                <w:color w:val="002B45"/>
              </w:rPr>
            </w:pPr>
            <w:r w:rsidRPr="00C06542">
              <w:rPr>
                <w:rStyle w:val="Bold"/>
                <w:rFonts w:asciiTheme="minorHAnsi" w:hAnsiTheme="minorHAnsi"/>
                <w:color w:val="002B45"/>
                <w:sz w:val="15"/>
                <w:szCs w:val="15"/>
              </w:rPr>
              <w:t>$m</w:t>
            </w:r>
          </w:p>
        </w:tc>
        <w:tc>
          <w:tcPr>
            <w:tcW w:w="907" w:type="dxa"/>
            <w:tcBorders>
              <w:top w:val="nil"/>
              <w:bottom w:val="single" w:sz="12" w:space="0" w:color="BFBFBF" w:themeColor="background1" w:themeShade="BF"/>
            </w:tcBorders>
            <w:vAlign w:val="bottom"/>
          </w:tcPr>
          <w:p w:rsidR="0025533D" w:rsidRDefault="0025533D" w:rsidP="00B2719E">
            <w:pPr>
              <w:spacing w:line="180" w:lineRule="exact"/>
              <w:ind w:right="57"/>
              <w:jc w:val="right"/>
              <w:rPr>
                <w:rStyle w:val="Bold"/>
                <w:rFonts w:asciiTheme="minorHAnsi" w:hAnsiTheme="minorHAnsi"/>
                <w:color w:val="002B45"/>
                <w:sz w:val="15"/>
                <w:szCs w:val="15"/>
              </w:rPr>
            </w:pPr>
            <w:r>
              <w:rPr>
                <w:rStyle w:val="Bold"/>
                <w:rFonts w:asciiTheme="minorHAnsi" w:hAnsiTheme="minorHAnsi"/>
                <w:color w:val="002B45"/>
                <w:sz w:val="15"/>
                <w:szCs w:val="15"/>
              </w:rPr>
              <w:t>Restated</w:t>
            </w:r>
          </w:p>
          <w:p w:rsidR="0025533D" w:rsidRPr="00C06542" w:rsidRDefault="0025533D" w:rsidP="00B2719E">
            <w:pPr>
              <w:spacing w:line="180" w:lineRule="exact"/>
              <w:ind w:right="57"/>
              <w:jc w:val="right"/>
              <w:rPr>
                <w:rStyle w:val="Bold"/>
                <w:rFonts w:asciiTheme="minorHAnsi" w:hAnsiTheme="minorHAnsi"/>
                <w:color w:val="002B45"/>
                <w:sz w:val="15"/>
                <w:szCs w:val="15"/>
              </w:rPr>
            </w:pPr>
            <w:r w:rsidRPr="00C06542">
              <w:rPr>
                <w:rStyle w:val="Bold"/>
                <w:rFonts w:asciiTheme="minorHAnsi" w:hAnsiTheme="minorHAnsi"/>
                <w:color w:val="002B45"/>
                <w:sz w:val="15"/>
                <w:szCs w:val="15"/>
              </w:rPr>
              <w:t>6 months</w:t>
            </w:r>
          </w:p>
          <w:p w:rsidR="0025533D" w:rsidRDefault="0025533D" w:rsidP="00B2719E">
            <w:pPr>
              <w:spacing w:line="180" w:lineRule="exact"/>
              <w:ind w:right="57"/>
              <w:jc w:val="right"/>
              <w:rPr>
                <w:rStyle w:val="Bold"/>
                <w:rFonts w:asciiTheme="minorHAnsi" w:hAnsiTheme="minorHAnsi"/>
                <w:color w:val="002B45"/>
                <w:sz w:val="15"/>
                <w:szCs w:val="15"/>
              </w:rPr>
            </w:pPr>
            <w:r w:rsidRPr="00C06542">
              <w:rPr>
                <w:rStyle w:val="Bold"/>
                <w:rFonts w:asciiTheme="minorHAnsi" w:hAnsiTheme="minorHAnsi"/>
                <w:color w:val="002B45"/>
                <w:sz w:val="15"/>
                <w:szCs w:val="15"/>
              </w:rPr>
              <w:t>ended</w:t>
            </w:r>
          </w:p>
          <w:p w:rsidR="0025533D" w:rsidRPr="00C06542" w:rsidRDefault="0025533D" w:rsidP="00B2719E">
            <w:pPr>
              <w:spacing w:line="180" w:lineRule="exact"/>
              <w:ind w:right="57"/>
              <w:jc w:val="right"/>
              <w:rPr>
                <w:rStyle w:val="Bold"/>
                <w:rFonts w:asciiTheme="minorHAnsi" w:hAnsiTheme="minorHAnsi"/>
                <w:color w:val="002B45"/>
                <w:sz w:val="15"/>
                <w:szCs w:val="15"/>
              </w:rPr>
            </w:pPr>
            <w:r>
              <w:rPr>
                <w:rStyle w:val="Bold"/>
                <w:rFonts w:asciiTheme="minorHAnsi" w:hAnsiTheme="minorHAnsi"/>
                <w:color w:val="002B45"/>
                <w:sz w:val="15"/>
                <w:szCs w:val="15"/>
              </w:rPr>
              <w:t>30.06.13</w:t>
            </w:r>
          </w:p>
          <w:p w:rsidR="0025533D" w:rsidRPr="00C06542" w:rsidRDefault="0025533D" w:rsidP="00B2719E">
            <w:pPr>
              <w:spacing w:line="180" w:lineRule="exact"/>
              <w:ind w:right="57"/>
              <w:jc w:val="right"/>
              <w:rPr>
                <w:rStyle w:val="Bold"/>
                <w:rFonts w:asciiTheme="minorHAnsi" w:hAnsiTheme="minorHAnsi"/>
                <w:color w:val="002B45"/>
                <w:sz w:val="15"/>
                <w:szCs w:val="15"/>
              </w:rPr>
            </w:pPr>
            <w:r w:rsidRPr="00C06542">
              <w:rPr>
                <w:rStyle w:val="Bold"/>
                <w:rFonts w:asciiTheme="minorHAnsi" w:hAnsiTheme="minorHAnsi"/>
                <w:color w:val="002B45"/>
                <w:sz w:val="15"/>
                <w:szCs w:val="15"/>
              </w:rPr>
              <w:t>Unaudited</w:t>
            </w:r>
          </w:p>
          <w:p w:rsidR="0025533D" w:rsidRPr="002B1DBB" w:rsidRDefault="0025533D" w:rsidP="00B2719E">
            <w:pPr>
              <w:spacing w:line="180" w:lineRule="exact"/>
              <w:ind w:right="57"/>
              <w:jc w:val="right"/>
              <w:rPr>
                <w:rStyle w:val="Bold"/>
                <w:rFonts w:asciiTheme="minorHAnsi" w:hAnsiTheme="minorHAnsi"/>
                <w:sz w:val="15"/>
                <w:szCs w:val="15"/>
              </w:rPr>
            </w:pPr>
            <w:r w:rsidRPr="002B1DBB">
              <w:rPr>
                <w:rStyle w:val="Bold"/>
                <w:rFonts w:asciiTheme="minorHAnsi" w:hAnsiTheme="minorHAnsi"/>
                <w:color w:val="002B45"/>
                <w:sz w:val="15"/>
                <w:szCs w:val="15"/>
              </w:rPr>
              <w:t>$m</w:t>
            </w:r>
          </w:p>
        </w:tc>
      </w:tr>
      <w:tr w:rsidR="0025533D" w:rsidRPr="004D3ECF" w:rsidTr="00B2719E">
        <w:tc>
          <w:tcPr>
            <w:tcW w:w="6803" w:type="dxa"/>
            <w:tcBorders>
              <w:top w:val="single" w:sz="12" w:space="0" w:color="BFBFBF" w:themeColor="background1" w:themeShade="BF"/>
              <w:bottom w:val="nil"/>
            </w:tcBorders>
            <w:shd w:val="clear" w:color="auto" w:fill="auto"/>
            <w:tcMar>
              <w:top w:w="0" w:type="dxa"/>
              <w:left w:w="0" w:type="dxa"/>
              <w:bottom w:w="28" w:type="dxa"/>
              <w:right w:w="0" w:type="dxa"/>
            </w:tcMar>
          </w:tcPr>
          <w:p w:rsidR="0025533D" w:rsidRPr="00900705" w:rsidRDefault="0025533D" w:rsidP="00B2719E">
            <w:pPr>
              <w:pStyle w:val="Tabletext"/>
              <w:ind w:right="85"/>
              <w:rPr>
                <w:rFonts w:ascii="Calibri" w:hAnsi="Calibri" w:cs="Calibri"/>
                <w:color w:val="002B45"/>
              </w:rPr>
            </w:pPr>
            <w:r w:rsidRPr="00900705">
              <w:rPr>
                <w:rFonts w:ascii="Calibri" w:hAnsi="Calibri" w:cs="Calibri"/>
                <w:color w:val="002B45"/>
              </w:rPr>
              <w:t>Effect on balance sheet:</w:t>
            </w:r>
          </w:p>
        </w:tc>
        <w:tc>
          <w:tcPr>
            <w:tcW w:w="907" w:type="dxa"/>
            <w:tcBorders>
              <w:top w:val="single" w:sz="12" w:space="0" w:color="BFBFBF" w:themeColor="background1" w:themeShade="BF"/>
              <w:bottom w:val="nil"/>
            </w:tcBorders>
            <w:vAlign w:val="bottom"/>
          </w:tcPr>
          <w:p w:rsidR="0025533D" w:rsidRPr="001D04E0" w:rsidRDefault="0025533D" w:rsidP="00B2719E">
            <w:pPr>
              <w:pStyle w:val="Tabletext"/>
              <w:ind w:right="85"/>
              <w:jc w:val="right"/>
              <w:rPr>
                <w:rFonts w:ascii="Calibri" w:hAnsi="Calibri" w:cs="Calibri"/>
                <w:color w:val="002B45"/>
              </w:rPr>
            </w:pPr>
          </w:p>
        </w:tc>
        <w:tc>
          <w:tcPr>
            <w:tcW w:w="907" w:type="dxa"/>
            <w:tcBorders>
              <w:top w:val="single" w:sz="12" w:space="0" w:color="BFBFBF" w:themeColor="background1" w:themeShade="BF"/>
              <w:bottom w:val="nil"/>
            </w:tcBorders>
            <w:vAlign w:val="bottom"/>
          </w:tcPr>
          <w:p w:rsidR="0025533D" w:rsidRPr="002B1DBB" w:rsidRDefault="0025533D" w:rsidP="00B2719E">
            <w:pPr>
              <w:pStyle w:val="Tabletext"/>
              <w:ind w:right="85"/>
              <w:jc w:val="right"/>
              <w:rPr>
                <w:rFonts w:ascii="Calibri" w:hAnsi="Calibri" w:cs="Calibri"/>
                <w:color w:val="002B45"/>
              </w:rPr>
            </w:pPr>
          </w:p>
        </w:tc>
        <w:tc>
          <w:tcPr>
            <w:tcW w:w="907" w:type="dxa"/>
            <w:tcBorders>
              <w:top w:val="single" w:sz="12" w:space="0" w:color="BFBFBF" w:themeColor="background1" w:themeShade="BF"/>
              <w:bottom w:val="nil"/>
            </w:tcBorders>
            <w:vAlign w:val="bottom"/>
          </w:tcPr>
          <w:p w:rsidR="0025533D" w:rsidRPr="002B1DBB" w:rsidRDefault="0025533D" w:rsidP="00B2719E">
            <w:pPr>
              <w:pStyle w:val="Tabletext"/>
              <w:ind w:right="85"/>
              <w:jc w:val="right"/>
              <w:rPr>
                <w:rFonts w:ascii="Calibri" w:hAnsi="Calibri" w:cs="Calibri"/>
                <w:color w:val="002B45"/>
              </w:rPr>
            </w:pPr>
          </w:p>
        </w:tc>
      </w:tr>
      <w:tr w:rsidR="0025533D" w:rsidRPr="004D3ECF" w:rsidTr="00B2719E">
        <w:tc>
          <w:tcPr>
            <w:tcW w:w="6803" w:type="dxa"/>
            <w:tcBorders>
              <w:top w:val="nil"/>
              <w:bottom w:val="nil"/>
            </w:tcBorders>
            <w:shd w:val="clear" w:color="auto" w:fill="auto"/>
            <w:tcMar>
              <w:top w:w="0" w:type="dxa"/>
              <w:left w:w="0" w:type="dxa"/>
              <w:bottom w:w="28" w:type="dxa"/>
              <w:right w:w="0" w:type="dxa"/>
            </w:tcMar>
          </w:tcPr>
          <w:p w:rsidR="0025533D" w:rsidRPr="00900705" w:rsidRDefault="0025533D" w:rsidP="00B2719E">
            <w:pPr>
              <w:pStyle w:val="Tabletext"/>
              <w:ind w:right="85"/>
              <w:rPr>
                <w:rFonts w:ascii="Calibri" w:hAnsi="Calibri" w:cs="Calibri"/>
                <w:color w:val="002B45"/>
              </w:rPr>
            </w:pPr>
            <w:r w:rsidRPr="00900705">
              <w:rPr>
                <w:rFonts w:ascii="Calibri" w:hAnsi="Calibri" w:cs="Calibri"/>
                <w:color w:val="002B45"/>
              </w:rPr>
              <w:t>Intangible exploration and evaluation assets</w:t>
            </w:r>
          </w:p>
        </w:tc>
        <w:tc>
          <w:tcPr>
            <w:tcW w:w="907" w:type="dxa"/>
            <w:tcBorders>
              <w:top w:val="nil"/>
              <w:bottom w:val="nil"/>
            </w:tcBorders>
            <w:vAlign w:val="bottom"/>
          </w:tcPr>
          <w:p w:rsidR="0025533D" w:rsidRPr="001D04E0" w:rsidRDefault="0025533D" w:rsidP="00B2719E">
            <w:pPr>
              <w:pStyle w:val="Tabletext"/>
              <w:ind w:right="85"/>
              <w:jc w:val="right"/>
              <w:rPr>
                <w:rFonts w:ascii="Calibri" w:hAnsi="Calibri" w:cs="Calibri"/>
                <w:color w:val="002B45"/>
              </w:rPr>
            </w:pPr>
            <w:r>
              <w:rPr>
                <w:rFonts w:ascii="Calibri" w:hAnsi="Calibri" w:cs="Calibri"/>
                <w:color w:val="002B45"/>
              </w:rPr>
              <w:t>3,868.9</w:t>
            </w:r>
          </w:p>
        </w:tc>
        <w:tc>
          <w:tcPr>
            <w:tcW w:w="907" w:type="dxa"/>
            <w:tcBorders>
              <w:top w:val="nil"/>
              <w:bottom w:val="nil"/>
            </w:tcBorders>
            <w:vAlign w:val="bottom"/>
          </w:tcPr>
          <w:p w:rsidR="0025533D" w:rsidRPr="002B1DBB" w:rsidRDefault="0025533D" w:rsidP="00B2719E">
            <w:pPr>
              <w:pStyle w:val="Tabletext"/>
              <w:ind w:right="85"/>
              <w:jc w:val="right"/>
              <w:rPr>
                <w:rFonts w:ascii="Calibri" w:hAnsi="Calibri" w:cs="Calibri"/>
                <w:color w:val="002B45"/>
              </w:rPr>
            </w:pPr>
            <w:r>
              <w:rPr>
                <w:rFonts w:ascii="Calibri" w:hAnsi="Calibri" w:cs="Calibri"/>
                <w:color w:val="002B45"/>
              </w:rPr>
              <w:t>28.2</w:t>
            </w:r>
          </w:p>
        </w:tc>
        <w:tc>
          <w:tcPr>
            <w:tcW w:w="907" w:type="dxa"/>
            <w:tcBorders>
              <w:top w:val="nil"/>
              <w:bottom w:val="nil"/>
            </w:tcBorders>
            <w:vAlign w:val="bottom"/>
          </w:tcPr>
          <w:p w:rsidR="0025533D" w:rsidRPr="002B1DBB" w:rsidRDefault="0025533D" w:rsidP="00B2719E">
            <w:pPr>
              <w:pStyle w:val="Tabletext"/>
              <w:ind w:right="85"/>
              <w:jc w:val="right"/>
              <w:rPr>
                <w:rFonts w:ascii="Calibri" w:hAnsi="Calibri" w:cs="Calibri"/>
                <w:color w:val="002B45"/>
              </w:rPr>
            </w:pPr>
            <w:r>
              <w:rPr>
                <w:rFonts w:ascii="Calibri" w:hAnsi="Calibri" w:cs="Calibri"/>
                <w:color w:val="002B45"/>
              </w:rPr>
              <w:t>3,897.1</w:t>
            </w:r>
          </w:p>
        </w:tc>
      </w:tr>
      <w:tr w:rsidR="0025533D" w:rsidRPr="004D3ECF" w:rsidTr="00B2719E">
        <w:tc>
          <w:tcPr>
            <w:tcW w:w="6803" w:type="dxa"/>
            <w:tcBorders>
              <w:top w:val="nil"/>
              <w:bottom w:val="nil"/>
            </w:tcBorders>
            <w:shd w:val="clear" w:color="auto" w:fill="auto"/>
            <w:tcMar>
              <w:top w:w="0" w:type="dxa"/>
              <w:left w:w="0" w:type="dxa"/>
              <w:bottom w:w="28" w:type="dxa"/>
              <w:right w:w="0" w:type="dxa"/>
            </w:tcMar>
          </w:tcPr>
          <w:p w:rsidR="0025533D" w:rsidRPr="00900705" w:rsidRDefault="0025533D" w:rsidP="00B2719E">
            <w:pPr>
              <w:pStyle w:val="Tabletext"/>
              <w:ind w:right="85"/>
              <w:rPr>
                <w:rFonts w:ascii="Calibri" w:hAnsi="Calibri" w:cs="Calibri"/>
                <w:color w:val="002B45"/>
              </w:rPr>
            </w:pPr>
            <w:r w:rsidRPr="00900705">
              <w:rPr>
                <w:rFonts w:ascii="Calibri" w:hAnsi="Calibri" w:cs="Calibri"/>
                <w:color w:val="002B45"/>
              </w:rPr>
              <w:t>Property, plant and equipment</w:t>
            </w:r>
          </w:p>
        </w:tc>
        <w:tc>
          <w:tcPr>
            <w:tcW w:w="907" w:type="dxa"/>
            <w:tcBorders>
              <w:top w:val="nil"/>
              <w:bottom w:val="nil"/>
            </w:tcBorders>
            <w:vAlign w:val="bottom"/>
          </w:tcPr>
          <w:p w:rsidR="0025533D" w:rsidRPr="001D04E0" w:rsidRDefault="0025533D" w:rsidP="00B2719E">
            <w:pPr>
              <w:pStyle w:val="Tabletext"/>
              <w:ind w:right="85"/>
              <w:jc w:val="right"/>
              <w:rPr>
                <w:rFonts w:ascii="Calibri" w:hAnsi="Calibri" w:cs="Calibri"/>
                <w:color w:val="002B45"/>
              </w:rPr>
            </w:pPr>
            <w:r>
              <w:rPr>
                <w:rFonts w:ascii="Calibri" w:hAnsi="Calibri" w:cs="Calibri"/>
                <w:color w:val="002B45"/>
              </w:rPr>
              <w:t>4,523.3</w:t>
            </w:r>
          </w:p>
        </w:tc>
        <w:tc>
          <w:tcPr>
            <w:tcW w:w="907" w:type="dxa"/>
            <w:tcBorders>
              <w:top w:val="nil"/>
              <w:bottom w:val="nil"/>
            </w:tcBorders>
            <w:vAlign w:val="bottom"/>
          </w:tcPr>
          <w:p w:rsidR="0025533D" w:rsidRPr="002B1DBB" w:rsidRDefault="0025533D" w:rsidP="00B2719E">
            <w:pPr>
              <w:pStyle w:val="Tabletext"/>
              <w:ind w:right="85"/>
              <w:jc w:val="right"/>
              <w:rPr>
                <w:rFonts w:ascii="Calibri" w:hAnsi="Calibri" w:cs="Calibri"/>
                <w:color w:val="002B45"/>
              </w:rPr>
            </w:pPr>
            <w:r>
              <w:rPr>
                <w:rFonts w:ascii="Calibri" w:hAnsi="Calibri" w:cs="Calibri"/>
                <w:color w:val="002B45"/>
              </w:rPr>
              <w:t>(28.2)</w:t>
            </w:r>
          </w:p>
        </w:tc>
        <w:tc>
          <w:tcPr>
            <w:tcW w:w="907" w:type="dxa"/>
            <w:tcBorders>
              <w:top w:val="nil"/>
              <w:bottom w:val="nil"/>
            </w:tcBorders>
            <w:vAlign w:val="bottom"/>
          </w:tcPr>
          <w:p w:rsidR="0025533D" w:rsidRPr="002B1DBB" w:rsidRDefault="0025533D" w:rsidP="00B2719E">
            <w:pPr>
              <w:pStyle w:val="Tabletext"/>
              <w:ind w:right="85"/>
              <w:jc w:val="right"/>
              <w:rPr>
                <w:rFonts w:ascii="Calibri" w:hAnsi="Calibri" w:cs="Calibri"/>
                <w:color w:val="002B45"/>
              </w:rPr>
            </w:pPr>
            <w:r>
              <w:rPr>
                <w:rFonts w:ascii="Calibri" w:hAnsi="Calibri" w:cs="Calibri"/>
                <w:color w:val="002B45"/>
              </w:rPr>
              <w:t>4,495.1</w:t>
            </w:r>
          </w:p>
        </w:tc>
      </w:tr>
      <w:tr w:rsidR="0025533D" w:rsidRPr="004D3ECF" w:rsidTr="00B2719E">
        <w:tc>
          <w:tcPr>
            <w:tcW w:w="6803" w:type="dxa"/>
            <w:tcBorders>
              <w:top w:val="single" w:sz="4" w:space="0" w:color="A6A6A6" w:themeColor="background1" w:themeShade="A6"/>
              <w:bottom w:val="nil"/>
            </w:tcBorders>
            <w:shd w:val="clear" w:color="auto" w:fill="auto"/>
            <w:tcMar>
              <w:top w:w="0" w:type="dxa"/>
              <w:left w:w="0" w:type="dxa"/>
              <w:bottom w:w="28" w:type="dxa"/>
              <w:right w:w="0" w:type="dxa"/>
            </w:tcMar>
          </w:tcPr>
          <w:p w:rsidR="0025533D" w:rsidRPr="00900705" w:rsidRDefault="0025533D" w:rsidP="00B2719E">
            <w:pPr>
              <w:pStyle w:val="Tabletext"/>
              <w:ind w:right="85"/>
              <w:rPr>
                <w:rFonts w:ascii="Calibri" w:hAnsi="Calibri" w:cs="Calibri"/>
                <w:color w:val="002B45"/>
              </w:rPr>
            </w:pPr>
            <w:r>
              <w:rPr>
                <w:rFonts w:ascii="Calibri" w:hAnsi="Calibri" w:cs="Calibri"/>
                <w:color w:val="002B45"/>
              </w:rPr>
              <w:t>Non-</w:t>
            </w:r>
            <w:r w:rsidRPr="00900705">
              <w:rPr>
                <w:rFonts w:ascii="Calibri" w:hAnsi="Calibri" w:cs="Calibri"/>
                <w:color w:val="002B45"/>
              </w:rPr>
              <w:t>current assets</w:t>
            </w:r>
          </w:p>
        </w:tc>
        <w:tc>
          <w:tcPr>
            <w:tcW w:w="907" w:type="dxa"/>
            <w:tcBorders>
              <w:top w:val="single" w:sz="4" w:space="0" w:color="A6A6A6" w:themeColor="background1" w:themeShade="A6"/>
              <w:bottom w:val="nil"/>
            </w:tcBorders>
            <w:vAlign w:val="bottom"/>
          </w:tcPr>
          <w:p w:rsidR="0025533D" w:rsidRPr="001D04E0" w:rsidRDefault="0025533D" w:rsidP="00B2719E">
            <w:pPr>
              <w:pStyle w:val="Tabletext"/>
              <w:ind w:right="85"/>
              <w:jc w:val="right"/>
              <w:rPr>
                <w:rFonts w:ascii="Calibri" w:hAnsi="Calibri" w:cs="Calibri"/>
                <w:color w:val="002B45"/>
              </w:rPr>
            </w:pPr>
            <w:r>
              <w:rPr>
                <w:rFonts w:ascii="Calibri" w:hAnsi="Calibri" w:cs="Calibri"/>
                <w:color w:val="002B45"/>
              </w:rPr>
              <w:t>9,517.1</w:t>
            </w:r>
          </w:p>
        </w:tc>
        <w:tc>
          <w:tcPr>
            <w:tcW w:w="907" w:type="dxa"/>
            <w:tcBorders>
              <w:top w:val="single" w:sz="4" w:space="0" w:color="A6A6A6" w:themeColor="background1" w:themeShade="A6"/>
              <w:bottom w:val="nil"/>
            </w:tcBorders>
            <w:vAlign w:val="bottom"/>
          </w:tcPr>
          <w:p w:rsidR="0025533D" w:rsidRPr="002B1DBB" w:rsidRDefault="0025533D" w:rsidP="00B2719E">
            <w:pPr>
              <w:pStyle w:val="Tabletext"/>
              <w:ind w:right="85"/>
              <w:jc w:val="right"/>
              <w:rPr>
                <w:rFonts w:ascii="Calibri" w:hAnsi="Calibri" w:cs="Calibri"/>
                <w:color w:val="002B45"/>
              </w:rPr>
            </w:pPr>
            <w:r>
              <w:rPr>
                <w:rFonts w:ascii="Calibri" w:hAnsi="Calibri" w:cs="Calibri"/>
                <w:color w:val="002B45"/>
              </w:rPr>
              <w:t>-</w:t>
            </w:r>
          </w:p>
        </w:tc>
        <w:tc>
          <w:tcPr>
            <w:tcW w:w="907" w:type="dxa"/>
            <w:tcBorders>
              <w:top w:val="single" w:sz="4" w:space="0" w:color="A6A6A6" w:themeColor="background1" w:themeShade="A6"/>
              <w:bottom w:val="nil"/>
            </w:tcBorders>
            <w:vAlign w:val="bottom"/>
          </w:tcPr>
          <w:p w:rsidR="0025533D" w:rsidRPr="001D04E0" w:rsidRDefault="0025533D" w:rsidP="00B2719E">
            <w:pPr>
              <w:pStyle w:val="Tabletext"/>
              <w:ind w:right="85"/>
              <w:jc w:val="right"/>
              <w:rPr>
                <w:rFonts w:ascii="Calibri" w:hAnsi="Calibri" w:cs="Calibri"/>
                <w:color w:val="002B45"/>
              </w:rPr>
            </w:pPr>
            <w:r>
              <w:rPr>
                <w:rFonts w:ascii="Calibri" w:hAnsi="Calibri" w:cs="Calibri"/>
                <w:color w:val="002B45"/>
              </w:rPr>
              <w:t>9,517.1</w:t>
            </w:r>
          </w:p>
        </w:tc>
      </w:tr>
      <w:tr w:rsidR="0025533D" w:rsidRPr="004D3ECF" w:rsidTr="00B2719E">
        <w:tc>
          <w:tcPr>
            <w:tcW w:w="6803" w:type="dxa"/>
            <w:tcBorders>
              <w:top w:val="single" w:sz="4" w:space="0" w:color="A6A6A6" w:themeColor="background1" w:themeShade="A6"/>
              <w:bottom w:val="single" w:sz="4" w:space="0" w:color="A6A6A6"/>
            </w:tcBorders>
            <w:shd w:val="clear" w:color="auto" w:fill="auto"/>
            <w:tcMar>
              <w:top w:w="0" w:type="dxa"/>
              <w:left w:w="0" w:type="dxa"/>
              <w:bottom w:w="28" w:type="dxa"/>
              <w:right w:w="0" w:type="dxa"/>
            </w:tcMar>
          </w:tcPr>
          <w:p w:rsidR="0025533D" w:rsidRPr="00900705" w:rsidRDefault="0025533D" w:rsidP="00B2719E">
            <w:pPr>
              <w:pStyle w:val="Tabletext"/>
              <w:ind w:right="85"/>
              <w:rPr>
                <w:rFonts w:ascii="Calibri" w:hAnsi="Calibri" w:cs="Calibri"/>
                <w:color w:val="002B45"/>
              </w:rPr>
            </w:pPr>
            <w:r w:rsidRPr="00900705">
              <w:rPr>
                <w:rFonts w:ascii="Calibri" w:hAnsi="Calibri" w:cs="Calibri"/>
                <w:color w:val="002B45"/>
              </w:rPr>
              <w:t>Total assets</w:t>
            </w:r>
          </w:p>
        </w:tc>
        <w:tc>
          <w:tcPr>
            <w:tcW w:w="907" w:type="dxa"/>
            <w:tcBorders>
              <w:top w:val="single" w:sz="4" w:space="0" w:color="A6A6A6" w:themeColor="background1" w:themeShade="A6"/>
              <w:bottom w:val="single" w:sz="4" w:space="0" w:color="A6A6A6"/>
            </w:tcBorders>
            <w:vAlign w:val="bottom"/>
          </w:tcPr>
          <w:p w:rsidR="0025533D" w:rsidRPr="001D04E0" w:rsidRDefault="0025533D" w:rsidP="00B2719E">
            <w:pPr>
              <w:pStyle w:val="Tabletext"/>
              <w:ind w:right="85"/>
              <w:jc w:val="right"/>
              <w:rPr>
                <w:rFonts w:ascii="Calibri" w:hAnsi="Calibri" w:cs="Calibri"/>
                <w:color w:val="002B45"/>
              </w:rPr>
            </w:pPr>
            <w:r>
              <w:rPr>
                <w:rFonts w:ascii="Calibri" w:hAnsi="Calibri" w:cs="Calibri"/>
                <w:color w:val="002B45"/>
              </w:rPr>
              <w:t>11,303.6</w:t>
            </w:r>
          </w:p>
        </w:tc>
        <w:tc>
          <w:tcPr>
            <w:tcW w:w="907" w:type="dxa"/>
            <w:tcBorders>
              <w:top w:val="single" w:sz="4" w:space="0" w:color="A6A6A6" w:themeColor="background1" w:themeShade="A6"/>
              <w:bottom w:val="single" w:sz="4" w:space="0" w:color="A6A6A6"/>
            </w:tcBorders>
            <w:vAlign w:val="bottom"/>
          </w:tcPr>
          <w:p w:rsidR="0025533D" w:rsidRPr="002B1DBB" w:rsidRDefault="0025533D" w:rsidP="00B2719E">
            <w:pPr>
              <w:pStyle w:val="Tabletext"/>
              <w:ind w:right="85"/>
              <w:jc w:val="right"/>
              <w:rPr>
                <w:rFonts w:ascii="Calibri" w:hAnsi="Calibri" w:cs="Calibri"/>
                <w:color w:val="002B45"/>
              </w:rPr>
            </w:pPr>
            <w:r>
              <w:rPr>
                <w:rFonts w:ascii="Calibri" w:hAnsi="Calibri" w:cs="Calibri"/>
                <w:color w:val="002B45"/>
              </w:rPr>
              <w:t>-</w:t>
            </w:r>
          </w:p>
        </w:tc>
        <w:tc>
          <w:tcPr>
            <w:tcW w:w="907" w:type="dxa"/>
            <w:tcBorders>
              <w:top w:val="single" w:sz="4" w:space="0" w:color="A6A6A6" w:themeColor="background1" w:themeShade="A6"/>
              <w:bottom w:val="single" w:sz="4" w:space="0" w:color="A6A6A6"/>
            </w:tcBorders>
            <w:vAlign w:val="bottom"/>
          </w:tcPr>
          <w:p w:rsidR="0025533D" w:rsidRPr="001D04E0" w:rsidRDefault="0025533D" w:rsidP="00B2719E">
            <w:pPr>
              <w:pStyle w:val="Tabletext"/>
              <w:ind w:right="85"/>
              <w:jc w:val="right"/>
              <w:rPr>
                <w:rFonts w:ascii="Calibri" w:hAnsi="Calibri" w:cs="Calibri"/>
                <w:color w:val="002B45"/>
              </w:rPr>
            </w:pPr>
            <w:r>
              <w:rPr>
                <w:rFonts w:ascii="Calibri" w:hAnsi="Calibri" w:cs="Calibri"/>
                <w:color w:val="002B45"/>
              </w:rPr>
              <w:t>11,303.6</w:t>
            </w:r>
          </w:p>
        </w:tc>
      </w:tr>
      <w:tr w:rsidR="0025533D" w:rsidRPr="004D3ECF" w:rsidTr="00B2719E">
        <w:tc>
          <w:tcPr>
            <w:tcW w:w="6803" w:type="dxa"/>
            <w:tcBorders>
              <w:top w:val="single" w:sz="4" w:space="0" w:color="A6A6A6"/>
              <w:bottom w:val="single" w:sz="12" w:space="0" w:color="BFBFBF" w:themeColor="background1" w:themeShade="BF"/>
            </w:tcBorders>
            <w:shd w:val="clear" w:color="auto" w:fill="auto"/>
            <w:tcMar>
              <w:top w:w="0" w:type="dxa"/>
              <w:left w:w="0" w:type="dxa"/>
              <w:bottom w:w="28" w:type="dxa"/>
              <w:right w:w="0" w:type="dxa"/>
            </w:tcMar>
          </w:tcPr>
          <w:p w:rsidR="0025533D" w:rsidRPr="00900705" w:rsidRDefault="0025533D" w:rsidP="00B2719E">
            <w:pPr>
              <w:pStyle w:val="Tabletext"/>
              <w:ind w:right="85"/>
              <w:rPr>
                <w:rFonts w:ascii="Calibri" w:hAnsi="Calibri" w:cs="Calibri"/>
                <w:color w:val="002B45"/>
              </w:rPr>
            </w:pPr>
            <w:r w:rsidRPr="00900705">
              <w:rPr>
                <w:rFonts w:ascii="Calibri" w:hAnsi="Calibri" w:cs="Calibri"/>
                <w:color w:val="002B45"/>
              </w:rPr>
              <w:t>Total equity</w:t>
            </w:r>
          </w:p>
        </w:tc>
        <w:tc>
          <w:tcPr>
            <w:tcW w:w="907" w:type="dxa"/>
            <w:tcBorders>
              <w:top w:val="single" w:sz="4" w:space="0" w:color="A6A6A6"/>
              <w:bottom w:val="single" w:sz="12" w:space="0" w:color="BFBFBF" w:themeColor="background1" w:themeShade="BF"/>
            </w:tcBorders>
            <w:vAlign w:val="bottom"/>
          </w:tcPr>
          <w:p w:rsidR="0025533D" w:rsidRPr="001D04E0" w:rsidRDefault="0025533D" w:rsidP="00B2719E">
            <w:pPr>
              <w:pStyle w:val="Tabletext"/>
              <w:ind w:right="85"/>
              <w:jc w:val="right"/>
              <w:rPr>
                <w:rFonts w:ascii="Calibri" w:hAnsi="Calibri" w:cs="Calibri"/>
                <w:color w:val="002B45"/>
              </w:rPr>
            </w:pPr>
            <w:r>
              <w:rPr>
                <w:rFonts w:ascii="Calibri" w:hAnsi="Calibri" w:cs="Calibri"/>
                <w:color w:val="002B45"/>
              </w:rPr>
              <w:t>5,520.3</w:t>
            </w:r>
          </w:p>
        </w:tc>
        <w:tc>
          <w:tcPr>
            <w:tcW w:w="907" w:type="dxa"/>
            <w:tcBorders>
              <w:top w:val="single" w:sz="4" w:space="0" w:color="A6A6A6"/>
              <w:bottom w:val="single" w:sz="12" w:space="0" w:color="BFBFBF" w:themeColor="background1" w:themeShade="BF"/>
            </w:tcBorders>
            <w:vAlign w:val="bottom"/>
          </w:tcPr>
          <w:p w:rsidR="0025533D" w:rsidRPr="002B1DBB" w:rsidRDefault="0025533D" w:rsidP="00B2719E">
            <w:pPr>
              <w:pStyle w:val="Tabletext"/>
              <w:ind w:right="85"/>
              <w:jc w:val="right"/>
              <w:rPr>
                <w:rFonts w:ascii="Calibri" w:hAnsi="Calibri" w:cs="Calibri"/>
                <w:color w:val="002B45"/>
              </w:rPr>
            </w:pPr>
            <w:r>
              <w:rPr>
                <w:rFonts w:ascii="Calibri" w:hAnsi="Calibri" w:cs="Calibri"/>
                <w:color w:val="002B45"/>
              </w:rPr>
              <w:t>-</w:t>
            </w:r>
          </w:p>
        </w:tc>
        <w:tc>
          <w:tcPr>
            <w:tcW w:w="907" w:type="dxa"/>
            <w:tcBorders>
              <w:top w:val="single" w:sz="4" w:space="0" w:color="A6A6A6"/>
              <w:bottom w:val="single" w:sz="12" w:space="0" w:color="BFBFBF" w:themeColor="background1" w:themeShade="BF"/>
            </w:tcBorders>
            <w:vAlign w:val="bottom"/>
          </w:tcPr>
          <w:p w:rsidR="0025533D" w:rsidRPr="001D04E0" w:rsidRDefault="0025533D" w:rsidP="00B2719E">
            <w:pPr>
              <w:pStyle w:val="Tabletext"/>
              <w:ind w:right="85"/>
              <w:jc w:val="right"/>
              <w:rPr>
                <w:rFonts w:ascii="Calibri" w:hAnsi="Calibri" w:cs="Calibri"/>
                <w:color w:val="002B45"/>
              </w:rPr>
            </w:pPr>
            <w:r>
              <w:rPr>
                <w:rFonts w:ascii="Calibri" w:hAnsi="Calibri" w:cs="Calibri"/>
                <w:color w:val="002B45"/>
              </w:rPr>
              <w:t>5,520.3</w:t>
            </w:r>
          </w:p>
        </w:tc>
      </w:tr>
    </w:tbl>
    <w:p w:rsidR="0025533D" w:rsidRPr="009E7CFD" w:rsidRDefault="0025533D" w:rsidP="0025533D">
      <w:pPr>
        <w:tabs>
          <w:tab w:val="num" w:pos="426"/>
        </w:tabs>
        <w:outlineLvl w:val="0"/>
        <w:rPr>
          <w:rStyle w:val="StyleCustomColorRGB043691"/>
          <w:rFonts w:asciiTheme="minorHAnsi" w:hAnsiTheme="minorHAnsi" w:cstheme="minorHAnsi"/>
          <w:color w:val="5F5F5F"/>
        </w:rPr>
      </w:pPr>
    </w:p>
    <w:p w:rsidR="0025533D" w:rsidRPr="00DC515B" w:rsidRDefault="00DC515B" w:rsidP="007B13C9">
      <w:pPr>
        <w:numPr>
          <w:ilvl w:val="0"/>
          <w:numId w:val="25"/>
        </w:numPr>
        <w:tabs>
          <w:tab w:val="clear" w:pos="360"/>
          <w:tab w:val="num" w:pos="284"/>
        </w:tabs>
        <w:spacing w:before="240" w:after="40"/>
        <w:ind w:left="426" w:hanging="426"/>
        <w:jc w:val="left"/>
        <w:rPr>
          <w:rStyle w:val="StyleCustomColorRGB043691"/>
          <w:color w:val="00305C"/>
          <w:sz w:val="22"/>
          <w:szCs w:val="22"/>
        </w:rPr>
      </w:pPr>
      <w:r>
        <w:rPr>
          <w:rStyle w:val="StyleCustomColorRGB043691"/>
          <w:rFonts w:asciiTheme="minorHAnsi" w:hAnsiTheme="minorHAnsi" w:cstheme="minorHAnsi"/>
          <w:b/>
          <w:color w:val="00305C"/>
          <w:sz w:val="22"/>
          <w:szCs w:val="22"/>
        </w:rPr>
        <w:t xml:space="preserve">  </w:t>
      </w:r>
      <w:r w:rsidR="0025533D" w:rsidRPr="00DC515B">
        <w:rPr>
          <w:rStyle w:val="StyleCustomColorRGB043691"/>
          <w:rFonts w:asciiTheme="minorHAnsi" w:hAnsiTheme="minorHAnsi" w:cstheme="minorHAnsi"/>
          <w:b/>
          <w:color w:val="00305C"/>
          <w:sz w:val="22"/>
          <w:szCs w:val="22"/>
        </w:rPr>
        <w:t>Commercial Reserves and</w:t>
      </w:r>
      <w:r w:rsidR="00DC7487">
        <w:rPr>
          <w:rStyle w:val="StyleCustomColorRGB043691"/>
          <w:rFonts w:asciiTheme="minorHAnsi" w:hAnsiTheme="minorHAnsi" w:cstheme="minorHAnsi"/>
          <w:b/>
          <w:color w:val="00305C"/>
          <w:sz w:val="22"/>
          <w:szCs w:val="22"/>
        </w:rPr>
        <w:t xml:space="preserve"> Contingent Resources Summary (n</w:t>
      </w:r>
      <w:r w:rsidR="0025533D" w:rsidRPr="00DC515B">
        <w:rPr>
          <w:rStyle w:val="StyleCustomColorRGB043691"/>
          <w:rFonts w:asciiTheme="minorHAnsi" w:hAnsiTheme="minorHAnsi" w:cstheme="minorHAnsi"/>
          <w:b/>
          <w:color w:val="00305C"/>
          <w:sz w:val="22"/>
          <w:szCs w:val="22"/>
        </w:rPr>
        <w:t xml:space="preserve">ot reviewed by Auditors) </w:t>
      </w:r>
      <w:r w:rsidR="007B13C9">
        <w:rPr>
          <w:rStyle w:val="StyleCustomColorRGB043691"/>
          <w:rFonts w:asciiTheme="minorHAnsi" w:hAnsiTheme="minorHAnsi" w:cstheme="minorHAnsi"/>
          <w:b/>
          <w:color w:val="00305C"/>
          <w:sz w:val="22"/>
          <w:szCs w:val="22"/>
        </w:rPr>
        <w:br/>
      </w:r>
      <w:r w:rsidR="0025533D" w:rsidRPr="00DC515B">
        <w:rPr>
          <w:rStyle w:val="StyleCustomColorRGB043691"/>
          <w:rFonts w:asciiTheme="minorHAnsi" w:hAnsiTheme="minorHAnsi" w:cstheme="minorHAnsi"/>
          <w:b/>
          <w:color w:val="00305C"/>
          <w:sz w:val="22"/>
          <w:szCs w:val="22"/>
        </w:rPr>
        <w:t>working interest basis</w:t>
      </w:r>
    </w:p>
    <w:p w:rsidR="0025533D" w:rsidRPr="009E7CFD" w:rsidRDefault="0025533D" w:rsidP="0025533D">
      <w:pPr>
        <w:rPr>
          <w:rFonts w:asciiTheme="minorHAnsi" w:hAnsiTheme="minorHAnsi" w:cstheme="minorHAnsi"/>
          <w:color w:val="5F5F5F"/>
          <w:highlight w:val="yellow"/>
          <w:lang w:val="en-IE"/>
        </w:rPr>
      </w:pPr>
    </w:p>
    <w:tbl>
      <w:tblPr>
        <w:tblW w:w="9522" w:type="dxa"/>
        <w:tblLayout w:type="fixed"/>
        <w:tblCellMar>
          <w:left w:w="0" w:type="dxa"/>
          <w:right w:w="0" w:type="dxa"/>
        </w:tblCellMar>
        <w:tblLook w:val="00A0" w:firstRow="1" w:lastRow="0" w:firstColumn="1" w:lastColumn="0" w:noHBand="0" w:noVBand="0"/>
      </w:tblPr>
      <w:tblGrid>
        <w:gridCol w:w="1869"/>
        <w:gridCol w:w="849"/>
        <w:gridCol w:w="826"/>
        <w:gridCol w:w="25"/>
        <w:gridCol w:w="850"/>
        <w:gridCol w:w="851"/>
        <w:gridCol w:w="850"/>
        <w:gridCol w:w="851"/>
        <w:gridCol w:w="850"/>
        <w:gridCol w:w="850"/>
        <w:gridCol w:w="851"/>
      </w:tblGrid>
      <w:tr w:rsidR="0025533D" w:rsidRPr="009E7CFD" w:rsidTr="00DC515B">
        <w:tc>
          <w:tcPr>
            <w:tcW w:w="1869" w:type="dxa"/>
            <w:tcBorders>
              <w:bottom w:val="single" w:sz="12" w:space="0" w:color="BFBFBF" w:themeColor="background1" w:themeShade="BF"/>
            </w:tcBorders>
            <w:vAlign w:val="center"/>
          </w:tcPr>
          <w:p w:rsidR="0025533D" w:rsidRPr="00DC515B" w:rsidRDefault="0025533D" w:rsidP="00B2719E">
            <w:pPr>
              <w:spacing w:line="200" w:lineRule="exact"/>
              <w:rPr>
                <w:rFonts w:asciiTheme="minorHAnsi" w:hAnsiTheme="minorHAnsi" w:cstheme="minorHAnsi"/>
                <w:color w:val="00305C"/>
                <w:lang w:val="en-US"/>
              </w:rPr>
            </w:pPr>
          </w:p>
        </w:tc>
        <w:tc>
          <w:tcPr>
            <w:tcW w:w="1700" w:type="dxa"/>
            <w:gridSpan w:val="3"/>
            <w:tcBorders>
              <w:bottom w:val="single" w:sz="12" w:space="0" w:color="BFBFBF" w:themeColor="background1" w:themeShade="BF"/>
              <w:right w:val="single" w:sz="4" w:space="0" w:color="A6A6A6" w:themeColor="background1" w:themeShade="A6"/>
            </w:tcBorders>
            <w:vAlign w:val="center"/>
          </w:tcPr>
          <w:p w:rsidR="0025533D" w:rsidRPr="00DC515B" w:rsidRDefault="0025533D" w:rsidP="00B2719E">
            <w:pPr>
              <w:spacing w:line="200" w:lineRule="exact"/>
              <w:jc w:val="center"/>
              <w:rPr>
                <w:rStyle w:val="Bold"/>
                <w:rFonts w:asciiTheme="minorHAnsi" w:hAnsiTheme="minorHAnsi" w:cstheme="minorHAnsi"/>
                <w:b/>
                <w:color w:val="00305C"/>
                <w:sz w:val="15"/>
                <w:szCs w:val="15"/>
              </w:rPr>
            </w:pPr>
            <w:r w:rsidRPr="00DC515B">
              <w:rPr>
                <w:rStyle w:val="Bold"/>
                <w:rFonts w:asciiTheme="minorHAnsi" w:hAnsiTheme="minorHAnsi" w:cstheme="minorHAnsi"/>
                <w:b/>
                <w:color w:val="00305C"/>
                <w:sz w:val="15"/>
                <w:szCs w:val="15"/>
              </w:rPr>
              <w:t xml:space="preserve">West and </w:t>
            </w:r>
            <w:r w:rsidR="00DC515B" w:rsidRPr="00DC515B">
              <w:rPr>
                <w:rStyle w:val="Bold"/>
                <w:rFonts w:asciiTheme="minorHAnsi" w:hAnsiTheme="minorHAnsi" w:cstheme="minorHAnsi"/>
                <w:b/>
                <w:color w:val="00305C"/>
                <w:sz w:val="15"/>
                <w:szCs w:val="15"/>
              </w:rPr>
              <w:br/>
            </w:r>
            <w:r w:rsidRPr="00DC515B">
              <w:rPr>
                <w:rStyle w:val="Bold"/>
                <w:rFonts w:asciiTheme="minorHAnsi" w:hAnsiTheme="minorHAnsi" w:cstheme="minorHAnsi"/>
                <w:b/>
                <w:color w:val="00305C"/>
                <w:sz w:val="15"/>
                <w:szCs w:val="15"/>
              </w:rPr>
              <w:t>North Africa</w:t>
            </w:r>
          </w:p>
        </w:tc>
        <w:tc>
          <w:tcPr>
            <w:tcW w:w="1701" w:type="dxa"/>
            <w:gridSpan w:val="2"/>
            <w:tcBorders>
              <w:left w:val="single" w:sz="4" w:space="0" w:color="A6A6A6" w:themeColor="background1" w:themeShade="A6"/>
              <w:bottom w:val="single" w:sz="12" w:space="0" w:color="BFBFBF" w:themeColor="background1" w:themeShade="BF"/>
              <w:right w:val="single" w:sz="4" w:space="0" w:color="A6A6A6" w:themeColor="background1" w:themeShade="A6"/>
            </w:tcBorders>
            <w:vAlign w:val="center"/>
          </w:tcPr>
          <w:p w:rsidR="0025533D" w:rsidRPr="00DC515B" w:rsidRDefault="0025533D" w:rsidP="00B2719E">
            <w:pPr>
              <w:spacing w:line="200" w:lineRule="exact"/>
              <w:jc w:val="center"/>
              <w:rPr>
                <w:rStyle w:val="Bold"/>
                <w:rFonts w:asciiTheme="minorHAnsi" w:hAnsiTheme="minorHAnsi" w:cstheme="minorHAnsi"/>
                <w:b/>
                <w:color w:val="00305C"/>
                <w:sz w:val="15"/>
                <w:szCs w:val="15"/>
              </w:rPr>
            </w:pPr>
            <w:r w:rsidRPr="00DC515B">
              <w:rPr>
                <w:rStyle w:val="Bold"/>
                <w:rFonts w:asciiTheme="minorHAnsi" w:hAnsiTheme="minorHAnsi" w:cstheme="minorHAnsi"/>
                <w:b/>
                <w:color w:val="00305C"/>
                <w:sz w:val="15"/>
                <w:szCs w:val="15"/>
              </w:rPr>
              <w:t xml:space="preserve">South and </w:t>
            </w:r>
            <w:r w:rsidR="00DC515B" w:rsidRPr="00DC515B">
              <w:rPr>
                <w:rStyle w:val="Bold"/>
                <w:rFonts w:asciiTheme="minorHAnsi" w:hAnsiTheme="minorHAnsi" w:cstheme="minorHAnsi"/>
                <w:b/>
                <w:color w:val="00305C"/>
                <w:sz w:val="15"/>
                <w:szCs w:val="15"/>
              </w:rPr>
              <w:br/>
            </w:r>
            <w:r w:rsidRPr="00DC515B">
              <w:rPr>
                <w:rStyle w:val="Bold"/>
                <w:rFonts w:asciiTheme="minorHAnsi" w:hAnsiTheme="minorHAnsi" w:cstheme="minorHAnsi"/>
                <w:b/>
                <w:color w:val="00305C"/>
                <w:sz w:val="15"/>
                <w:szCs w:val="15"/>
              </w:rPr>
              <w:t>East Africa</w:t>
            </w:r>
          </w:p>
        </w:tc>
        <w:tc>
          <w:tcPr>
            <w:tcW w:w="1701" w:type="dxa"/>
            <w:gridSpan w:val="2"/>
            <w:tcBorders>
              <w:left w:val="single" w:sz="4" w:space="0" w:color="A6A6A6" w:themeColor="background1" w:themeShade="A6"/>
              <w:bottom w:val="single" w:sz="12" w:space="0" w:color="BFBFBF" w:themeColor="background1" w:themeShade="BF"/>
              <w:right w:val="single" w:sz="4" w:space="0" w:color="A6A6A6" w:themeColor="background1" w:themeShade="A6"/>
            </w:tcBorders>
            <w:tcMar>
              <w:top w:w="57" w:type="dxa"/>
              <w:left w:w="0" w:type="dxa"/>
              <w:bottom w:w="57" w:type="dxa"/>
              <w:right w:w="0" w:type="dxa"/>
            </w:tcMar>
            <w:vAlign w:val="center"/>
          </w:tcPr>
          <w:p w:rsidR="0025533D" w:rsidRPr="00DC515B" w:rsidRDefault="0025533D" w:rsidP="00B2719E">
            <w:pPr>
              <w:spacing w:line="200" w:lineRule="exact"/>
              <w:jc w:val="center"/>
              <w:rPr>
                <w:rStyle w:val="Bold"/>
                <w:rFonts w:asciiTheme="minorHAnsi" w:hAnsiTheme="minorHAnsi" w:cstheme="minorHAnsi"/>
                <w:b/>
                <w:color w:val="00305C"/>
                <w:sz w:val="15"/>
                <w:szCs w:val="15"/>
              </w:rPr>
            </w:pPr>
            <w:r w:rsidRPr="00DC515B">
              <w:rPr>
                <w:rStyle w:val="Bold"/>
                <w:rFonts w:asciiTheme="minorHAnsi" w:hAnsiTheme="minorHAnsi" w:cstheme="minorHAnsi"/>
                <w:b/>
                <w:color w:val="00305C"/>
                <w:sz w:val="15"/>
                <w:szCs w:val="15"/>
              </w:rPr>
              <w:t xml:space="preserve">Europe, South </w:t>
            </w:r>
            <w:r w:rsidR="007B13C9">
              <w:rPr>
                <w:rStyle w:val="Bold"/>
                <w:rFonts w:asciiTheme="minorHAnsi" w:hAnsiTheme="minorHAnsi" w:cstheme="minorHAnsi"/>
                <w:b/>
                <w:color w:val="00305C"/>
                <w:sz w:val="15"/>
                <w:szCs w:val="15"/>
              </w:rPr>
              <w:br/>
            </w:r>
            <w:r w:rsidRPr="00DC515B">
              <w:rPr>
                <w:rStyle w:val="Bold"/>
                <w:rFonts w:asciiTheme="minorHAnsi" w:hAnsiTheme="minorHAnsi" w:cstheme="minorHAnsi"/>
                <w:b/>
                <w:color w:val="00305C"/>
                <w:sz w:val="15"/>
                <w:szCs w:val="15"/>
              </w:rPr>
              <w:t>America</w:t>
            </w:r>
            <w:r w:rsidR="007B13C9">
              <w:rPr>
                <w:rStyle w:val="Bold"/>
                <w:rFonts w:asciiTheme="minorHAnsi" w:hAnsiTheme="minorHAnsi" w:cstheme="minorHAnsi"/>
                <w:b/>
                <w:color w:val="00305C"/>
                <w:sz w:val="15"/>
                <w:szCs w:val="15"/>
              </w:rPr>
              <w:t xml:space="preserve"> </w:t>
            </w:r>
            <w:r w:rsidRPr="00DC515B">
              <w:rPr>
                <w:rStyle w:val="Bold"/>
                <w:rFonts w:asciiTheme="minorHAnsi" w:hAnsiTheme="minorHAnsi" w:cstheme="minorHAnsi"/>
                <w:b/>
                <w:color w:val="00305C"/>
                <w:sz w:val="15"/>
                <w:szCs w:val="15"/>
              </w:rPr>
              <w:t>and Asia</w:t>
            </w:r>
          </w:p>
        </w:tc>
        <w:tc>
          <w:tcPr>
            <w:tcW w:w="2551" w:type="dxa"/>
            <w:gridSpan w:val="3"/>
            <w:tcBorders>
              <w:left w:val="single" w:sz="4" w:space="0" w:color="A6A6A6" w:themeColor="background1" w:themeShade="A6"/>
              <w:bottom w:val="single" w:sz="12" w:space="0" w:color="BFBFBF" w:themeColor="background1" w:themeShade="BF"/>
            </w:tcBorders>
            <w:tcMar>
              <w:top w:w="57" w:type="dxa"/>
              <w:left w:w="0" w:type="dxa"/>
              <w:bottom w:w="57" w:type="dxa"/>
              <w:right w:w="0" w:type="dxa"/>
            </w:tcMar>
            <w:vAlign w:val="center"/>
          </w:tcPr>
          <w:p w:rsidR="0025533D" w:rsidRPr="00DC515B" w:rsidRDefault="0025533D" w:rsidP="00B2719E">
            <w:pPr>
              <w:spacing w:line="200" w:lineRule="exact"/>
              <w:jc w:val="center"/>
              <w:rPr>
                <w:rStyle w:val="Bold"/>
                <w:rFonts w:asciiTheme="minorHAnsi" w:hAnsiTheme="minorHAnsi" w:cstheme="minorHAnsi"/>
                <w:b/>
                <w:color w:val="00305C"/>
                <w:sz w:val="15"/>
                <w:szCs w:val="15"/>
              </w:rPr>
            </w:pPr>
            <w:r w:rsidRPr="00DC515B">
              <w:rPr>
                <w:rStyle w:val="Bold"/>
                <w:rFonts w:asciiTheme="minorHAnsi" w:hAnsiTheme="minorHAnsi" w:cstheme="minorHAnsi"/>
                <w:b/>
                <w:color w:val="00305C"/>
                <w:sz w:val="15"/>
                <w:szCs w:val="15"/>
              </w:rPr>
              <w:t>TOTAL</w:t>
            </w:r>
          </w:p>
        </w:tc>
      </w:tr>
      <w:tr w:rsidR="0025533D" w:rsidRPr="009E7CFD" w:rsidTr="00DC515B">
        <w:tc>
          <w:tcPr>
            <w:tcW w:w="1869" w:type="dxa"/>
            <w:tcBorders>
              <w:bottom w:val="single" w:sz="4" w:space="0" w:color="A6A6A6"/>
            </w:tcBorders>
            <w:vAlign w:val="center"/>
          </w:tcPr>
          <w:p w:rsidR="0025533D" w:rsidRPr="00DC515B" w:rsidRDefault="0025533D" w:rsidP="00B2719E">
            <w:pPr>
              <w:spacing w:line="200" w:lineRule="exact"/>
              <w:rPr>
                <w:rFonts w:asciiTheme="minorHAnsi" w:hAnsiTheme="minorHAnsi" w:cstheme="minorHAnsi"/>
                <w:color w:val="00305C"/>
                <w:lang w:val="en-US"/>
              </w:rPr>
            </w:pPr>
          </w:p>
          <w:p w:rsidR="0025533D" w:rsidRPr="00DC515B" w:rsidRDefault="0025533D" w:rsidP="00B2719E">
            <w:pPr>
              <w:pStyle w:val="StyleFranklinGothicDemiCustomColorRGB1371276Left1"/>
              <w:rPr>
                <w:rFonts w:asciiTheme="minorHAnsi" w:hAnsiTheme="minorHAnsi" w:cstheme="minorHAnsi"/>
                <w:color w:val="00305C"/>
                <w:lang w:val="en-US"/>
              </w:rPr>
            </w:pPr>
          </w:p>
        </w:tc>
        <w:tc>
          <w:tcPr>
            <w:tcW w:w="849" w:type="dxa"/>
            <w:tcBorders>
              <w:bottom w:val="single" w:sz="4" w:space="0" w:color="A6A6A6"/>
            </w:tcBorders>
            <w:vAlign w:val="center"/>
          </w:tcPr>
          <w:p w:rsidR="0025533D" w:rsidRPr="00DC515B" w:rsidRDefault="0025533D" w:rsidP="00B2719E">
            <w:pPr>
              <w:spacing w:line="200" w:lineRule="exact"/>
              <w:ind w:right="24"/>
              <w:jc w:val="right"/>
              <w:rPr>
                <w:rStyle w:val="Bold"/>
                <w:rFonts w:asciiTheme="minorHAnsi" w:hAnsiTheme="minorHAnsi" w:cstheme="minorHAnsi"/>
                <w:color w:val="00305C"/>
                <w:sz w:val="15"/>
                <w:szCs w:val="15"/>
              </w:rPr>
            </w:pPr>
            <w:r w:rsidRPr="00DC515B">
              <w:rPr>
                <w:rStyle w:val="Bold"/>
                <w:rFonts w:asciiTheme="minorHAnsi" w:hAnsiTheme="minorHAnsi" w:cstheme="minorHAnsi"/>
                <w:color w:val="00305C"/>
                <w:sz w:val="15"/>
                <w:szCs w:val="15"/>
              </w:rPr>
              <w:t xml:space="preserve">Oil </w:t>
            </w:r>
          </w:p>
          <w:p w:rsidR="0025533D" w:rsidRPr="00DC515B" w:rsidRDefault="0025533D" w:rsidP="00B2719E">
            <w:pPr>
              <w:spacing w:line="200" w:lineRule="exact"/>
              <w:ind w:right="24"/>
              <w:jc w:val="right"/>
              <w:rPr>
                <w:rStyle w:val="Bold"/>
                <w:rFonts w:asciiTheme="minorHAnsi" w:hAnsiTheme="minorHAnsi" w:cstheme="minorHAnsi"/>
                <w:color w:val="00305C"/>
                <w:sz w:val="15"/>
                <w:szCs w:val="15"/>
              </w:rPr>
            </w:pPr>
            <w:r w:rsidRPr="00DC515B">
              <w:rPr>
                <w:rStyle w:val="Bold"/>
                <w:rFonts w:asciiTheme="minorHAnsi" w:hAnsiTheme="minorHAnsi" w:cstheme="minorHAnsi"/>
                <w:color w:val="00305C"/>
                <w:sz w:val="15"/>
                <w:szCs w:val="15"/>
              </w:rPr>
              <w:t>mmbbl</w:t>
            </w:r>
          </w:p>
        </w:tc>
        <w:tc>
          <w:tcPr>
            <w:tcW w:w="851" w:type="dxa"/>
            <w:gridSpan w:val="2"/>
            <w:tcBorders>
              <w:bottom w:val="single" w:sz="4" w:space="0" w:color="A6A6A6"/>
              <w:right w:val="single" w:sz="4" w:space="0" w:color="A6A6A6" w:themeColor="background1" w:themeShade="A6"/>
            </w:tcBorders>
            <w:vAlign w:val="center"/>
          </w:tcPr>
          <w:p w:rsidR="0025533D" w:rsidRPr="00DC515B" w:rsidRDefault="0025533D" w:rsidP="003479E4">
            <w:pPr>
              <w:spacing w:line="240" w:lineRule="auto"/>
              <w:ind w:right="113"/>
              <w:jc w:val="right"/>
              <w:rPr>
                <w:rStyle w:val="Bold"/>
                <w:rFonts w:asciiTheme="minorHAnsi" w:hAnsiTheme="minorHAnsi" w:cstheme="minorHAnsi"/>
                <w:color w:val="00305C"/>
                <w:sz w:val="15"/>
                <w:szCs w:val="15"/>
              </w:rPr>
            </w:pPr>
            <w:r w:rsidRPr="00DC515B">
              <w:rPr>
                <w:rStyle w:val="Bold"/>
                <w:rFonts w:asciiTheme="minorHAnsi" w:hAnsiTheme="minorHAnsi" w:cstheme="minorHAnsi"/>
                <w:color w:val="00305C"/>
                <w:sz w:val="15"/>
                <w:szCs w:val="15"/>
              </w:rPr>
              <w:t>Gas</w:t>
            </w:r>
          </w:p>
          <w:p w:rsidR="0025533D" w:rsidRPr="00DC515B" w:rsidRDefault="0025533D" w:rsidP="003479E4">
            <w:pPr>
              <w:spacing w:line="240" w:lineRule="auto"/>
              <w:ind w:right="113"/>
              <w:jc w:val="right"/>
              <w:rPr>
                <w:rStyle w:val="Bold"/>
                <w:rFonts w:asciiTheme="minorHAnsi" w:hAnsiTheme="minorHAnsi" w:cstheme="minorHAnsi"/>
                <w:color w:val="00305C"/>
                <w:sz w:val="15"/>
                <w:szCs w:val="15"/>
              </w:rPr>
            </w:pPr>
            <w:r w:rsidRPr="00DC515B">
              <w:rPr>
                <w:rStyle w:val="Bold"/>
                <w:rFonts w:asciiTheme="minorHAnsi" w:hAnsiTheme="minorHAnsi" w:cstheme="minorHAnsi"/>
                <w:color w:val="00305C"/>
                <w:sz w:val="15"/>
                <w:szCs w:val="15"/>
              </w:rPr>
              <w:t>bcf</w:t>
            </w:r>
          </w:p>
        </w:tc>
        <w:tc>
          <w:tcPr>
            <w:tcW w:w="850" w:type="dxa"/>
            <w:tcBorders>
              <w:left w:val="single" w:sz="4" w:space="0" w:color="A6A6A6" w:themeColor="background1" w:themeShade="A6"/>
              <w:bottom w:val="single" w:sz="4" w:space="0" w:color="A6A6A6"/>
            </w:tcBorders>
            <w:vAlign w:val="center"/>
          </w:tcPr>
          <w:p w:rsidR="0025533D" w:rsidRPr="00DC515B" w:rsidRDefault="0025533D" w:rsidP="00B2719E">
            <w:pPr>
              <w:spacing w:line="200" w:lineRule="exact"/>
              <w:ind w:right="24"/>
              <w:jc w:val="right"/>
              <w:rPr>
                <w:rStyle w:val="Bold"/>
                <w:rFonts w:asciiTheme="minorHAnsi" w:hAnsiTheme="minorHAnsi" w:cstheme="minorHAnsi"/>
                <w:color w:val="00305C"/>
                <w:sz w:val="15"/>
                <w:szCs w:val="15"/>
              </w:rPr>
            </w:pPr>
            <w:r w:rsidRPr="00DC515B">
              <w:rPr>
                <w:rStyle w:val="Bold"/>
                <w:rFonts w:asciiTheme="minorHAnsi" w:hAnsiTheme="minorHAnsi" w:cstheme="minorHAnsi"/>
                <w:color w:val="00305C"/>
                <w:sz w:val="15"/>
                <w:szCs w:val="15"/>
              </w:rPr>
              <w:t xml:space="preserve">Oil </w:t>
            </w:r>
          </w:p>
          <w:p w:rsidR="0025533D" w:rsidRPr="00DC515B" w:rsidRDefault="0025533D" w:rsidP="00B2719E">
            <w:pPr>
              <w:spacing w:line="200" w:lineRule="exact"/>
              <w:ind w:right="24"/>
              <w:jc w:val="right"/>
              <w:rPr>
                <w:rStyle w:val="Bold"/>
                <w:rFonts w:asciiTheme="minorHAnsi" w:hAnsiTheme="minorHAnsi" w:cstheme="minorHAnsi"/>
                <w:color w:val="00305C"/>
                <w:sz w:val="15"/>
                <w:szCs w:val="15"/>
              </w:rPr>
            </w:pPr>
            <w:r w:rsidRPr="00DC515B">
              <w:rPr>
                <w:rStyle w:val="Bold"/>
                <w:rFonts w:asciiTheme="minorHAnsi" w:hAnsiTheme="minorHAnsi" w:cstheme="minorHAnsi"/>
                <w:color w:val="00305C"/>
                <w:sz w:val="15"/>
                <w:szCs w:val="15"/>
              </w:rPr>
              <w:t>mmbbl</w:t>
            </w:r>
          </w:p>
        </w:tc>
        <w:tc>
          <w:tcPr>
            <w:tcW w:w="851" w:type="dxa"/>
            <w:tcBorders>
              <w:bottom w:val="single" w:sz="4" w:space="0" w:color="A6A6A6"/>
              <w:right w:val="single" w:sz="4" w:space="0" w:color="A6A6A6" w:themeColor="background1" w:themeShade="A6"/>
            </w:tcBorders>
            <w:vAlign w:val="center"/>
          </w:tcPr>
          <w:p w:rsidR="0025533D" w:rsidRPr="00DC515B" w:rsidRDefault="0025533D" w:rsidP="003479E4">
            <w:pPr>
              <w:spacing w:line="240" w:lineRule="auto"/>
              <w:ind w:right="113"/>
              <w:jc w:val="right"/>
              <w:rPr>
                <w:rStyle w:val="Bold"/>
                <w:rFonts w:asciiTheme="minorHAnsi" w:hAnsiTheme="minorHAnsi" w:cstheme="minorHAnsi"/>
                <w:color w:val="00305C"/>
                <w:sz w:val="15"/>
                <w:szCs w:val="15"/>
              </w:rPr>
            </w:pPr>
            <w:r w:rsidRPr="00DC515B">
              <w:rPr>
                <w:rStyle w:val="Bold"/>
                <w:rFonts w:asciiTheme="minorHAnsi" w:hAnsiTheme="minorHAnsi" w:cstheme="minorHAnsi"/>
                <w:color w:val="00305C"/>
                <w:sz w:val="15"/>
                <w:szCs w:val="15"/>
              </w:rPr>
              <w:t xml:space="preserve">Gas </w:t>
            </w:r>
          </w:p>
          <w:p w:rsidR="0025533D" w:rsidRPr="00DC515B" w:rsidRDefault="0025533D" w:rsidP="003479E4">
            <w:pPr>
              <w:spacing w:line="240" w:lineRule="auto"/>
              <w:ind w:right="113"/>
              <w:jc w:val="right"/>
              <w:rPr>
                <w:rStyle w:val="Bold"/>
                <w:rFonts w:asciiTheme="minorHAnsi" w:hAnsiTheme="minorHAnsi" w:cstheme="minorHAnsi"/>
                <w:color w:val="00305C"/>
                <w:sz w:val="15"/>
                <w:szCs w:val="15"/>
              </w:rPr>
            </w:pPr>
            <w:r w:rsidRPr="00DC515B">
              <w:rPr>
                <w:rStyle w:val="Bold"/>
                <w:rFonts w:asciiTheme="minorHAnsi" w:hAnsiTheme="minorHAnsi" w:cstheme="minorHAnsi"/>
                <w:color w:val="00305C"/>
                <w:sz w:val="15"/>
                <w:szCs w:val="15"/>
              </w:rPr>
              <w:t>bcf</w:t>
            </w:r>
          </w:p>
        </w:tc>
        <w:tc>
          <w:tcPr>
            <w:tcW w:w="850" w:type="dxa"/>
            <w:tcBorders>
              <w:left w:val="single" w:sz="4" w:space="0" w:color="A6A6A6" w:themeColor="background1" w:themeShade="A6"/>
              <w:bottom w:val="single" w:sz="4" w:space="0" w:color="A6A6A6"/>
            </w:tcBorders>
            <w:tcMar>
              <w:top w:w="57" w:type="dxa"/>
              <w:left w:w="0" w:type="dxa"/>
              <w:bottom w:w="57" w:type="dxa"/>
              <w:right w:w="0" w:type="dxa"/>
            </w:tcMar>
            <w:vAlign w:val="center"/>
          </w:tcPr>
          <w:p w:rsidR="0025533D" w:rsidRPr="00DC515B" w:rsidRDefault="0025533D" w:rsidP="00B2719E">
            <w:pPr>
              <w:spacing w:line="200" w:lineRule="exact"/>
              <w:ind w:right="24"/>
              <w:jc w:val="right"/>
              <w:rPr>
                <w:rStyle w:val="Bold"/>
                <w:rFonts w:asciiTheme="minorHAnsi" w:hAnsiTheme="minorHAnsi" w:cstheme="minorHAnsi"/>
                <w:color w:val="00305C"/>
                <w:sz w:val="15"/>
                <w:szCs w:val="15"/>
              </w:rPr>
            </w:pPr>
            <w:r w:rsidRPr="00DC515B">
              <w:rPr>
                <w:rStyle w:val="Bold"/>
                <w:rFonts w:asciiTheme="minorHAnsi" w:hAnsiTheme="minorHAnsi" w:cstheme="minorHAnsi"/>
                <w:color w:val="00305C"/>
                <w:sz w:val="15"/>
                <w:szCs w:val="15"/>
              </w:rPr>
              <w:t xml:space="preserve">Oil </w:t>
            </w:r>
          </w:p>
          <w:p w:rsidR="0025533D" w:rsidRPr="00DC515B" w:rsidRDefault="0025533D" w:rsidP="00B2719E">
            <w:pPr>
              <w:spacing w:line="200" w:lineRule="exact"/>
              <w:ind w:right="24"/>
              <w:jc w:val="right"/>
              <w:rPr>
                <w:rStyle w:val="Bold"/>
                <w:rFonts w:asciiTheme="minorHAnsi" w:hAnsiTheme="minorHAnsi" w:cstheme="minorHAnsi"/>
                <w:color w:val="00305C"/>
                <w:sz w:val="15"/>
                <w:szCs w:val="15"/>
              </w:rPr>
            </w:pPr>
            <w:r w:rsidRPr="00DC515B">
              <w:rPr>
                <w:rStyle w:val="Bold"/>
                <w:rFonts w:asciiTheme="minorHAnsi" w:hAnsiTheme="minorHAnsi" w:cstheme="minorHAnsi"/>
                <w:color w:val="00305C"/>
                <w:sz w:val="15"/>
                <w:szCs w:val="15"/>
              </w:rPr>
              <w:t>mmbbl</w:t>
            </w:r>
          </w:p>
        </w:tc>
        <w:tc>
          <w:tcPr>
            <w:tcW w:w="851" w:type="dxa"/>
            <w:tcBorders>
              <w:bottom w:val="single" w:sz="4" w:space="0" w:color="A6A6A6"/>
              <w:right w:val="single" w:sz="4" w:space="0" w:color="A6A6A6" w:themeColor="background1" w:themeShade="A6"/>
            </w:tcBorders>
            <w:tcMar>
              <w:top w:w="57" w:type="dxa"/>
              <w:left w:w="0" w:type="dxa"/>
              <w:bottom w:w="57" w:type="dxa"/>
              <w:right w:w="0" w:type="dxa"/>
            </w:tcMar>
            <w:vAlign w:val="center"/>
          </w:tcPr>
          <w:p w:rsidR="0025533D" w:rsidRPr="00DC515B" w:rsidRDefault="0025533D" w:rsidP="003479E4">
            <w:pPr>
              <w:spacing w:line="240" w:lineRule="auto"/>
              <w:ind w:right="113"/>
              <w:jc w:val="right"/>
              <w:rPr>
                <w:rStyle w:val="Bold"/>
                <w:rFonts w:asciiTheme="minorHAnsi" w:hAnsiTheme="minorHAnsi" w:cstheme="minorHAnsi"/>
                <w:color w:val="00305C"/>
                <w:sz w:val="15"/>
                <w:szCs w:val="15"/>
              </w:rPr>
            </w:pPr>
            <w:r w:rsidRPr="00DC515B">
              <w:rPr>
                <w:rStyle w:val="Bold"/>
                <w:rFonts w:asciiTheme="minorHAnsi" w:hAnsiTheme="minorHAnsi" w:cstheme="minorHAnsi"/>
                <w:color w:val="00305C"/>
                <w:sz w:val="15"/>
                <w:szCs w:val="15"/>
              </w:rPr>
              <w:t xml:space="preserve">Gas </w:t>
            </w:r>
          </w:p>
          <w:p w:rsidR="0025533D" w:rsidRPr="00DC515B" w:rsidRDefault="0025533D" w:rsidP="003479E4">
            <w:pPr>
              <w:spacing w:line="240" w:lineRule="auto"/>
              <w:ind w:right="113"/>
              <w:jc w:val="right"/>
              <w:rPr>
                <w:rStyle w:val="Bold"/>
                <w:rFonts w:asciiTheme="minorHAnsi" w:hAnsiTheme="minorHAnsi" w:cstheme="minorHAnsi"/>
                <w:color w:val="00305C"/>
                <w:sz w:val="15"/>
                <w:szCs w:val="15"/>
              </w:rPr>
            </w:pPr>
            <w:r w:rsidRPr="00DC515B">
              <w:rPr>
                <w:rStyle w:val="Bold"/>
                <w:rFonts w:asciiTheme="minorHAnsi" w:hAnsiTheme="minorHAnsi" w:cstheme="minorHAnsi"/>
                <w:color w:val="00305C"/>
                <w:sz w:val="15"/>
                <w:szCs w:val="15"/>
              </w:rPr>
              <w:t>bcf</w:t>
            </w:r>
          </w:p>
        </w:tc>
        <w:tc>
          <w:tcPr>
            <w:tcW w:w="850" w:type="dxa"/>
            <w:tcBorders>
              <w:left w:val="single" w:sz="4" w:space="0" w:color="A6A6A6" w:themeColor="background1" w:themeShade="A6"/>
              <w:bottom w:val="single" w:sz="4" w:space="0" w:color="A6A6A6"/>
            </w:tcBorders>
            <w:tcMar>
              <w:top w:w="57" w:type="dxa"/>
              <w:left w:w="0" w:type="dxa"/>
              <w:bottom w:w="57" w:type="dxa"/>
              <w:right w:w="0" w:type="dxa"/>
            </w:tcMar>
            <w:vAlign w:val="center"/>
          </w:tcPr>
          <w:p w:rsidR="0025533D" w:rsidRPr="00DC515B" w:rsidRDefault="0025533D" w:rsidP="00B2719E">
            <w:pPr>
              <w:spacing w:line="200" w:lineRule="exact"/>
              <w:ind w:right="24"/>
              <w:jc w:val="right"/>
              <w:rPr>
                <w:rStyle w:val="Bold"/>
                <w:rFonts w:asciiTheme="minorHAnsi" w:hAnsiTheme="minorHAnsi" w:cstheme="minorHAnsi"/>
                <w:color w:val="00305C"/>
                <w:sz w:val="15"/>
                <w:szCs w:val="15"/>
              </w:rPr>
            </w:pPr>
            <w:r w:rsidRPr="00DC515B">
              <w:rPr>
                <w:rStyle w:val="Bold"/>
                <w:rFonts w:asciiTheme="minorHAnsi" w:hAnsiTheme="minorHAnsi" w:cstheme="minorHAnsi"/>
                <w:color w:val="00305C"/>
                <w:sz w:val="15"/>
                <w:szCs w:val="15"/>
              </w:rPr>
              <w:t xml:space="preserve">Oil </w:t>
            </w:r>
          </w:p>
          <w:p w:rsidR="0025533D" w:rsidRPr="00DC515B" w:rsidRDefault="0025533D" w:rsidP="00B2719E">
            <w:pPr>
              <w:spacing w:line="200" w:lineRule="exact"/>
              <w:ind w:right="24"/>
              <w:jc w:val="right"/>
              <w:rPr>
                <w:rStyle w:val="Bold"/>
                <w:rFonts w:asciiTheme="minorHAnsi" w:hAnsiTheme="minorHAnsi" w:cstheme="minorHAnsi"/>
                <w:color w:val="00305C"/>
                <w:sz w:val="15"/>
                <w:szCs w:val="15"/>
              </w:rPr>
            </w:pPr>
            <w:r w:rsidRPr="00DC515B">
              <w:rPr>
                <w:rStyle w:val="Bold"/>
                <w:rFonts w:asciiTheme="minorHAnsi" w:hAnsiTheme="minorHAnsi" w:cstheme="minorHAnsi"/>
                <w:color w:val="00305C"/>
                <w:sz w:val="15"/>
                <w:szCs w:val="15"/>
              </w:rPr>
              <w:t>mmbbl</w:t>
            </w:r>
          </w:p>
        </w:tc>
        <w:tc>
          <w:tcPr>
            <w:tcW w:w="850" w:type="dxa"/>
            <w:tcBorders>
              <w:bottom w:val="single" w:sz="4" w:space="0" w:color="A6A6A6"/>
            </w:tcBorders>
            <w:tcMar>
              <w:top w:w="57" w:type="dxa"/>
              <w:left w:w="0" w:type="dxa"/>
              <w:bottom w:w="57" w:type="dxa"/>
              <w:right w:w="0" w:type="dxa"/>
            </w:tcMar>
            <w:vAlign w:val="center"/>
          </w:tcPr>
          <w:p w:rsidR="0025533D" w:rsidRPr="00DC515B" w:rsidRDefault="0025533D" w:rsidP="00B2719E">
            <w:pPr>
              <w:spacing w:line="200" w:lineRule="exact"/>
              <w:ind w:right="24"/>
              <w:jc w:val="right"/>
              <w:rPr>
                <w:rStyle w:val="Bold"/>
                <w:rFonts w:asciiTheme="minorHAnsi" w:hAnsiTheme="minorHAnsi" w:cstheme="minorHAnsi"/>
                <w:color w:val="00305C"/>
                <w:sz w:val="15"/>
                <w:szCs w:val="15"/>
              </w:rPr>
            </w:pPr>
            <w:r w:rsidRPr="00DC515B">
              <w:rPr>
                <w:rStyle w:val="Bold"/>
                <w:rFonts w:asciiTheme="minorHAnsi" w:hAnsiTheme="minorHAnsi" w:cstheme="minorHAnsi"/>
                <w:color w:val="00305C"/>
                <w:sz w:val="15"/>
                <w:szCs w:val="15"/>
              </w:rPr>
              <w:t xml:space="preserve">Gas </w:t>
            </w:r>
          </w:p>
          <w:p w:rsidR="0025533D" w:rsidRPr="00DC515B" w:rsidRDefault="0025533D" w:rsidP="00B2719E">
            <w:pPr>
              <w:spacing w:line="200" w:lineRule="exact"/>
              <w:ind w:right="24"/>
              <w:jc w:val="right"/>
              <w:rPr>
                <w:rStyle w:val="Bold"/>
                <w:rFonts w:asciiTheme="minorHAnsi" w:hAnsiTheme="minorHAnsi" w:cstheme="minorHAnsi"/>
                <w:color w:val="00305C"/>
                <w:sz w:val="15"/>
                <w:szCs w:val="15"/>
              </w:rPr>
            </w:pPr>
            <w:r w:rsidRPr="00DC515B">
              <w:rPr>
                <w:rStyle w:val="Bold"/>
                <w:rFonts w:asciiTheme="minorHAnsi" w:hAnsiTheme="minorHAnsi" w:cstheme="minorHAnsi"/>
                <w:color w:val="00305C"/>
                <w:sz w:val="15"/>
                <w:szCs w:val="15"/>
              </w:rPr>
              <w:t>bcf</w:t>
            </w:r>
          </w:p>
        </w:tc>
        <w:tc>
          <w:tcPr>
            <w:tcW w:w="851" w:type="dxa"/>
            <w:tcBorders>
              <w:bottom w:val="single" w:sz="4" w:space="0" w:color="A6A6A6"/>
            </w:tcBorders>
            <w:tcMar>
              <w:top w:w="57" w:type="dxa"/>
              <w:left w:w="0" w:type="dxa"/>
              <w:bottom w:w="57" w:type="dxa"/>
              <w:right w:w="0" w:type="dxa"/>
            </w:tcMar>
            <w:vAlign w:val="center"/>
          </w:tcPr>
          <w:p w:rsidR="0025533D" w:rsidRPr="00DC515B" w:rsidRDefault="0025533D" w:rsidP="00B2719E">
            <w:pPr>
              <w:spacing w:line="200" w:lineRule="exact"/>
              <w:ind w:right="24"/>
              <w:jc w:val="right"/>
              <w:rPr>
                <w:rStyle w:val="Bold"/>
                <w:rFonts w:asciiTheme="minorHAnsi" w:hAnsiTheme="minorHAnsi" w:cstheme="minorHAnsi"/>
                <w:color w:val="00305C"/>
                <w:sz w:val="15"/>
                <w:szCs w:val="15"/>
              </w:rPr>
            </w:pPr>
            <w:r w:rsidRPr="00DC515B">
              <w:rPr>
                <w:rStyle w:val="Bold"/>
                <w:rFonts w:asciiTheme="minorHAnsi" w:hAnsiTheme="minorHAnsi" w:cstheme="minorHAnsi"/>
                <w:color w:val="00305C"/>
                <w:sz w:val="15"/>
                <w:szCs w:val="15"/>
              </w:rPr>
              <w:t>Petroleum mmboe</w:t>
            </w:r>
          </w:p>
        </w:tc>
      </w:tr>
      <w:tr w:rsidR="00DC515B" w:rsidRPr="009E7CFD" w:rsidTr="00DC515B">
        <w:trPr>
          <w:trHeight w:val="454"/>
        </w:trPr>
        <w:tc>
          <w:tcPr>
            <w:tcW w:w="9522" w:type="dxa"/>
            <w:gridSpan w:val="11"/>
            <w:tcBorders>
              <w:top w:val="single" w:sz="4" w:space="0" w:color="A6A6A6"/>
              <w:bottom w:val="single" w:sz="4" w:space="0" w:color="A6A6A6" w:themeColor="background1" w:themeShade="A6"/>
            </w:tcBorders>
            <w:vAlign w:val="center"/>
          </w:tcPr>
          <w:p w:rsidR="00F5765B" w:rsidRDefault="00DC515B" w:rsidP="00F5765B">
            <w:pPr>
              <w:pStyle w:val="Tabletext"/>
              <w:spacing w:before="120"/>
              <w:jc w:val="left"/>
              <w:rPr>
                <w:rFonts w:asciiTheme="minorHAnsi" w:hAnsiTheme="minorHAnsi" w:cstheme="minorHAnsi"/>
                <w:color w:val="00305C"/>
              </w:rPr>
            </w:pPr>
            <w:r w:rsidRPr="00DC515B">
              <w:rPr>
                <w:rFonts w:asciiTheme="minorHAnsi" w:hAnsiTheme="minorHAnsi" w:cstheme="minorHAnsi"/>
                <w:b/>
                <w:color w:val="00305C"/>
              </w:rPr>
              <w:t>C</w:t>
            </w:r>
            <w:r>
              <w:rPr>
                <w:rFonts w:asciiTheme="minorHAnsi" w:hAnsiTheme="minorHAnsi" w:cstheme="minorHAnsi"/>
                <w:b/>
                <w:color w:val="00305C"/>
              </w:rPr>
              <w:t>OMMERCIAL RESERVES</w:t>
            </w:r>
          </w:p>
        </w:tc>
      </w:tr>
      <w:tr w:rsidR="0025533D" w:rsidRPr="009E7CFD" w:rsidTr="00DC515B">
        <w:tc>
          <w:tcPr>
            <w:tcW w:w="1869" w:type="dxa"/>
            <w:tcBorders>
              <w:top w:val="single" w:sz="4" w:space="0" w:color="A6A6A6" w:themeColor="background1" w:themeShade="A6"/>
            </w:tcBorders>
            <w:vAlign w:val="center"/>
          </w:tcPr>
          <w:p w:rsidR="0025533D" w:rsidRPr="00DC515B" w:rsidRDefault="0025533D" w:rsidP="00B2719E">
            <w:pPr>
              <w:pStyle w:val="Tabletext"/>
              <w:ind w:right="85"/>
              <w:rPr>
                <w:rFonts w:asciiTheme="minorHAnsi" w:hAnsiTheme="minorHAnsi" w:cstheme="minorHAnsi"/>
                <w:color w:val="00305C"/>
              </w:rPr>
            </w:pPr>
            <w:r w:rsidRPr="00DC515B">
              <w:rPr>
                <w:rFonts w:asciiTheme="minorHAnsi" w:hAnsiTheme="minorHAnsi" w:cstheme="minorHAnsi"/>
                <w:color w:val="00305C"/>
              </w:rPr>
              <w:t>1 Jan 2014</w:t>
            </w:r>
          </w:p>
        </w:tc>
        <w:tc>
          <w:tcPr>
            <w:tcW w:w="849" w:type="dxa"/>
            <w:tcBorders>
              <w:top w:val="single" w:sz="4" w:space="0" w:color="A6A6A6" w:themeColor="background1" w:themeShade="A6"/>
            </w:tcBorders>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326.0 </w:t>
            </w:r>
          </w:p>
        </w:tc>
        <w:tc>
          <w:tcPr>
            <w:tcW w:w="851" w:type="dxa"/>
            <w:gridSpan w:val="2"/>
            <w:tcBorders>
              <w:top w:val="single" w:sz="4" w:space="0" w:color="A6A6A6" w:themeColor="background1" w:themeShade="A6"/>
              <w:right w:val="single" w:sz="4" w:space="0" w:color="A6A6A6" w:themeColor="background1" w:themeShade="A6"/>
            </w:tcBorders>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175.9 </w:t>
            </w:r>
          </w:p>
        </w:tc>
        <w:tc>
          <w:tcPr>
            <w:tcW w:w="850" w:type="dxa"/>
            <w:tcBorders>
              <w:top w:val="single" w:sz="4" w:space="0" w:color="A6A6A6" w:themeColor="background1" w:themeShade="A6"/>
              <w:left w:val="single" w:sz="4" w:space="0" w:color="A6A6A6" w:themeColor="background1" w:themeShade="A6"/>
            </w:tcBorders>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   </w:t>
            </w:r>
          </w:p>
        </w:tc>
        <w:tc>
          <w:tcPr>
            <w:tcW w:w="851" w:type="dxa"/>
            <w:tcBorders>
              <w:top w:val="single" w:sz="4" w:space="0" w:color="A6A6A6" w:themeColor="background1" w:themeShade="A6"/>
              <w:right w:val="single" w:sz="4" w:space="0" w:color="A6A6A6" w:themeColor="background1" w:themeShade="A6"/>
            </w:tcBorders>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   </w:t>
            </w:r>
          </w:p>
        </w:tc>
        <w:tc>
          <w:tcPr>
            <w:tcW w:w="850" w:type="dxa"/>
            <w:tcBorders>
              <w:top w:val="single" w:sz="4" w:space="0" w:color="A6A6A6" w:themeColor="background1" w:themeShade="A6"/>
              <w:left w:val="single" w:sz="4" w:space="0" w:color="A6A6A6" w:themeColor="background1" w:themeShade="A6"/>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1.3 </w:t>
            </w:r>
          </w:p>
        </w:tc>
        <w:tc>
          <w:tcPr>
            <w:tcW w:w="851" w:type="dxa"/>
            <w:tcBorders>
              <w:top w:val="single" w:sz="4" w:space="0" w:color="A6A6A6" w:themeColor="background1" w:themeShade="A6"/>
              <w:right w:val="single" w:sz="4" w:space="0" w:color="A6A6A6" w:themeColor="background1" w:themeShade="A6"/>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154.6 </w:t>
            </w:r>
          </w:p>
        </w:tc>
        <w:tc>
          <w:tcPr>
            <w:tcW w:w="850" w:type="dxa"/>
            <w:tcBorders>
              <w:top w:val="single" w:sz="4" w:space="0" w:color="A6A6A6" w:themeColor="background1" w:themeShade="A6"/>
              <w:left w:val="single" w:sz="4" w:space="0" w:color="A6A6A6" w:themeColor="background1" w:themeShade="A6"/>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327.3 </w:t>
            </w:r>
          </w:p>
        </w:tc>
        <w:tc>
          <w:tcPr>
            <w:tcW w:w="850" w:type="dxa"/>
            <w:tcBorders>
              <w:top w:val="single" w:sz="4" w:space="0" w:color="A6A6A6" w:themeColor="background1" w:themeShade="A6"/>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330.5 </w:t>
            </w:r>
          </w:p>
        </w:tc>
        <w:tc>
          <w:tcPr>
            <w:tcW w:w="851" w:type="dxa"/>
            <w:tcBorders>
              <w:top w:val="single" w:sz="4" w:space="0" w:color="A6A6A6" w:themeColor="background1" w:themeShade="A6"/>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382.4 </w:t>
            </w:r>
          </w:p>
        </w:tc>
      </w:tr>
      <w:tr w:rsidR="0025533D" w:rsidRPr="009E7CFD" w:rsidTr="00DC515B">
        <w:tc>
          <w:tcPr>
            <w:tcW w:w="1869" w:type="dxa"/>
            <w:vAlign w:val="center"/>
          </w:tcPr>
          <w:p w:rsidR="0025533D" w:rsidRPr="00DC515B" w:rsidRDefault="0025533D" w:rsidP="00B2719E">
            <w:pPr>
              <w:pStyle w:val="Tabletext"/>
              <w:ind w:right="85"/>
              <w:rPr>
                <w:rFonts w:asciiTheme="minorHAnsi" w:hAnsiTheme="minorHAnsi" w:cstheme="minorHAnsi"/>
                <w:color w:val="00305C"/>
              </w:rPr>
            </w:pPr>
            <w:r w:rsidRPr="00DC515B">
              <w:rPr>
                <w:rFonts w:asciiTheme="minorHAnsi" w:hAnsiTheme="minorHAnsi" w:cstheme="minorHAnsi"/>
                <w:color w:val="00305C"/>
              </w:rPr>
              <w:t>Revisions</w:t>
            </w:r>
          </w:p>
        </w:tc>
        <w:tc>
          <w:tcPr>
            <w:tcW w:w="849" w:type="dxa"/>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0.8 </w:t>
            </w:r>
          </w:p>
        </w:tc>
        <w:tc>
          <w:tcPr>
            <w:tcW w:w="851" w:type="dxa"/>
            <w:gridSpan w:val="2"/>
            <w:tcBorders>
              <w:right w:val="single" w:sz="4" w:space="0" w:color="A6A6A6" w:themeColor="background1" w:themeShade="A6"/>
            </w:tcBorders>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   </w:t>
            </w:r>
          </w:p>
        </w:tc>
        <w:tc>
          <w:tcPr>
            <w:tcW w:w="850" w:type="dxa"/>
            <w:tcBorders>
              <w:left w:val="single" w:sz="4" w:space="0" w:color="A6A6A6" w:themeColor="background1" w:themeShade="A6"/>
            </w:tcBorders>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   </w:t>
            </w:r>
          </w:p>
        </w:tc>
        <w:tc>
          <w:tcPr>
            <w:tcW w:w="851" w:type="dxa"/>
            <w:tcBorders>
              <w:right w:val="single" w:sz="4" w:space="0" w:color="A6A6A6" w:themeColor="background1" w:themeShade="A6"/>
            </w:tcBorders>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   </w:t>
            </w:r>
          </w:p>
        </w:tc>
        <w:tc>
          <w:tcPr>
            <w:tcW w:w="850" w:type="dxa"/>
            <w:tcBorders>
              <w:left w:val="single" w:sz="4" w:space="0" w:color="A6A6A6" w:themeColor="background1" w:themeShade="A6"/>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   </w:t>
            </w:r>
          </w:p>
        </w:tc>
        <w:tc>
          <w:tcPr>
            <w:tcW w:w="851" w:type="dxa"/>
            <w:tcBorders>
              <w:right w:val="single" w:sz="4" w:space="0" w:color="A6A6A6" w:themeColor="background1" w:themeShade="A6"/>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0.2 </w:t>
            </w:r>
          </w:p>
        </w:tc>
        <w:tc>
          <w:tcPr>
            <w:tcW w:w="850" w:type="dxa"/>
            <w:tcBorders>
              <w:left w:val="single" w:sz="4" w:space="0" w:color="A6A6A6" w:themeColor="background1" w:themeShade="A6"/>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0.8 </w:t>
            </w:r>
          </w:p>
        </w:tc>
        <w:tc>
          <w:tcPr>
            <w:tcW w:w="850" w:type="dxa"/>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0.2 </w:t>
            </w:r>
          </w:p>
        </w:tc>
        <w:tc>
          <w:tcPr>
            <w:tcW w:w="851" w:type="dxa"/>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0.8 </w:t>
            </w:r>
          </w:p>
        </w:tc>
      </w:tr>
      <w:tr w:rsidR="0025533D" w:rsidRPr="009E7CFD" w:rsidTr="00DC515B">
        <w:tc>
          <w:tcPr>
            <w:tcW w:w="1869" w:type="dxa"/>
            <w:tcBorders>
              <w:bottom w:val="single" w:sz="4" w:space="0" w:color="A6A6A6"/>
            </w:tcBorders>
            <w:vAlign w:val="center"/>
          </w:tcPr>
          <w:p w:rsidR="0025533D" w:rsidRPr="00DC515B" w:rsidRDefault="0025533D" w:rsidP="00B2719E">
            <w:pPr>
              <w:pStyle w:val="Tabletext"/>
              <w:ind w:right="85"/>
              <w:rPr>
                <w:rFonts w:asciiTheme="minorHAnsi" w:hAnsiTheme="minorHAnsi" w:cstheme="minorHAnsi"/>
                <w:color w:val="00305C"/>
              </w:rPr>
            </w:pPr>
            <w:r w:rsidRPr="00DC515B">
              <w:rPr>
                <w:rFonts w:asciiTheme="minorHAnsi" w:hAnsiTheme="minorHAnsi" w:cstheme="minorHAnsi"/>
                <w:color w:val="00305C"/>
              </w:rPr>
              <w:t xml:space="preserve">Production </w:t>
            </w:r>
          </w:p>
        </w:tc>
        <w:tc>
          <w:tcPr>
            <w:tcW w:w="849" w:type="dxa"/>
            <w:tcBorders>
              <w:bottom w:val="single" w:sz="4" w:space="0" w:color="A6A6A6"/>
            </w:tcBorders>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(11.2)</w:t>
            </w:r>
          </w:p>
        </w:tc>
        <w:tc>
          <w:tcPr>
            <w:tcW w:w="851" w:type="dxa"/>
            <w:gridSpan w:val="2"/>
            <w:tcBorders>
              <w:bottom w:val="single" w:sz="4" w:space="0" w:color="A6A6A6"/>
              <w:right w:val="single" w:sz="4" w:space="0" w:color="A6A6A6" w:themeColor="background1" w:themeShade="A6"/>
            </w:tcBorders>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(1.2)</w:t>
            </w:r>
          </w:p>
        </w:tc>
        <w:tc>
          <w:tcPr>
            <w:tcW w:w="850" w:type="dxa"/>
            <w:tcBorders>
              <w:left w:val="single" w:sz="4" w:space="0" w:color="A6A6A6" w:themeColor="background1" w:themeShade="A6"/>
              <w:bottom w:val="single" w:sz="4" w:space="0" w:color="A6A6A6"/>
            </w:tcBorders>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   </w:t>
            </w:r>
          </w:p>
        </w:tc>
        <w:tc>
          <w:tcPr>
            <w:tcW w:w="851" w:type="dxa"/>
            <w:tcBorders>
              <w:bottom w:val="single" w:sz="4" w:space="0" w:color="A6A6A6"/>
              <w:right w:val="single" w:sz="4" w:space="0" w:color="A6A6A6" w:themeColor="background1" w:themeShade="A6"/>
            </w:tcBorders>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   </w:t>
            </w:r>
          </w:p>
        </w:tc>
        <w:tc>
          <w:tcPr>
            <w:tcW w:w="850" w:type="dxa"/>
            <w:tcBorders>
              <w:left w:val="single" w:sz="4" w:space="0" w:color="A6A6A6" w:themeColor="background1" w:themeShade="A6"/>
              <w:bottom w:val="single" w:sz="4" w:space="0" w:color="A6A6A6"/>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(0.1)</w:t>
            </w:r>
          </w:p>
        </w:tc>
        <w:tc>
          <w:tcPr>
            <w:tcW w:w="851" w:type="dxa"/>
            <w:tcBorders>
              <w:bottom w:val="single" w:sz="4" w:space="0" w:color="A6A6A6"/>
              <w:right w:val="single" w:sz="4" w:space="0" w:color="A6A6A6" w:themeColor="background1" w:themeShade="A6"/>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(15.2)</w:t>
            </w:r>
          </w:p>
        </w:tc>
        <w:tc>
          <w:tcPr>
            <w:tcW w:w="850" w:type="dxa"/>
            <w:tcBorders>
              <w:left w:val="single" w:sz="4" w:space="0" w:color="A6A6A6" w:themeColor="background1" w:themeShade="A6"/>
              <w:bottom w:val="single" w:sz="4" w:space="0" w:color="A6A6A6"/>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(11.3)</w:t>
            </w:r>
          </w:p>
        </w:tc>
        <w:tc>
          <w:tcPr>
            <w:tcW w:w="850" w:type="dxa"/>
            <w:tcBorders>
              <w:bottom w:val="single" w:sz="4" w:space="0" w:color="A6A6A6"/>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(16.4)</w:t>
            </w:r>
          </w:p>
        </w:tc>
        <w:tc>
          <w:tcPr>
            <w:tcW w:w="851" w:type="dxa"/>
            <w:tcBorders>
              <w:bottom w:val="single" w:sz="4" w:space="0" w:color="A6A6A6"/>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(14.0)</w:t>
            </w:r>
          </w:p>
        </w:tc>
      </w:tr>
      <w:tr w:rsidR="0025533D" w:rsidRPr="009E7CFD" w:rsidTr="00DC515B">
        <w:tc>
          <w:tcPr>
            <w:tcW w:w="1869" w:type="dxa"/>
            <w:tcBorders>
              <w:top w:val="single" w:sz="4" w:space="0" w:color="A6A6A6"/>
              <w:bottom w:val="single" w:sz="4" w:space="0" w:color="A6A6A6"/>
            </w:tcBorders>
            <w:vAlign w:val="center"/>
          </w:tcPr>
          <w:p w:rsidR="0025533D" w:rsidRPr="00DC515B" w:rsidRDefault="0025533D" w:rsidP="00B2719E">
            <w:pPr>
              <w:pStyle w:val="Tabletext"/>
              <w:ind w:right="85"/>
              <w:rPr>
                <w:rFonts w:asciiTheme="minorHAnsi" w:hAnsiTheme="minorHAnsi" w:cstheme="minorHAnsi"/>
                <w:color w:val="00305C"/>
              </w:rPr>
            </w:pPr>
            <w:r w:rsidRPr="00DC515B">
              <w:rPr>
                <w:rFonts w:asciiTheme="minorHAnsi" w:hAnsiTheme="minorHAnsi" w:cstheme="minorHAnsi"/>
                <w:color w:val="00305C"/>
              </w:rPr>
              <w:t>30 June 2014</w:t>
            </w:r>
          </w:p>
        </w:tc>
        <w:tc>
          <w:tcPr>
            <w:tcW w:w="849" w:type="dxa"/>
            <w:tcBorders>
              <w:top w:val="single" w:sz="4" w:space="0" w:color="A6A6A6"/>
              <w:bottom w:val="single" w:sz="4" w:space="0" w:color="A6A6A6"/>
            </w:tcBorders>
          </w:tcPr>
          <w:p w:rsidR="0025533D" w:rsidRPr="00DC515B" w:rsidRDefault="0025533D" w:rsidP="000C2224">
            <w:pPr>
              <w:pStyle w:val="Tabletext"/>
              <w:ind w:right="85"/>
              <w:jc w:val="right"/>
              <w:rPr>
                <w:rFonts w:ascii="Calibri" w:hAnsi="Calibri" w:cs="Calibri"/>
                <w:color w:val="00305C"/>
              </w:rPr>
            </w:pPr>
            <w:r w:rsidRPr="00DC515B">
              <w:rPr>
                <w:rFonts w:ascii="Calibri" w:hAnsi="Calibri" w:cs="Calibri"/>
                <w:color w:val="00305C"/>
              </w:rPr>
              <w:t xml:space="preserve"> </w:t>
            </w:r>
            <w:r w:rsidR="000C2224">
              <w:rPr>
                <w:rFonts w:ascii="Calibri" w:hAnsi="Calibri" w:cs="Calibri"/>
                <w:color w:val="00305C"/>
              </w:rPr>
              <w:t>315.6</w:t>
            </w:r>
            <w:r w:rsidRPr="00DC515B">
              <w:rPr>
                <w:rFonts w:ascii="Calibri" w:hAnsi="Calibri" w:cs="Calibri"/>
                <w:color w:val="00305C"/>
              </w:rPr>
              <w:t xml:space="preserve"> </w:t>
            </w:r>
          </w:p>
        </w:tc>
        <w:tc>
          <w:tcPr>
            <w:tcW w:w="851" w:type="dxa"/>
            <w:gridSpan w:val="2"/>
            <w:tcBorders>
              <w:top w:val="single" w:sz="4" w:space="0" w:color="A6A6A6"/>
              <w:bottom w:val="single" w:sz="4" w:space="0" w:color="A6A6A6"/>
              <w:right w:val="single" w:sz="4" w:space="0" w:color="A6A6A6" w:themeColor="background1" w:themeShade="A6"/>
            </w:tcBorders>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174.7 </w:t>
            </w:r>
          </w:p>
        </w:tc>
        <w:tc>
          <w:tcPr>
            <w:tcW w:w="850" w:type="dxa"/>
            <w:tcBorders>
              <w:top w:val="single" w:sz="4" w:space="0" w:color="A6A6A6"/>
              <w:left w:val="single" w:sz="4" w:space="0" w:color="A6A6A6" w:themeColor="background1" w:themeShade="A6"/>
              <w:bottom w:val="single" w:sz="4" w:space="0" w:color="A6A6A6"/>
            </w:tcBorders>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   </w:t>
            </w:r>
          </w:p>
        </w:tc>
        <w:tc>
          <w:tcPr>
            <w:tcW w:w="851" w:type="dxa"/>
            <w:tcBorders>
              <w:top w:val="single" w:sz="4" w:space="0" w:color="A6A6A6"/>
              <w:bottom w:val="single" w:sz="4" w:space="0" w:color="A6A6A6"/>
              <w:right w:val="single" w:sz="4" w:space="0" w:color="A6A6A6" w:themeColor="background1" w:themeShade="A6"/>
            </w:tcBorders>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   </w:t>
            </w:r>
          </w:p>
        </w:tc>
        <w:tc>
          <w:tcPr>
            <w:tcW w:w="850" w:type="dxa"/>
            <w:tcBorders>
              <w:top w:val="single" w:sz="4" w:space="0" w:color="A6A6A6"/>
              <w:left w:val="single" w:sz="4" w:space="0" w:color="A6A6A6" w:themeColor="background1" w:themeShade="A6"/>
              <w:bottom w:val="single" w:sz="4" w:space="0" w:color="A6A6A6"/>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1.2 </w:t>
            </w:r>
          </w:p>
        </w:tc>
        <w:tc>
          <w:tcPr>
            <w:tcW w:w="851" w:type="dxa"/>
            <w:tcBorders>
              <w:top w:val="single" w:sz="4" w:space="0" w:color="A6A6A6"/>
              <w:bottom w:val="single" w:sz="4" w:space="0" w:color="A6A6A6"/>
              <w:right w:val="single" w:sz="4" w:space="0" w:color="A6A6A6" w:themeColor="background1" w:themeShade="A6"/>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139.6 </w:t>
            </w:r>
          </w:p>
        </w:tc>
        <w:tc>
          <w:tcPr>
            <w:tcW w:w="850" w:type="dxa"/>
            <w:tcBorders>
              <w:top w:val="single" w:sz="4" w:space="0" w:color="A6A6A6"/>
              <w:left w:val="single" w:sz="4" w:space="0" w:color="A6A6A6" w:themeColor="background1" w:themeShade="A6"/>
              <w:bottom w:val="single" w:sz="4" w:space="0" w:color="A6A6A6"/>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315.5 </w:t>
            </w:r>
          </w:p>
        </w:tc>
        <w:tc>
          <w:tcPr>
            <w:tcW w:w="850" w:type="dxa"/>
            <w:tcBorders>
              <w:top w:val="single" w:sz="4" w:space="0" w:color="A6A6A6"/>
              <w:bottom w:val="single" w:sz="4" w:space="0" w:color="A6A6A6"/>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314.3 </w:t>
            </w:r>
          </w:p>
        </w:tc>
        <w:tc>
          <w:tcPr>
            <w:tcW w:w="851" w:type="dxa"/>
            <w:tcBorders>
              <w:top w:val="single" w:sz="4" w:space="0" w:color="A6A6A6"/>
              <w:bottom w:val="single" w:sz="4" w:space="0" w:color="A6A6A6"/>
            </w:tcBorders>
            <w:tcMar>
              <w:top w:w="57" w:type="dxa"/>
              <w:left w:w="0" w:type="dxa"/>
              <w:bottom w:w="57" w:type="dxa"/>
              <w:right w:w="0" w:type="dxa"/>
            </w:tcMar>
          </w:tcPr>
          <w:p w:rsidR="0025533D" w:rsidRPr="00DC515B" w:rsidRDefault="0025533D" w:rsidP="000C2224">
            <w:pPr>
              <w:pStyle w:val="Tabletext"/>
              <w:ind w:right="85"/>
              <w:jc w:val="right"/>
              <w:rPr>
                <w:rFonts w:ascii="Calibri" w:hAnsi="Calibri" w:cs="Calibri"/>
                <w:color w:val="00305C"/>
              </w:rPr>
            </w:pPr>
            <w:r w:rsidRPr="00DC515B">
              <w:rPr>
                <w:rFonts w:ascii="Calibri" w:hAnsi="Calibri" w:cs="Calibri"/>
                <w:color w:val="00305C"/>
              </w:rPr>
              <w:t xml:space="preserve"> </w:t>
            </w:r>
            <w:r w:rsidR="000C2224">
              <w:rPr>
                <w:rFonts w:ascii="Calibri" w:hAnsi="Calibri" w:cs="Calibri"/>
                <w:color w:val="00305C"/>
              </w:rPr>
              <w:t>369.2</w:t>
            </w:r>
            <w:r w:rsidRPr="00DC515B">
              <w:rPr>
                <w:rFonts w:ascii="Calibri" w:hAnsi="Calibri" w:cs="Calibri"/>
                <w:color w:val="00305C"/>
              </w:rPr>
              <w:t xml:space="preserve"> </w:t>
            </w:r>
          </w:p>
        </w:tc>
      </w:tr>
      <w:tr w:rsidR="00DC515B" w:rsidRPr="009E7CFD" w:rsidTr="00DC515B">
        <w:trPr>
          <w:trHeight w:val="454"/>
        </w:trPr>
        <w:tc>
          <w:tcPr>
            <w:tcW w:w="3544" w:type="dxa"/>
            <w:gridSpan w:val="3"/>
            <w:tcBorders>
              <w:top w:val="single" w:sz="4" w:space="0" w:color="A6A6A6"/>
              <w:bottom w:val="single" w:sz="4" w:space="0" w:color="A6A6A6" w:themeColor="background1" w:themeShade="A6"/>
            </w:tcBorders>
            <w:vAlign w:val="center"/>
          </w:tcPr>
          <w:p w:rsidR="00F5765B" w:rsidRDefault="00DC515B" w:rsidP="00F5765B">
            <w:pPr>
              <w:pStyle w:val="Tabletext"/>
              <w:spacing w:before="120"/>
              <w:jc w:val="left"/>
              <w:rPr>
                <w:rFonts w:asciiTheme="minorHAnsi" w:hAnsiTheme="minorHAnsi" w:cstheme="minorHAnsi"/>
                <w:b/>
                <w:color w:val="00305C"/>
              </w:rPr>
            </w:pPr>
            <w:r w:rsidRPr="00DC515B">
              <w:rPr>
                <w:rFonts w:asciiTheme="minorHAnsi" w:hAnsiTheme="minorHAnsi" w:cstheme="minorHAnsi"/>
                <w:b/>
                <w:color w:val="00305C"/>
              </w:rPr>
              <w:t>C</w:t>
            </w:r>
            <w:r>
              <w:rPr>
                <w:rFonts w:asciiTheme="minorHAnsi" w:hAnsiTheme="minorHAnsi" w:cstheme="minorHAnsi"/>
                <w:b/>
                <w:color w:val="00305C"/>
              </w:rPr>
              <w:t>ONTINGENT RESOURCES</w:t>
            </w:r>
          </w:p>
        </w:tc>
        <w:tc>
          <w:tcPr>
            <w:tcW w:w="5978" w:type="dxa"/>
            <w:gridSpan w:val="8"/>
            <w:tcBorders>
              <w:top w:val="single" w:sz="4" w:space="0" w:color="A6A6A6"/>
              <w:bottom w:val="single" w:sz="4" w:space="0" w:color="A6A6A6" w:themeColor="background1" w:themeShade="A6"/>
            </w:tcBorders>
            <w:vAlign w:val="center"/>
          </w:tcPr>
          <w:p w:rsidR="00DC515B" w:rsidRPr="00DC515B" w:rsidRDefault="00DC515B" w:rsidP="00DC515B">
            <w:pPr>
              <w:pStyle w:val="Tabletext"/>
              <w:jc w:val="left"/>
              <w:rPr>
                <w:rFonts w:asciiTheme="minorHAnsi" w:hAnsiTheme="minorHAnsi" w:cstheme="minorHAnsi"/>
                <w:b/>
                <w:color w:val="00305C"/>
              </w:rPr>
            </w:pPr>
          </w:p>
        </w:tc>
      </w:tr>
      <w:tr w:rsidR="0025533D" w:rsidRPr="009E7CFD" w:rsidTr="00DC515B">
        <w:tc>
          <w:tcPr>
            <w:tcW w:w="1869" w:type="dxa"/>
            <w:tcBorders>
              <w:top w:val="single" w:sz="4" w:space="0" w:color="A6A6A6" w:themeColor="background1" w:themeShade="A6"/>
            </w:tcBorders>
            <w:vAlign w:val="center"/>
          </w:tcPr>
          <w:p w:rsidR="0025533D" w:rsidRPr="00DC515B" w:rsidRDefault="0025533D" w:rsidP="00B2719E">
            <w:pPr>
              <w:pStyle w:val="Tabletext"/>
              <w:ind w:right="85"/>
              <w:rPr>
                <w:rFonts w:asciiTheme="minorHAnsi" w:hAnsiTheme="minorHAnsi" w:cstheme="minorHAnsi"/>
                <w:color w:val="00305C"/>
              </w:rPr>
            </w:pPr>
            <w:r w:rsidRPr="00DC515B">
              <w:rPr>
                <w:rFonts w:asciiTheme="minorHAnsi" w:hAnsiTheme="minorHAnsi" w:cstheme="minorHAnsi"/>
                <w:color w:val="00305C"/>
              </w:rPr>
              <w:t>1 Jan 2014</w:t>
            </w:r>
          </w:p>
        </w:tc>
        <w:tc>
          <w:tcPr>
            <w:tcW w:w="849" w:type="dxa"/>
            <w:tcBorders>
              <w:top w:val="single" w:sz="4" w:space="0" w:color="A6A6A6" w:themeColor="background1" w:themeShade="A6"/>
            </w:tcBorders>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105.5 </w:t>
            </w:r>
          </w:p>
        </w:tc>
        <w:tc>
          <w:tcPr>
            <w:tcW w:w="851" w:type="dxa"/>
            <w:gridSpan w:val="2"/>
            <w:tcBorders>
              <w:top w:val="single" w:sz="4" w:space="0" w:color="A6A6A6" w:themeColor="background1" w:themeShade="A6"/>
              <w:right w:val="single" w:sz="4" w:space="0" w:color="A6A6A6" w:themeColor="background1" w:themeShade="A6"/>
            </w:tcBorders>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1,228.4 </w:t>
            </w:r>
          </w:p>
        </w:tc>
        <w:tc>
          <w:tcPr>
            <w:tcW w:w="850" w:type="dxa"/>
            <w:tcBorders>
              <w:top w:val="single" w:sz="4" w:space="0" w:color="A6A6A6" w:themeColor="background1" w:themeShade="A6"/>
              <w:left w:val="single" w:sz="4" w:space="0" w:color="A6A6A6" w:themeColor="background1" w:themeShade="A6"/>
            </w:tcBorders>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519.3 </w:t>
            </w:r>
          </w:p>
        </w:tc>
        <w:tc>
          <w:tcPr>
            <w:tcW w:w="851" w:type="dxa"/>
            <w:tcBorders>
              <w:top w:val="single" w:sz="4" w:space="0" w:color="A6A6A6" w:themeColor="background1" w:themeShade="A6"/>
              <w:right w:val="single" w:sz="4" w:space="0" w:color="A6A6A6" w:themeColor="background1" w:themeShade="A6"/>
            </w:tcBorders>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363.0 </w:t>
            </w:r>
          </w:p>
        </w:tc>
        <w:tc>
          <w:tcPr>
            <w:tcW w:w="850" w:type="dxa"/>
            <w:tcBorders>
              <w:top w:val="single" w:sz="4" w:space="0" w:color="A6A6A6" w:themeColor="background1" w:themeShade="A6"/>
              <w:left w:val="single" w:sz="4" w:space="0" w:color="A6A6A6" w:themeColor="background1" w:themeShade="A6"/>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108.2 </w:t>
            </w:r>
          </w:p>
        </w:tc>
        <w:tc>
          <w:tcPr>
            <w:tcW w:w="851" w:type="dxa"/>
            <w:tcBorders>
              <w:top w:val="single" w:sz="4" w:space="0" w:color="A6A6A6" w:themeColor="background1" w:themeShade="A6"/>
              <w:right w:val="single" w:sz="4" w:space="0" w:color="A6A6A6" w:themeColor="background1" w:themeShade="A6"/>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168.7 </w:t>
            </w:r>
          </w:p>
        </w:tc>
        <w:tc>
          <w:tcPr>
            <w:tcW w:w="850" w:type="dxa"/>
            <w:tcBorders>
              <w:top w:val="single" w:sz="4" w:space="0" w:color="A6A6A6" w:themeColor="background1" w:themeShade="A6"/>
              <w:left w:val="single" w:sz="4" w:space="0" w:color="A6A6A6" w:themeColor="background1" w:themeShade="A6"/>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733.0 </w:t>
            </w:r>
          </w:p>
        </w:tc>
        <w:tc>
          <w:tcPr>
            <w:tcW w:w="850" w:type="dxa"/>
            <w:tcBorders>
              <w:top w:val="single" w:sz="4" w:space="0" w:color="A6A6A6" w:themeColor="background1" w:themeShade="A6"/>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1,760.1 </w:t>
            </w:r>
          </w:p>
        </w:tc>
        <w:tc>
          <w:tcPr>
            <w:tcW w:w="851" w:type="dxa"/>
            <w:tcBorders>
              <w:top w:val="single" w:sz="4" w:space="0" w:color="A6A6A6" w:themeColor="background1" w:themeShade="A6"/>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1,026.4 </w:t>
            </w:r>
          </w:p>
        </w:tc>
      </w:tr>
      <w:tr w:rsidR="0025533D" w:rsidRPr="009E7CFD" w:rsidTr="00DC515B">
        <w:tc>
          <w:tcPr>
            <w:tcW w:w="1869" w:type="dxa"/>
            <w:vAlign w:val="center"/>
          </w:tcPr>
          <w:p w:rsidR="0025533D" w:rsidRPr="00DC515B" w:rsidRDefault="0025533D" w:rsidP="00B2719E">
            <w:pPr>
              <w:pStyle w:val="Tabletext"/>
              <w:ind w:right="85"/>
              <w:rPr>
                <w:rFonts w:asciiTheme="minorHAnsi" w:hAnsiTheme="minorHAnsi" w:cstheme="minorHAnsi"/>
                <w:color w:val="00305C"/>
              </w:rPr>
            </w:pPr>
            <w:r w:rsidRPr="00DC515B">
              <w:rPr>
                <w:rFonts w:asciiTheme="minorHAnsi" w:hAnsiTheme="minorHAnsi" w:cstheme="minorHAnsi"/>
                <w:color w:val="00305C"/>
              </w:rPr>
              <w:t>Revisions</w:t>
            </w:r>
          </w:p>
        </w:tc>
        <w:tc>
          <w:tcPr>
            <w:tcW w:w="849" w:type="dxa"/>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   </w:t>
            </w:r>
          </w:p>
        </w:tc>
        <w:tc>
          <w:tcPr>
            <w:tcW w:w="851" w:type="dxa"/>
            <w:gridSpan w:val="2"/>
            <w:tcBorders>
              <w:right w:val="single" w:sz="4" w:space="0" w:color="A6A6A6" w:themeColor="background1" w:themeShade="A6"/>
            </w:tcBorders>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   </w:t>
            </w:r>
          </w:p>
        </w:tc>
        <w:tc>
          <w:tcPr>
            <w:tcW w:w="850" w:type="dxa"/>
            <w:tcBorders>
              <w:left w:val="single" w:sz="4" w:space="0" w:color="A6A6A6" w:themeColor="background1" w:themeShade="A6"/>
            </w:tcBorders>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   </w:t>
            </w:r>
          </w:p>
        </w:tc>
        <w:tc>
          <w:tcPr>
            <w:tcW w:w="851" w:type="dxa"/>
            <w:tcBorders>
              <w:right w:val="single" w:sz="4" w:space="0" w:color="A6A6A6" w:themeColor="background1" w:themeShade="A6"/>
            </w:tcBorders>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   </w:t>
            </w:r>
          </w:p>
        </w:tc>
        <w:tc>
          <w:tcPr>
            <w:tcW w:w="850" w:type="dxa"/>
            <w:tcBorders>
              <w:left w:val="single" w:sz="4" w:space="0" w:color="A6A6A6" w:themeColor="background1" w:themeShade="A6"/>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   </w:t>
            </w:r>
          </w:p>
        </w:tc>
        <w:tc>
          <w:tcPr>
            <w:tcW w:w="851" w:type="dxa"/>
            <w:tcBorders>
              <w:right w:val="single" w:sz="4" w:space="0" w:color="A6A6A6" w:themeColor="background1" w:themeShade="A6"/>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0.5 </w:t>
            </w:r>
          </w:p>
        </w:tc>
        <w:tc>
          <w:tcPr>
            <w:tcW w:w="850" w:type="dxa"/>
            <w:tcBorders>
              <w:left w:val="single" w:sz="4" w:space="0" w:color="A6A6A6" w:themeColor="background1" w:themeShade="A6"/>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   </w:t>
            </w:r>
          </w:p>
        </w:tc>
        <w:tc>
          <w:tcPr>
            <w:tcW w:w="850" w:type="dxa"/>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0.5 </w:t>
            </w:r>
          </w:p>
        </w:tc>
        <w:tc>
          <w:tcPr>
            <w:tcW w:w="851" w:type="dxa"/>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0.1 </w:t>
            </w:r>
          </w:p>
        </w:tc>
      </w:tr>
      <w:tr w:rsidR="0025533D" w:rsidRPr="009E7CFD" w:rsidTr="00DC515B">
        <w:tc>
          <w:tcPr>
            <w:tcW w:w="1869" w:type="dxa"/>
            <w:tcBorders>
              <w:top w:val="single" w:sz="4" w:space="0" w:color="A6A6A6"/>
              <w:bottom w:val="single" w:sz="4" w:space="0" w:color="A6A6A6"/>
            </w:tcBorders>
            <w:vAlign w:val="center"/>
          </w:tcPr>
          <w:p w:rsidR="0025533D" w:rsidRPr="00DC515B" w:rsidRDefault="0025533D" w:rsidP="00B2719E">
            <w:pPr>
              <w:pStyle w:val="Tabletext"/>
              <w:ind w:right="85"/>
              <w:rPr>
                <w:rFonts w:asciiTheme="minorHAnsi" w:hAnsiTheme="minorHAnsi" w:cstheme="minorHAnsi"/>
                <w:color w:val="00305C"/>
              </w:rPr>
            </w:pPr>
            <w:r w:rsidRPr="00DC515B">
              <w:rPr>
                <w:rFonts w:asciiTheme="minorHAnsi" w:hAnsiTheme="minorHAnsi" w:cstheme="minorHAnsi"/>
                <w:color w:val="00305C"/>
              </w:rPr>
              <w:t>30 June 2014</w:t>
            </w:r>
          </w:p>
        </w:tc>
        <w:tc>
          <w:tcPr>
            <w:tcW w:w="849" w:type="dxa"/>
            <w:tcBorders>
              <w:top w:val="single" w:sz="4" w:space="0" w:color="A6A6A6"/>
              <w:bottom w:val="single" w:sz="4" w:space="0" w:color="A6A6A6"/>
            </w:tcBorders>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105.5 </w:t>
            </w:r>
          </w:p>
        </w:tc>
        <w:tc>
          <w:tcPr>
            <w:tcW w:w="851" w:type="dxa"/>
            <w:gridSpan w:val="2"/>
            <w:tcBorders>
              <w:top w:val="single" w:sz="4" w:space="0" w:color="A6A6A6"/>
              <w:bottom w:val="single" w:sz="4" w:space="0" w:color="A6A6A6"/>
              <w:right w:val="single" w:sz="4" w:space="0" w:color="A6A6A6" w:themeColor="background1" w:themeShade="A6"/>
            </w:tcBorders>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1,228.4 </w:t>
            </w:r>
          </w:p>
        </w:tc>
        <w:tc>
          <w:tcPr>
            <w:tcW w:w="850" w:type="dxa"/>
            <w:tcBorders>
              <w:top w:val="single" w:sz="4" w:space="0" w:color="A6A6A6"/>
              <w:left w:val="single" w:sz="4" w:space="0" w:color="A6A6A6" w:themeColor="background1" w:themeShade="A6"/>
              <w:bottom w:val="single" w:sz="4" w:space="0" w:color="A6A6A6"/>
            </w:tcBorders>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519.3 </w:t>
            </w:r>
          </w:p>
        </w:tc>
        <w:tc>
          <w:tcPr>
            <w:tcW w:w="851" w:type="dxa"/>
            <w:tcBorders>
              <w:top w:val="single" w:sz="4" w:space="0" w:color="A6A6A6"/>
              <w:bottom w:val="single" w:sz="4" w:space="0" w:color="A6A6A6"/>
              <w:right w:val="single" w:sz="4" w:space="0" w:color="A6A6A6" w:themeColor="background1" w:themeShade="A6"/>
            </w:tcBorders>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363.0 </w:t>
            </w:r>
          </w:p>
        </w:tc>
        <w:tc>
          <w:tcPr>
            <w:tcW w:w="850" w:type="dxa"/>
            <w:tcBorders>
              <w:top w:val="single" w:sz="4" w:space="0" w:color="A6A6A6"/>
              <w:left w:val="single" w:sz="4" w:space="0" w:color="A6A6A6" w:themeColor="background1" w:themeShade="A6"/>
              <w:bottom w:val="single" w:sz="4" w:space="0" w:color="A6A6A6"/>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108.2 </w:t>
            </w:r>
          </w:p>
        </w:tc>
        <w:tc>
          <w:tcPr>
            <w:tcW w:w="851" w:type="dxa"/>
            <w:tcBorders>
              <w:top w:val="single" w:sz="4" w:space="0" w:color="A6A6A6"/>
              <w:bottom w:val="single" w:sz="4" w:space="0" w:color="A6A6A6"/>
              <w:right w:val="single" w:sz="4" w:space="0" w:color="A6A6A6" w:themeColor="background1" w:themeShade="A6"/>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169.2 </w:t>
            </w:r>
          </w:p>
        </w:tc>
        <w:tc>
          <w:tcPr>
            <w:tcW w:w="850" w:type="dxa"/>
            <w:tcBorders>
              <w:top w:val="single" w:sz="4" w:space="0" w:color="A6A6A6"/>
              <w:left w:val="single" w:sz="4" w:space="0" w:color="A6A6A6" w:themeColor="background1" w:themeShade="A6"/>
              <w:bottom w:val="single" w:sz="4" w:space="0" w:color="A6A6A6"/>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733.0 </w:t>
            </w:r>
          </w:p>
        </w:tc>
        <w:tc>
          <w:tcPr>
            <w:tcW w:w="850" w:type="dxa"/>
            <w:tcBorders>
              <w:top w:val="single" w:sz="4" w:space="0" w:color="A6A6A6"/>
              <w:bottom w:val="single" w:sz="4" w:space="0" w:color="A6A6A6"/>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1,760.6 </w:t>
            </w:r>
          </w:p>
        </w:tc>
        <w:tc>
          <w:tcPr>
            <w:tcW w:w="851" w:type="dxa"/>
            <w:tcBorders>
              <w:top w:val="single" w:sz="4" w:space="0" w:color="A6A6A6"/>
              <w:bottom w:val="single" w:sz="4" w:space="0" w:color="A6A6A6"/>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1,026.5 </w:t>
            </w:r>
          </w:p>
        </w:tc>
      </w:tr>
      <w:tr w:rsidR="0025533D" w:rsidRPr="009E7CFD" w:rsidTr="007B13C9">
        <w:tc>
          <w:tcPr>
            <w:tcW w:w="1869" w:type="dxa"/>
            <w:tcBorders>
              <w:top w:val="single" w:sz="4" w:space="0" w:color="A6A6A6"/>
            </w:tcBorders>
            <w:vAlign w:val="center"/>
          </w:tcPr>
          <w:p w:rsidR="00F5765B" w:rsidRDefault="0025533D" w:rsidP="00F5765B">
            <w:pPr>
              <w:pStyle w:val="Tabletext"/>
              <w:spacing w:before="120"/>
              <w:ind w:right="85"/>
              <w:rPr>
                <w:rFonts w:asciiTheme="minorHAnsi" w:hAnsiTheme="minorHAnsi" w:cstheme="minorHAnsi"/>
                <w:b/>
                <w:color w:val="00305C"/>
              </w:rPr>
            </w:pPr>
            <w:r w:rsidRPr="00DC515B">
              <w:rPr>
                <w:rFonts w:asciiTheme="minorHAnsi" w:hAnsiTheme="minorHAnsi" w:cstheme="minorHAnsi"/>
                <w:b/>
                <w:color w:val="00305C"/>
              </w:rPr>
              <w:t>T</w:t>
            </w:r>
            <w:r w:rsidR="00DC515B" w:rsidRPr="00DC515B">
              <w:rPr>
                <w:rFonts w:asciiTheme="minorHAnsi" w:hAnsiTheme="minorHAnsi" w:cstheme="minorHAnsi"/>
                <w:b/>
                <w:color w:val="00305C"/>
              </w:rPr>
              <w:t>OTAL</w:t>
            </w:r>
          </w:p>
        </w:tc>
        <w:tc>
          <w:tcPr>
            <w:tcW w:w="849" w:type="dxa"/>
            <w:tcBorders>
              <w:top w:val="single" w:sz="4" w:space="0" w:color="A6A6A6"/>
            </w:tcBorders>
            <w:vAlign w:val="bottom"/>
          </w:tcPr>
          <w:p w:rsidR="0025533D" w:rsidRPr="00DC515B" w:rsidRDefault="0025533D" w:rsidP="00B2719E">
            <w:pPr>
              <w:pStyle w:val="Tabletext"/>
              <w:jc w:val="right"/>
              <w:rPr>
                <w:rFonts w:asciiTheme="minorHAnsi" w:hAnsiTheme="minorHAnsi" w:cstheme="minorHAnsi"/>
                <w:color w:val="00305C"/>
              </w:rPr>
            </w:pPr>
          </w:p>
        </w:tc>
        <w:tc>
          <w:tcPr>
            <w:tcW w:w="851" w:type="dxa"/>
            <w:gridSpan w:val="2"/>
            <w:tcBorders>
              <w:top w:val="single" w:sz="4" w:space="0" w:color="A6A6A6"/>
              <w:right w:val="single" w:sz="4" w:space="0" w:color="A6A6A6" w:themeColor="background1" w:themeShade="A6"/>
            </w:tcBorders>
            <w:vAlign w:val="bottom"/>
          </w:tcPr>
          <w:p w:rsidR="0025533D" w:rsidRPr="00DC515B" w:rsidRDefault="0025533D" w:rsidP="00B2719E">
            <w:pPr>
              <w:pStyle w:val="Tabletext"/>
              <w:jc w:val="right"/>
              <w:rPr>
                <w:rFonts w:asciiTheme="minorHAnsi" w:hAnsiTheme="minorHAnsi" w:cstheme="minorHAnsi"/>
                <w:color w:val="00305C"/>
              </w:rPr>
            </w:pPr>
          </w:p>
        </w:tc>
        <w:tc>
          <w:tcPr>
            <w:tcW w:w="850" w:type="dxa"/>
            <w:tcBorders>
              <w:top w:val="single" w:sz="4" w:space="0" w:color="A6A6A6"/>
              <w:left w:val="single" w:sz="4" w:space="0" w:color="A6A6A6" w:themeColor="background1" w:themeShade="A6"/>
            </w:tcBorders>
            <w:vAlign w:val="bottom"/>
          </w:tcPr>
          <w:p w:rsidR="0025533D" w:rsidRPr="00DC515B" w:rsidRDefault="0025533D" w:rsidP="00B2719E">
            <w:pPr>
              <w:pStyle w:val="Tabletext"/>
              <w:jc w:val="right"/>
              <w:rPr>
                <w:rFonts w:asciiTheme="minorHAnsi" w:hAnsiTheme="minorHAnsi" w:cstheme="minorHAnsi"/>
                <w:color w:val="00305C"/>
              </w:rPr>
            </w:pPr>
          </w:p>
        </w:tc>
        <w:tc>
          <w:tcPr>
            <w:tcW w:w="851" w:type="dxa"/>
            <w:tcBorders>
              <w:top w:val="single" w:sz="4" w:space="0" w:color="A6A6A6"/>
              <w:right w:val="single" w:sz="4" w:space="0" w:color="A6A6A6" w:themeColor="background1" w:themeShade="A6"/>
            </w:tcBorders>
            <w:vAlign w:val="bottom"/>
          </w:tcPr>
          <w:p w:rsidR="0025533D" w:rsidRPr="00DC515B" w:rsidRDefault="0025533D" w:rsidP="00B2719E">
            <w:pPr>
              <w:pStyle w:val="Tabletext"/>
              <w:jc w:val="right"/>
              <w:rPr>
                <w:rFonts w:asciiTheme="minorHAnsi" w:hAnsiTheme="minorHAnsi" w:cstheme="minorHAnsi"/>
                <w:color w:val="00305C"/>
              </w:rPr>
            </w:pPr>
          </w:p>
        </w:tc>
        <w:tc>
          <w:tcPr>
            <w:tcW w:w="850" w:type="dxa"/>
            <w:tcBorders>
              <w:top w:val="single" w:sz="4" w:space="0" w:color="A6A6A6"/>
              <w:left w:val="single" w:sz="4" w:space="0" w:color="A6A6A6" w:themeColor="background1" w:themeShade="A6"/>
            </w:tcBorders>
            <w:tcMar>
              <w:top w:w="57" w:type="dxa"/>
              <w:left w:w="0" w:type="dxa"/>
              <w:bottom w:w="57" w:type="dxa"/>
              <w:right w:w="0" w:type="dxa"/>
            </w:tcMar>
            <w:vAlign w:val="bottom"/>
          </w:tcPr>
          <w:p w:rsidR="0025533D" w:rsidRPr="00DC515B" w:rsidRDefault="0025533D" w:rsidP="00B2719E">
            <w:pPr>
              <w:pStyle w:val="Tabletext"/>
              <w:jc w:val="right"/>
              <w:rPr>
                <w:rFonts w:asciiTheme="minorHAnsi" w:hAnsiTheme="minorHAnsi" w:cstheme="minorHAnsi"/>
                <w:color w:val="00305C"/>
              </w:rPr>
            </w:pPr>
          </w:p>
        </w:tc>
        <w:tc>
          <w:tcPr>
            <w:tcW w:w="851" w:type="dxa"/>
            <w:tcBorders>
              <w:top w:val="single" w:sz="4" w:space="0" w:color="A6A6A6"/>
              <w:right w:val="single" w:sz="4" w:space="0" w:color="A6A6A6" w:themeColor="background1" w:themeShade="A6"/>
            </w:tcBorders>
            <w:tcMar>
              <w:top w:w="57" w:type="dxa"/>
              <w:left w:w="0" w:type="dxa"/>
              <w:bottom w:w="57" w:type="dxa"/>
              <w:right w:w="0" w:type="dxa"/>
            </w:tcMar>
            <w:vAlign w:val="bottom"/>
          </w:tcPr>
          <w:p w:rsidR="0025533D" w:rsidRPr="00DC515B" w:rsidRDefault="0025533D" w:rsidP="00B2719E">
            <w:pPr>
              <w:pStyle w:val="Tabletext"/>
              <w:jc w:val="right"/>
              <w:rPr>
                <w:rFonts w:asciiTheme="minorHAnsi" w:hAnsiTheme="minorHAnsi" w:cstheme="minorHAnsi"/>
                <w:color w:val="00305C"/>
              </w:rPr>
            </w:pPr>
          </w:p>
        </w:tc>
        <w:tc>
          <w:tcPr>
            <w:tcW w:w="850" w:type="dxa"/>
            <w:tcBorders>
              <w:top w:val="single" w:sz="4" w:space="0" w:color="A6A6A6"/>
              <w:left w:val="single" w:sz="4" w:space="0" w:color="A6A6A6" w:themeColor="background1" w:themeShade="A6"/>
            </w:tcBorders>
            <w:tcMar>
              <w:top w:w="57" w:type="dxa"/>
              <w:left w:w="0" w:type="dxa"/>
              <w:bottom w:w="57" w:type="dxa"/>
              <w:right w:w="0" w:type="dxa"/>
            </w:tcMar>
            <w:vAlign w:val="bottom"/>
          </w:tcPr>
          <w:p w:rsidR="0025533D" w:rsidRPr="00DC515B" w:rsidRDefault="0025533D" w:rsidP="00B2719E">
            <w:pPr>
              <w:pStyle w:val="Tabletext"/>
              <w:jc w:val="right"/>
              <w:rPr>
                <w:rFonts w:asciiTheme="minorHAnsi" w:hAnsiTheme="minorHAnsi" w:cstheme="minorHAnsi"/>
                <w:color w:val="00305C"/>
              </w:rPr>
            </w:pPr>
          </w:p>
        </w:tc>
        <w:tc>
          <w:tcPr>
            <w:tcW w:w="850" w:type="dxa"/>
            <w:tcBorders>
              <w:top w:val="single" w:sz="4" w:space="0" w:color="A6A6A6"/>
            </w:tcBorders>
            <w:tcMar>
              <w:top w:w="57" w:type="dxa"/>
              <w:left w:w="0" w:type="dxa"/>
              <w:bottom w:w="57" w:type="dxa"/>
              <w:right w:w="0" w:type="dxa"/>
            </w:tcMar>
            <w:vAlign w:val="bottom"/>
          </w:tcPr>
          <w:p w:rsidR="0025533D" w:rsidRPr="00DC515B" w:rsidRDefault="0025533D" w:rsidP="00B2719E">
            <w:pPr>
              <w:pStyle w:val="Tabletext"/>
              <w:jc w:val="right"/>
              <w:rPr>
                <w:rFonts w:asciiTheme="minorHAnsi" w:hAnsiTheme="minorHAnsi" w:cstheme="minorHAnsi"/>
                <w:color w:val="00305C"/>
              </w:rPr>
            </w:pPr>
          </w:p>
        </w:tc>
        <w:tc>
          <w:tcPr>
            <w:tcW w:w="851" w:type="dxa"/>
            <w:tcBorders>
              <w:top w:val="single" w:sz="4" w:space="0" w:color="A6A6A6"/>
            </w:tcBorders>
            <w:tcMar>
              <w:top w:w="57" w:type="dxa"/>
              <w:left w:w="0" w:type="dxa"/>
              <w:bottom w:w="57" w:type="dxa"/>
              <w:right w:w="0" w:type="dxa"/>
            </w:tcMar>
            <w:vAlign w:val="bottom"/>
          </w:tcPr>
          <w:p w:rsidR="0025533D" w:rsidRPr="00DC515B" w:rsidRDefault="0025533D" w:rsidP="00B2719E">
            <w:pPr>
              <w:pStyle w:val="Tabletext"/>
              <w:jc w:val="right"/>
              <w:rPr>
                <w:rFonts w:asciiTheme="minorHAnsi" w:hAnsiTheme="minorHAnsi" w:cstheme="minorHAnsi"/>
                <w:color w:val="00305C"/>
              </w:rPr>
            </w:pPr>
          </w:p>
        </w:tc>
      </w:tr>
      <w:tr w:rsidR="0025533D" w:rsidRPr="009E7CFD" w:rsidTr="007B13C9">
        <w:tc>
          <w:tcPr>
            <w:tcW w:w="1869" w:type="dxa"/>
            <w:tcBorders>
              <w:bottom w:val="single" w:sz="12" w:space="0" w:color="BFBFBF" w:themeColor="background1" w:themeShade="BF"/>
            </w:tcBorders>
            <w:vAlign w:val="center"/>
          </w:tcPr>
          <w:p w:rsidR="0025533D" w:rsidRPr="00DC515B" w:rsidRDefault="0025533D" w:rsidP="00B2719E">
            <w:pPr>
              <w:pStyle w:val="Tabletext"/>
              <w:ind w:right="85"/>
              <w:rPr>
                <w:rFonts w:asciiTheme="minorHAnsi" w:hAnsiTheme="minorHAnsi" w:cstheme="minorHAnsi"/>
                <w:color w:val="00305C"/>
              </w:rPr>
            </w:pPr>
            <w:r w:rsidRPr="00DC515B">
              <w:rPr>
                <w:rFonts w:asciiTheme="minorHAnsi" w:hAnsiTheme="minorHAnsi" w:cstheme="minorHAnsi"/>
                <w:color w:val="00305C"/>
              </w:rPr>
              <w:t>30 June 2014</w:t>
            </w:r>
          </w:p>
        </w:tc>
        <w:tc>
          <w:tcPr>
            <w:tcW w:w="849" w:type="dxa"/>
            <w:tcBorders>
              <w:bottom w:val="single" w:sz="12" w:space="0" w:color="BFBFBF" w:themeColor="background1" w:themeShade="BF"/>
            </w:tcBorders>
          </w:tcPr>
          <w:p w:rsidR="0025533D" w:rsidRPr="00DC515B" w:rsidRDefault="0025533D" w:rsidP="000C2224">
            <w:pPr>
              <w:pStyle w:val="Tabletext"/>
              <w:ind w:right="85"/>
              <w:jc w:val="right"/>
              <w:rPr>
                <w:rFonts w:ascii="Calibri" w:hAnsi="Calibri" w:cs="Calibri"/>
                <w:color w:val="00305C"/>
              </w:rPr>
            </w:pPr>
            <w:r w:rsidRPr="00DC515B">
              <w:rPr>
                <w:rFonts w:ascii="Calibri" w:hAnsi="Calibri" w:cs="Calibri"/>
                <w:color w:val="00305C"/>
              </w:rPr>
              <w:t xml:space="preserve"> </w:t>
            </w:r>
            <w:r w:rsidR="000C2224">
              <w:rPr>
                <w:rFonts w:ascii="Calibri" w:hAnsi="Calibri" w:cs="Calibri"/>
                <w:color w:val="00305C"/>
              </w:rPr>
              <w:t>421.1</w:t>
            </w:r>
            <w:r w:rsidRPr="00DC515B">
              <w:rPr>
                <w:rFonts w:ascii="Calibri" w:hAnsi="Calibri" w:cs="Calibri"/>
                <w:color w:val="00305C"/>
              </w:rPr>
              <w:t xml:space="preserve"> </w:t>
            </w:r>
          </w:p>
        </w:tc>
        <w:tc>
          <w:tcPr>
            <w:tcW w:w="851" w:type="dxa"/>
            <w:gridSpan w:val="2"/>
            <w:tcBorders>
              <w:bottom w:val="single" w:sz="12" w:space="0" w:color="BFBFBF" w:themeColor="background1" w:themeShade="BF"/>
              <w:right w:val="single" w:sz="4" w:space="0" w:color="A6A6A6" w:themeColor="background1" w:themeShade="A6"/>
            </w:tcBorders>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1,403.1 </w:t>
            </w:r>
          </w:p>
        </w:tc>
        <w:tc>
          <w:tcPr>
            <w:tcW w:w="850" w:type="dxa"/>
            <w:tcBorders>
              <w:left w:val="single" w:sz="4" w:space="0" w:color="A6A6A6" w:themeColor="background1" w:themeShade="A6"/>
              <w:bottom w:val="single" w:sz="12" w:space="0" w:color="BFBFBF" w:themeColor="background1" w:themeShade="BF"/>
            </w:tcBorders>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519.3 </w:t>
            </w:r>
          </w:p>
        </w:tc>
        <w:tc>
          <w:tcPr>
            <w:tcW w:w="851" w:type="dxa"/>
            <w:tcBorders>
              <w:bottom w:val="single" w:sz="12" w:space="0" w:color="BFBFBF" w:themeColor="background1" w:themeShade="BF"/>
              <w:right w:val="single" w:sz="4" w:space="0" w:color="A6A6A6" w:themeColor="background1" w:themeShade="A6"/>
            </w:tcBorders>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363.0 </w:t>
            </w:r>
          </w:p>
        </w:tc>
        <w:tc>
          <w:tcPr>
            <w:tcW w:w="850" w:type="dxa"/>
            <w:tcBorders>
              <w:left w:val="single" w:sz="4" w:space="0" w:color="A6A6A6" w:themeColor="background1" w:themeShade="A6"/>
              <w:bottom w:val="single" w:sz="12" w:space="0" w:color="BFBFBF" w:themeColor="background1" w:themeShade="BF"/>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109.4 </w:t>
            </w:r>
          </w:p>
        </w:tc>
        <w:tc>
          <w:tcPr>
            <w:tcW w:w="851" w:type="dxa"/>
            <w:tcBorders>
              <w:bottom w:val="single" w:sz="12" w:space="0" w:color="BFBFBF" w:themeColor="background1" w:themeShade="BF"/>
              <w:right w:val="single" w:sz="4" w:space="0" w:color="A6A6A6" w:themeColor="background1" w:themeShade="A6"/>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308.8 </w:t>
            </w:r>
          </w:p>
        </w:tc>
        <w:tc>
          <w:tcPr>
            <w:tcW w:w="850" w:type="dxa"/>
            <w:tcBorders>
              <w:left w:val="single" w:sz="4" w:space="0" w:color="A6A6A6" w:themeColor="background1" w:themeShade="A6"/>
              <w:bottom w:val="single" w:sz="12" w:space="0" w:color="BFBFBF" w:themeColor="background1" w:themeShade="BF"/>
            </w:tcBorders>
            <w:tcMar>
              <w:top w:w="57" w:type="dxa"/>
              <w:left w:w="0" w:type="dxa"/>
              <w:bottom w:w="57" w:type="dxa"/>
              <w:right w:w="0" w:type="dxa"/>
            </w:tcMar>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1,048.5 </w:t>
            </w:r>
          </w:p>
        </w:tc>
        <w:tc>
          <w:tcPr>
            <w:tcW w:w="850" w:type="dxa"/>
            <w:tcBorders>
              <w:bottom w:val="single" w:sz="12" w:space="0" w:color="BFBFBF" w:themeColor="background1" w:themeShade="BF"/>
            </w:tcBorders>
            <w:tcMar>
              <w:top w:w="57" w:type="dxa"/>
              <w:left w:w="0" w:type="dxa"/>
              <w:bottom w:w="57" w:type="dxa"/>
              <w:right w:w="0" w:type="dxa"/>
            </w:tcMar>
            <w:vAlign w:val="bottom"/>
          </w:tcPr>
          <w:p w:rsidR="0025533D" w:rsidRPr="00DC515B" w:rsidRDefault="0025533D" w:rsidP="00B2719E">
            <w:pPr>
              <w:pStyle w:val="Tabletext"/>
              <w:ind w:right="85"/>
              <w:jc w:val="right"/>
              <w:rPr>
                <w:rFonts w:ascii="Calibri" w:hAnsi="Calibri" w:cs="Calibri"/>
                <w:color w:val="00305C"/>
              </w:rPr>
            </w:pPr>
            <w:r w:rsidRPr="00DC515B">
              <w:rPr>
                <w:rFonts w:ascii="Calibri" w:hAnsi="Calibri" w:cs="Calibri"/>
                <w:color w:val="00305C"/>
              </w:rPr>
              <w:t xml:space="preserve"> 2,074.9 </w:t>
            </w:r>
          </w:p>
        </w:tc>
        <w:tc>
          <w:tcPr>
            <w:tcW w:w="851" w:type="dxa"/>
            <w:tcBorders>
              <w:bottom w:val="single" w:sz="12" w:space="0" w:color="BFBFBF" w:themeColor="background1" w:themeShade="BF"/>
            </w:tcBorders>
            <w:tcMar>
              <w:top w:w="57" w:type="dxa"/>
              <w:left w:w="0" w:type="dxa"/>
              <w:bottom w:w="57" w:type="dxa"/>
              <w:right w:w="0" w:type="dxa"/>
            </w:tcMar>
            <w:vAlign w:val="bottom"/>
          </w:tcPr>
          <w:p w:rsidR="0025533D" w:rsidRPr="00DC515B" w:rsidRDefault="0025533D" w:rsidP="000C2224">
            <w:pPr>
              <w:jc w:val="right"/>
              <w:rPr>
                <w:rFonts w:ascii="Calibri" w:hAnsi="Calibri" w:cs="Calibri"/>
                <w:color w:val="00305C"/>
                <w:lang w:val="en-US"/>
              </w:rPr>
            </w:pPr>
            <w:r w:rsidRPr="00DC515B">
              <w:rPr>
                <w:rFonts w:ascii="Calibri" w:hAnsi="Calibri" w:cs="Calibri"/>
                <w:color w:val="00305C"/>
                <w:lang w:val="en-US"/>
              </w:rPr>
              <w:t xml:space="preserve"> 1,</w:t>
            </w:r>
            <w:r w:rsidR="000C2224">
              <w:rPr>
                <w:rFonts w:ascii="Calibri" w:hAnsi="Calibri" w:cs="Calibri"/>
                <w:color w:val="00305C"/>
                <w:lang w:val="en-US"/>
              </w:rPr>
              <w:t>395.7</w:t>
            </w:r>
            <w:r w:rsidRPr="00DC515B">
              <w:rPr>
                <w:rFonts w:ascii="Calibri" w:hAnsi="Calibri" w:cs="Calibri"/>
                <w:color w:val="00305C"/>
                <w:lang w:val="en-US"/>
              </w:rPr>
              <w:t xml:space="preserve"> </w:t>
            </w:r>
          </w:p>
        </w:tc>
      </w:tr>
    </w:tbl>
    <w:p w:rsidR="0025533D" w:rsidRPr="009E7CFD" w:rsidRDefault="0025533D" w:rsidP="0025533D">
      <w:pPr>
        <w:pStyle w:val="Notes"/>
        <w:ind w:left="0" w:firstLine="0"/>
        <w:rPr>
          <w:rFonts w:asciiTheme="minorHAnsi" w:hAnsiTheme="minorHAnsi" w:cstheme="minorHAnsi"/>
          <w:lang w:val="en-IE"/>
        </w:rPr>
      </w:pPr>
    </w:p>
    <w:p w:rsidR="0025533D" w:rsidRPr="003479E4" w:rsidRDefault="0025533D" w:rsidP="003479E4">
      <w:pPr>
        <w:pStyle w:val="Footnotes"/>
        <w:numPr>
          <w:ilvl w:val="0"/>
          <w:numId w:val="14"/>
        </w:numPr>
        <w:tabs>
          <w:tab w:val="clear" w:pos="170"/>
          <w:tab w:val="clear" w:pos="720"/>
          <w:tab w:val="left" w:pos="284"/>
        </w:tabs>
        <w:spacing w:before="120" w:after="40" w:line="240" w:lineRule="exact"/>
        <w:ind w:left="284" w:hanging="284"/>
        <w:jc w:val="both"/>
        <w:rPr>
          <w:rFonts w:ascii="Calibri" w:hAnsi="Calibri" w:cs="Calibri"/>
          <w:i/>
          <w:color w:val="5F5F5F"/>
          <w:sz w:val="19"/>
          <w:lang w:eastAsia="en-US"/>
        </w:rPr>
      </w:pPr>
      <w:r w:rsidRPr="003479E4">
        <w:rPr>
          <w:rFonts w:ascii="Calibri" w:hAnsi="Calibri" w:cs="Calibri"/>
          <w:i/>
          <w:color w:val="5F5F5F"/>
          <w:sz w:val="19"/>
          <w:lang w:eastAsia="en-US"/>
        </w:rPr>
        <w:t>Proven and Probable Commercial Reserves are based on a Group reserves report produced by an independent engineer. Reserves estimates for each field are reviewed by the independent engineer based on significant new data or a material change with a review of each field undertaken at least every two years.</w:t>
      </w:r>
    </w:p>
    <w:p w:rsidR="0025533D" w:rsidRPr="003479E4" w:rsidRDefault="0025533D" w:rsidP="003479E4">
      <w:pPr>
        <w:pStyle w:val="Footnotes"/>
        <w:numPr>
          <w:ilvl w:val="0"/>
          <w:numId w:val="14"/>
        </w:numPr>
        <w:tabs>
          <w:tab w:val="clear" w:pos="170"/>
          <w:tab w:val="clear" w:pos="720"/>
          <w:tab w:val="left" w:pos="284"/>
        </w:tabs>
        <w:spacing w:before="120" w:after="40" w:line="240" w:lineRule="exact"/>
        <w:ind w:left="284" w:hanging="284"/>
        <w:jc w:val="both"/>
        <w:rPr>
          <w:rFonts w:ascii="Calibri" w:hAnsi="Calibri" w:cs="Calibri"/>
          <w:i/>
          <w:color w:val="5F5F5F"/>
          <w:sz w:val="19"/>
          <w:lang w:eastAsia="en-US"/>
        </w:rPr>
      </w:pPr>
      <w:r w:rsidRPr="003479E4">
        <w:rPr>
          <w:rFonts w:ascii="Calibri" w:hAnsi="Calibri" w:cs="Calibri"/>
          <w:i/>
          <w:color w:val="5F5F5F"/>
          <w:sz w:val="19"/>
          <w:lang w:eastAsia="en-US"/>
        </w:rPr>
        <w:t>Proven and Probable Contingent Resources are based on both Tullow’s estimates and the Group reserves report produced by an independent engineer.</w:t>
      </w:r>
    </w:p>
    <w:p w:rsidR="0025533D" w:rsidRPr="009E7CFD" w:rsidRDefault="0025533D" w:rsidP="0025533D">
      <w:pPr>
        <w:rPr>
          <w:rStyle w:val="StyleCustomColorRGB043691"/>
          <w:rFonts w:asciiTheme="minorHAnsi" w:hAnsiTheme="minorHAnsi" w:cstheme="minorHAnsi"/>
          <w:color w:val="5F5F5F"/>
        </w:rPr>
      </w:pPr>
    </w:p>
    <w:p w:rsidR="0025533D" w:rsidRPr="009E7CFD" w:rsidRDefault="0025533D" w:rsidP="003479E4">
      <w:pPr>
        <w:spacing w:after="120"/>
        <w:rPr>
          <w:rStyle w:val="StyleCustomColorRGB043691"/>
          <w:rFonts w:asciiTheme="minorHAnsi" w:hAnsiTheme="minorHAnsi" w:cstheme="minorHAnsi"/>
          <w:color w:val="5F5F5F"/>
        </w:rPr>
      </w:pPr>
      <w:r w:rsidRPr="009E7CFD">
        <w:rPr>
          <w:rStyle w:val="StyleCustomColorRGB043691"/>
          <w:rFonts w:asciiTheme="minorHAnsi" w:hAnsiTheme="minorHAnsi" w:cstheme="minorHAnsi"/>
          <w:color w:val="5F5F5F"/>
        </w:rPr>
        <w:t xml:space="preserve">The Group provides for depletion and amortisation of tangible fixed assets on a net entitlements basis, which reflects the terms of the Production Sharing Contracts related to each field. Total net entitlement reserves were </w:t>
      </w:r>
      <w:r w:rsidR="00FF450C">
        <w:rPr>
          <w:rStyle w:val="StyleCustomColorRGB043691"/>
          <w:rFonts w:asciiTheme="minorHAnsi" w:hAnsiTheme="minorHAnsi" w:cstheme="minorHAnsi"/>
          <w:color w:val="5F5F5F"/>
        </w:rPr>
        <w:t xml:space="preserve">336.3 </w:t>
      </w:r>
      <w:r w:rsidRPr="009E7CFD">
        <w:rPr>
          <w:rStyle w:val="StyleCustomColorRGB043691"/>
          <w:rFonts w:asciiTheme="minorHAnsi" w:hAnsiTheme="minorHAnsi" w:cstheme="minorHAnsi"/>
          <w:color w:val="5F5F5F"/>
        </w:rPr>
        <w:t>mmboe at 30 June 201</w:t>
      </w:r>
      <w:r>
        <w:rPr>
          <w:rStyle w:val="StyleCustomColorRGB043691"/>
          <w:rFonts w:asciiTheme="minorHAnsi" w:hAnsiTheme="minorHAnsi" w:cstheme="minorHAnsi"/>
          <w:color w:val="5F5F5F"/>
        </w:rPr>
        <w:t>4</w:t>
      </w:r>
      <w:r w:rsidRPr="009E7CFD">
        <w:rPr>
          <w:rStyle w:val="StyleCustomColorRGB043691"/>
          <w:rFonts w:asciiTheme="minorHAnsi" w:hAnsiTheme="minorHAnsi" w:cstheme="minorHAnsi"/>
          <w:color w:val="5F5F5F"/>
        </w:rPr>
        <w:t xml:space="preserve"> (30 June 201</w:t>
      </w:r>
      <w:r>
        <w:rPr>
          <w:rStyle w:val="StyleCustomColorRGB043691"/>
          <w:rFonts w:asciiTheme="minorHAnsi" w:hAnsiTheme="minorHAnsi" w:cstheme="minorHAnsi"/>
          <w:color w:val="5F5F5F"/>
        </w:rPr>
        <w:t>3</w:t>
      </w:r>
      <w:r w:rsidRPr="009E7CFD">
        <w:rPr>
          <w:rStyle w:val="StyleCustomColorRGB043691"/>
          <w:rFonts w:asciiTheme="minorHAnsi" w:hAnsiTheme="minorHAnsi" w:cstheme="minorHAnsi"/>
          <w:color w:val="5F5F5F"/>
        </w:rPr>
        <w:t xml:space="preserve">: </w:t>
      </w:r>
      <w:r>
        <w:rPr>
          <w:rStyle w:val="StyleCustomColorRGB043691"/>
          <w:rFonts w:asciiTheme="minorHAnsi" w:hAnsiTheme="minorHAnsi" w:cstheme="minorHAnsi"/>
          <w:color w:val="5F5F5F"/>
        </w:rPr>
        <w:t xml:space="preserve">335.8 </w:t>
      </w:r>
      <w:r w:rsidRPr="009E7CFD">
        <w:rPr>
          <w:rStyle w:val="StyleCustomColorRGB043691"/>
          <w:rFonts w:asciiTheme="minorHAnsi" w:hAnsiTheme="minorHAnsi" w:cstheme="minorHAnsi"/>
          <w:color w:val="5F5F5F"/>
        </w:rPr>
        <w:t xml:space="preserve">mmboe). </w:t>
      </w:r>
    </w:p>
    <w:p w:rsidR="0025533D" w:rsidRPr="009E7CFD" w:rsidRDefault="0025533D" w:rsidP="0025533D">
      <w:pPr>
        <w:tabs>
          <w:tab w:val="left" w:pos="630"/>
        </w:tabs>
        <w:rPr>
          <w:rFonts w:asciiTheme="minorHAnsi" w:hAnsiTheme="minorHAnsi" w:cstheme="minorHAnsi"/>
          <w:sz w:val="32"/>
          <w:szCs w:val="32"/>
        </w:rPr>
      </w:pPr>
      <w:r w:rsidRPr="009E7CFD">
        <w:rPr>
          <w:rStyle w:val="StyleCustomColorRGB043691"/>
          <w:rFonts w:asciiTheme="minorHAnsi" w:hAnsiTheme="minorHAnsi" w:cstheme="minorHAnsi"/>
          <w:color w:val="5F5F5F"/>
        </w:rPr>
        <w:t>Contingent Resources relate to resources in respect of which development plans are in the course of preparation or further evaluation is under way with a view to development within the foreseeable future.</w:t>
      </w:r>
    </w:p>
    <w:p w:rsidR="00FE0735" w:rsidRPr="006575AE" w:rsidRDefault="00FE0735" w:rsidP="00FE0735">
      <w:pPr>
        <w:rPr>
          <w:rFonts w:asciiTheme="minorHAnsi" w:hAnsiTheme="minorHAnsi" w:cstheme="minorHAnsi"/>
          <w:color w:val="5F5F5F"/>
          <w:szCs w:val="19"/>
        </w:rPr>
      </w:pPr>
    </w:p>
    <w:p w:rsidR="00E24698" w:rsidRDefault="00E24698" w:rsidP="00442332">
      <w:pPr>
        <w:pStyle w:val="StyleTableheadingCustomColorRGB1533154"/>
        <w:spacing w:after="120"/>
        <w:rPr>
          <w:rFonts w:ascii="Calibri" w:hAnsi="Calibri" w:cs="Calibri"/>
          <w:b/>
        </w:rPr>
      </w:pPr>
    </w:p>
    <w:p w:rsidR="00E24698" w:rsidRDefault="00E24698" w:rsidP="00442332">
      <w:pPr>
        <w:pStyle w:val="StyleTableheadingCustomColorRGB1533154"/>
        <w:spacing w:after="120"/>
        <w:rPr>
          <w:rFonts w:ascii="Calibri" w:hAnsi="Calibri" w:cs="Calibri"/>
          <w:b/>
        </w:rPr>
      </w:pPr>
    </w:p>
    <w:p w:rsidR="00442332" w:rsidRPr="004B7FFB" w:rsidRDefault="00442332" w:rsidP="00442332">
      <w:pPr>
        <w:pStyle w:val="StyleTableheadingCustomColorRGB1533154"/>
        <w:spacing w:after="120"/>
        <w:rPr>
          <w:rFonts w:ascii="Calibri" w:hAnsi="Calibri" w:cs="Calibri"/>
          <w:b/>
        </w:rPr>
      </w:pPr>
      <w:r w:rsidRPr="004B7FFB">
        <w:rPr>
          <w:rFonts w:ascii="Calibri" w:hAnsi="Calibri" w:cs="Calibri"/>
          <w:b/>
        </w:rPr>
        <w:t>About Tullow Oil plc</w:t>
      </w:r>
    </w:p>
    <w:p w:rsidR="00442332" w:rsidRPr="008554A8" w:rsidRDefault="00442332" w:rsidP="00442332">
      <w:pPr>
        <w:pStyle w:val="NormalWeb"/>
        <w:spacing w:before="0" w:beforeAutospacing="0" w:after="120" w:afterAutospacing="0" w:line="240" w:lineRule="exact"/>
        <w:jc w:val="both"/>
        <w:rPr>
          <w:rFonts w:ascii="Calibri" w:hAnsi="Calibri" w:cs="Calibri"/>
          <w:iCs/>
          <w:color w:val="5F5F5F"/>
          <w:sz w:val="19"/>
          <w:szCs w:val="19"/>
          <w:lang w:eastAsia="en-US"/>
        </w:rPr>
      </w:pPr>
      <w:r w:rsidRPr="008554A8">
        <w:rPr>
          <w:rFonts w:ascii="Calibri" w:hAnsi="Calibri" w:cs="Calibri"/>
          <w:iCs/>
          <w:color w:val="5F5F5F"/>
          <w:sz w:val="19"/>
          <w:szCs w:val="19"/>
          <w:lang w:eastAsia="en-US"/>
        </w:rPr>
        <w:t>Tullow is a leading independent oil &amp; gas, exploration and production group, quoted on the London, Irish and Ghanaian stock exchanges (symbol: TLW) and is a constituent of the FTSE 100 Index. Th</w:t>
      </w:r>
      <w:r>
        <w:rPr>
          <w:rFonts w:ascii="Calibri" w:hAnsi="Calibri" w:cs="Calibri"/>
          <w:iCs/>
          <w:color w:val="5F5F5F"/>
          <w:sz w:val="19"/>
          <w:szCs w:val="19"/>
          <w:lang w:eastAsia="en-US"/>
        </w:rPr>
        <w:t>e Group has interests in over 14</w:t>
      </w:r>
      <w:r w:rsidRPr="008554A8">
        <w:rPr>
          <w:rFonts w:ascii="Calibri" w:hAnsi="Calibri" w:cs="Calibri"/>
          <w:iCs/>
          <w:color w:val="5F5F5F"/>
          <w:sz w:val="19"/>
          <w:szCs w:val="19"/>
          <w:lang w:eastAsia="en-US"/>
        </w:rPr>
        <w:t>0 exploration an</w:t>
      </w:r>
      <w:r>
        <w:rPr>
          <w:rFonts w:ascii="Calibri" w:hAnsi="Calibri" w:cs="Calibri"/>
          <w:iCs/>
          <w:color w:val="5F5F5F"/>
          <w:sz w:val="19"/>
          <w:szCs w:val="19"/>
          <w:lang w:eastAsia="en-US"/>
        </w:rPr>
        <w:t xml:space="preserve">d production licences across </w:t>
      </w:r>
      <w:r w:rsidR="00EC3514">
        <w:rPr>
          <w:rFonts w:ascii="Calibri" w:hAnsi="Calibri" w:cs="Calibri"/>
          <w:iCs/>
          <w:color w:val="5F5F5F"/>
          <w:sz w:val="19"/>
          <w:szCs w:val="19"/>
          <w:lang w:eastAsia="en-US"/>
        </w:rPr>
        <w:t xml:space="preserve">21 </w:t>
      </w:r>
      <w:r w:rsidRPr="008554A8">
        <w:rPr>
          <w:rFonts w:ascii="Calibri" w:hAnsi="Calibri" w:cs="Calibri"/>
          <w:iCs/>
          <w:color w:val="5F5F5F"/>
          <w:sz w:val="19"/>
          <w:szCs w:val="19"/>
          <w:lang w:eastAsia="en-US"/>
        </w:rPr>
        <w:t>countries which are managed as three regional business units: West &amp; North Africa, South &amp; East Africa and Europe, South America and Asia.</w:t>
      </w:r>
    </w:p>
    <w:p w:rsidR="00442332" w:rsidRPr="007245A6" w:rsidRDefault="00442332" w:rsidP="00442332">
      <w:pPr>
        <w:pStyle w:val="Heading"/>
        <w:spacing w:before="240" w:after="40"/>
        <w:jc w:val="left"/>
        <w:rPr>
          <w:rFonts w:ascii="Calibri" w:hAnsi="Calibri" w:cs="Calibri"/>
          <w:b/>
          <w:color w:val="991F36"/>
          <w:lang w:val="en-IE"/>
        </w:rPr>
      </w:pPr>
      <w:r w:rsidRPr="007245A6">
        <w:rPr>
          <w:rFonts w:ascii="Calibri" w:hAnsi="Calibri" w:cs="Calibri"/>
          <w:b/>
          <w:color w:val="991F36"/>
          <w:lang w:val="en-IE"/>
        </w:rPr>
        <w:t>EVENTS ON THE DAY</w:t>
      </w:r>
    </w:p>
    <w:p w:rsidR="00442332" w:rsidRPr="004B7FFB" w:rsidRDefault="00442332" w:rsidP="00442332">
      <w:pPr>
        <w:spacing w:after="240"/>
        <w:rPr>
          <w:rFonts w:ascii="Calibri" w:hAnsi="Calibri" w:cs="Calibri"/>
          <w:color w:val="5F5F5F"/>
        </w:rPr>
      </w:pPr>
      <w:r w:rsidRPr="004B7FFB">
        <w:rPr>
          <w:rFonts w:ascii="Calibri" w:hAnsi="Calibri" w:cs="Calibri"/>
          <w:color w:val="5F5F5F"/>
        </w:rPr>
        <w:t xml:space="preserve">In conjunction with these results Tullow is conducting a London Presentation and a number of events for the financial community. </w:t>
      </w:r>
    </w:p>
    <w:p w:rsidR="00442332" w:rsidRPr="004B7FFB" w:rsidRDefault="00442332" w:rsidP="00442332">
      <w:pPr>
        <w:pStyle w:val="Sub-heading"/>
        <w:rPr>
          <w:rFonts w:ascii="Calibri" w:hAnsi="Calibri" w:cs="Calibri"/>
          <w:color w:val="002B45"/>
          <w:sz w:val="20"/>
          <w:lang w:val="en-IE"/>
        </w:rPr>
      </w:pPr>
      <w:r>
        <w:rPr>
          <w:rFonts w:ascii="Calibri" w:hAnsi="Calibri" w:cs="Calibri"/>
          <w:b/>
          <w:color w:val="002B45"/>
          <w:lang w:val="en-IE"/>
        </w:rPr>
        <w:t>09.00 GMT</w:t>
      </w:r>
      <w:r w:rsidRPr="004B7FFB">
        <w:rPr>
          <w:rFonts w:ascii="Calibri" w:hAnsi="Calibri" w:cs="Calibri"/>
          <w:b/>
          <w:color w:val="002B45"/>
          <w:lang w:val="en-IE"/>
        </w:rPr>
        <w:t xml:space="preserve"> - UK/European conference call</w:t>
      </w:r>
      <w:r>
        <w:rPr>
          <w:rFonts w:ascii="Calibri" w:hAnsi="Calibri" w:cs="Calibri"/>
          <w:color w:val="002B45"/>
          <w:sz w:val="20"/>
          <w:lang w:val="en-IE"/>
        </w:rPr>
        <w:t xml:space="preserve"> (and simultaneous v</w:t>
      </w:r>
      <w:r w:rsidRPr="004B7FFB">
        <w:rPr>
          <w:rFonts w:ascii="Calibri" w:hAnsi="Calibri" w:cs="Calibri"/>
          <w:color w:val="002B45"/>
          <w:sz w:val="20"/>
          <w:lang w:val="en-IE"/>
        </w:rPr>
        <w:t>ideo webcast)</w:t>
      </w:r>
    </w:p>
    <w:p w:rsidR="00442332" w:rsidRPr="004B7FFB" w:rsidRDefault="00442332" w:rsidP="00442332">
      <w:pPr>
        <w:pStyle w:val="Sub-heading"/>
        <w:rPr>
          <w:rFonts w:ascii="Calibri" w:hAnsi="Calibri" w:cs="Calibri"/>
          <w:color w:val="5F5F5F"/>
          <w:sz w:val="19"/>
          <w:szCs w:val="24"/>
        </w:rPr>
      </w:pPr>
      <w:r w:rsidRPr="004B7FFB">
        <w:rPr>
          <w:rFonts w:ascii="Calibri" w:hAnsi="Calibri" w:cs="Calibri"/>
          <w:color w:val="5F5F5F"/>
          <w:sz w:val="19"/>
          <w:szCs w:val="24"/>
        </w:rPr>
        <w:t xml:space="preserve">To access the call please dial the appropriate number below shortly before the call and ask for the Tullow Oil plc conference call. A replay facility will be available from approximately </w:t>
      </w:r>
      <w:r w:rsidR="003C3B4B">
        <w:rPr>
          <w:rFonts w:ascii="Calibri" w:hAnsi="Calibri" w:cs="Calibri"/>
          <w:color w:val="5F5F5F"/>
          <w:sz w:val="19"/>
          <w:szCs w:val="24"/>
        </w:rPr>
        <w:t>noon</w:t>
      </w:r>
      <w:r w:rsidRPr="004B7FFB">
        <w:rPr>
          <w:rFonts w:ascii="Calibri" w:hAnsi="Calibri" w:cs="Calibri"/>
          <w:color w:val="5F5F5F"/>
          <w:sz w:val="19"/>
          <w:szCs w:val="24"/>
        </w:rPr>
        <w:t xml:space="preserve"> on </w:t>
      </w:r>
      <w:r>
        <w:rPr>
          <w:rFonts w:ascii="Calibri" w:hAnsi="Calibri" w:cs="Calibri"/>
          <w:color w:val="5F5F5F"/>
          <w:sz w:val="19"/>
          <w:szCs w:val="24"/>
        </w:rPr>
        <w:t>30 July</w:t>
      </w:r>
      <w:r w:rsidR="003C3B4B">
        <w:rPr>
          <w:rFonts w:ascii="Calibri" w:hAnsi="Calibri" w:cs="Calibri"/>
          <w:color w:val="5F5F5F"/>
          <w:sz w:val="19"/>
          <w:szCs w:val="24"/>
        </w:rPr>
        <w:t xml:space="preserve"> until 6 August</w:t>
      </w:r>
      <w:r w:rsidRPr="004B7FFB">
        <w:rPr>
          <w:rFonts w:ascii="Calibri" w:hAnsi="Calibri" w:cs="Calibri"/>
          <w:color w:val="5F5F5F"/>
          <w:sz w:val="19"/>
          <w:szCs w:val="24"/>
        </w:rPr>
        <w:t>. The telephone numbers and access code are:</w:t>
      </w:r>
    </w:p>
    <w:p w:rsidR="00442332" w:rsidRPr="004B7FFB" w:rsidRDefault="00442332" w:rsidP="00442332">
      <w:pPr>
        <w:pStyle w:val="Sub-heading"/>
        <w:rPr>
          <w:rFonts w:ascii="Calibri" w:hAnsi="Calibri" w:cs="Calibri"/>
          <w:color w:val="5F5F5F"/>
          <w:sz w:val="19"/>
          <w:szCs w:val="24"/>
        </w:rPr>
      </w:pPr>
    </w:p>
    <w:tbl>
      <w:tblPr>
        <w:tblW w:w="0" w:type="auto"/>
        <w:tblBorders>
          <w:top w:val="single" w:sz="4" w:space="0" w:color="A6A6A6"/>
          <w:bottom w:val="single" w:sz="4" w:space="0" w:color="A6A6A6"/>
          <w:insideH w:val="single" w:sz="4" w:space="0" w:color="A6A6A6"/>
        </w:tblBorders>
        <w:tblCellMar>
          <w:left w:w="0" w:type="dxa"/>
          <w:right w:w="0" w:type="dxa"/>
        </w:tblCellMar>
        <w:tblLook w:val="01E0" w:firstRow="1" w:lastRow="1" w:firstColumn="1" w:lastColumn="1" w:noHBand="0" w:noVBand="0"/>
      </w:tblPr>
      <w:tblGrid>
        <w:gridCol w:w="2141"/>
        <w:gridCol w:w="2129"/>
        <w:gridCol w:w="2433"/>
        <w:gridCol w:w="2651"/>
      </w:tblGrid>
      <w:tr w:rsidR="00442332" w:rsidRPr="004B7FFB" w:rsidTr="003C3B4B">
        <w:tc>
          <w:tcPr>
            <w:tcW w:w="4270" w:type="dxa"/>
            <w:gridSpan w:val="2"/>
            <w:tcMar>
              <w:top w:w="57" w:type="dxa"/>
              <w:left w:w="0" w:type="dxa"/>
              <w:bottom w:w="57" w:type="dxa"/>
              <w:right w:w="0" w:type="dxa"/>
            </w:tcMar>
            <w:vAlign w:val="center"/>
          </w:tcPr>
          <w:p w:rsidR="00442332" w:rsidRPr="004B7FFB" w:rsidRDefault="00442332" w:rsidP="00E94DAF">
            <w:pPr>
              <w:rPr>
                <w:rStyle w:val="Bold"/>
                <w:rFonts w:ascii="Calibri" w:hAnsi="Calibri" w:cs="Calibri"/>
                <w:b/>
                <w:color w:val="002B45"/>
              </w:rPr>
            </w:pPr>
            <w:r w:rsidRPr="004B7FFB">
              <w:rPr>
                <w:rStyle w:val="Bold"/>
                <w:rFonts w:ascii="Calibri" w:hAnsi="Calibri" w:cs="Calibri"/>
                <w:b/>
                <w:color w:val="002B45"/>
              </w:rPr>
              <w:t>Live event</w:t>
            </w:r>
          </w:p>
        </w:tc>
        <w:tc>
          <w:tcPr>
            <w:tcW w:w="5084" w:type="dxa"/>
            <w:gridSpan w:val="2"/>
            <w:tcMar>
              <w:top w:w="57" w:type="dxa"/>
              <w:left w:w="0" w:type="dxa"/>
              <w:bottom w:w="57" w:type="dxa"/>
              <w:right w:w="0" w:type="dxa"/>
            </w:tcMar>
            <w:vAlign w:val="center"/>
          </w:tcPr>
          <w:p w:rsidR="00442332" w:rsidRPr="004B7FFB" w:rsidRDefault="00442332" w:rsidP="00E94DAF">
            <w:pPr>
              <w:rPr>
                <w:rStyle w:val="Bold"/>
                <w:rFonts w:ascii="Calibri" w:hAnsi="Calibri" w:cs="Calibri"/>
                <w:b/>
                <w:color w:val="002B45"/>
              </w:rPr>
            </w:pPr>
            <w:r w:rsidRPr="004B7FFB">
              <w:rPr>
                <w:rStyle w:val="Bold"/>
                <w:rFonts w:ascii="Calibri" w:hAnsi="Calibri" w:cs="Calibri"/>
                <w:b/>
                <w:color w:val="002B45"/>
              </w:rPr>
              <w:t>Replay facility available from Noon</w:t>
            </w:r>
          </w:p>
        </w:tc>
      </w:tr>
      <w:tr w:rsidR="00442332" w:rsidRPr="004B7FFB" w:rsidTr="003C3B4B">
        <w:tc>
          <w:tcPr>
            <w:tcW w:w="2141" w:type="dxa"/>
            <w:tcMar>
              <w:top w:w="57" w:type="dxa"/>
              <w:left w:w="0" w:type="dxa"/>
              <w:bottom w:w="57" w:type="dxa"/>
              <w:right w:w="0" w:type="dxa"/>
            </w:tcMar>
            <w:vAlign w:val="center"/>
          </w:tcPr>
          <w:p w:rsidR="00442332" w:rsidRPr="004B7FFB" w:rsidRDefault="00442332" w:rsidP="003C3B4B">
            <w:pPr>
              <w:rPr>
                <w:rFonts w:ascii="Calibri" w:hAnsi="Calibri" w:cs="Calibri"/>
                <w:color w:val="002B45"/>
                <w:lang w:val="en-IE"/>
              </w:rPr>
            </w:pPr>
            <w:r w:rsidRPr="004B7FFB">
              <w:rPr>
                <w:rFonts w:ascii="Calibri" w:hAnsi="Calibri" w:cs="Calibri"/>
                <w:color w:val="002B45"/>
                <w:lang w:val="en-IE"/>
              </w:rPr>
              <w:t xml:space="preserve">UK </w:t>
            </w:r>
            <w:r w:rsidR="003C3B4B">
              <w:rPr>
                <w:rFonts w:ascii="Calibri" w:hAnsi="Calibri" w:cs="Calibri"/>
                <w:color w:val="002B45"/>
                <w:lang w:val="en-IE"/>
              </w:rPr>
              <w:t>local number</w:t>
            </w:r>
          </w:p>
        </w:tc>
        <w:tc>
          <w:tcPr>
            <w:tcW w:w="2129" w:type="dxa"/>
            <w:tcMar>
              <w:top w:w="57" w:type="dxa"/>
              <w:left w:w="0" w:type="dxa"/>
              <w:bottom w:w="57" w:type="dxa"/>
              <w:right w:w="0" w:type="dxa"/>
            </w:tcMar>
            <w:vAlign w:val="center"/>
          </w:tcPr>
          <w:p w:rsidR="00442332" w:rsidRPr="004B7FFB" w:rsidRDefault="003C3B4B" w:rsidP="003C3B4B">
            <w:pPr>
              <w:rPr>
                <w:rFonts w:ascii="Calibri" w:hAnsi="Calibri" w:cs="Calibri"/>
                <w:color w:val="002B45"/>
                <w:lang w:val="en-IE"/>
              </w:rPr>
            </w:pPr>
            <w:r>
              <w:rPr>
                <w:rFonts w:ascii="Calibri" w:hAnsi="Calibri" w:cs="Calibri"/>
                <w:color w:val="002B45"/>
                <w:lang w:val="en-IE"/>
              </w:rPr>
              <w:t>+</w:t>
            </w:r>
            <w:r w:rsidRPr="003C3B4B">
              <w:rPr>
                <w:rFonts w:ascii="Calibri" w:hAnsi="Calibri" w:cs="Calibri"/>
                <w:color w:val="002B45"/>
                <w:lang w:val="en-IE"/>
              </w:rPr>
              <w:t>44 (0) 20 3427 1912</w:t>
            </w:r>
          </w:p>
        </w:tc>
        <w:tc>
          <w:tcPr>
            <w:tcW w:w="2433" w:type="dxa"/>
            <w:tcMar>
              <w:top w:w="57" w:type="dxa"/>
              <w:left w:w="0" w:type="dxa"/>
              <w:bottom w:w="57" w:type="dxa"/>
              <w:right w:w="0" w:type="dxa"/>
            </w:tcMar>
            <w:vAlign w:val="center"/>
          </w:tcPr>
          <w:p w:rsidR="00442332" w:rsidRPr="004B7FFB" w:rsidRDefault="00442332" w:rsidP="00E94DAF">
            <w:pPr>
              <w:rPr>
                <w:rFonts w:ascii="Calibri" w:hAnsi="Calibri" w:cs="Calibri"/>
                <w:color w:val="002B45"/>
                <w:lang w:val="en-IE"/>
              </w:rPr>
            </w:pPr>
            <w:r w:rsidRPr="004B7FFB">
              <w:rPr>
                <w:rFonts w:ascii="Calibri" w:hAnsi="Calibri" w:cs="Calibri"/>
                <w:color w:val="002B45"/>
                <w:lang w:val="en-IE"/>
              </w:rPr>
              <w:t>UK Participants</w:t>
            </w:r>
          </w:p>
        </w:tc>
        <w:tc>
          <w:tcPr>
            <w:tcW w:w="2651" w:type="dxa"/>
            <w:tcMar>
              <w:top w:w="57" w:type="dxa"/>
              <w:left w:w="0" w:type="dxa"/>
              <w:bottom w:w="57" w:type="dxa"/>
              <w:right w:w="0" w:type="dxa"/>
            </w:tcMar>
            <w:vAlign w:val="center"/>
          </w:tcPr>
          <w:p w:rsidR="00442332" w:rsidRPr="004B7FFB" w:rsidRDefault="004B091C" w:rsidP="00E94DAF">
            <w:pPr>
              <w:rPr>
                <w:rFonts w:ascii="Calibri" w:hAnsi="Calibri" w:cs="Calibri"/>
                <w:color w:val="002B45"/>
                <w:lang w:val="en-IE"/>
              </w:rPr>
            </w:pPr>
            <w:r>
              <w:rPr>
                <w:rFonts w:ascii="Calibri" w:hAnsi="Calibri" w:cs="Calibri"/>
                <w:color w:val="002B45"/>
                <w:lang w:val="en-IE"/>
              </w:rPr>
              <w:t>+44 (</w:t>
            </w:r>
            <w:r w:rsidR="00442332" w:rsidRPr="004B7FFB">
              <w:rPr>
                <w:rFonts w:ascii="Calibri" w:hAnsi="Calibri" w:cs="Calibri"/>
                <w:color w:val="002B45"/>
                <w:lang w:val="en-IE"/>
              </w:rPr>
              <w:t>0</w:t>
            </w:r>
            <w:r>
              <w:rPr>
                <w:rFonts w:ascii="Calibri" w:hAnsi="Calibri" w:cs="Calibri"/>
                <w:color w:val="002B45"/>
                <w:lang w:val="en-IE"/>
              </w:rPr>
              <w:t xml:space="preserve">) </w:t>
            </w:r>
            <w:r w:rsidR="00442332" w:rsidRPr="004B7FFB">
              <w:rPr>
                <w:rFonts w:ascii="Calibri" w:hAnsi="Calibri" w:cs="Calibri"/>
                <w:color w:val="002B45"/>
                <w:lang w:val="en-IE"/>
              </w:rPr>
              <w:t>20 3427 0598</w:t>
            </w:r>
          </w:p>
        </w:tc>
      </w:tr>
      <w:tr w:rsidR="00442332" w:rsidRPr="004B7FFB" w:rsidTr="003C3B4B">
        <w:tc>
          <w:tcPr>
            <w:tcW w:w="2141" w:type="dxa"/>
            <w:tcMar>
              <w:top w:w="57" w:type="dxa"/>
              <w:left w:w="0" w:type="dxa"/>
              <w:bottom w:w="57" w:type="dxa"/>
              <w:right w:w="0" w:type="dxa"/>
            </w:tcMar>
            <w:vAlign w:val="center"/>
          </w:tcPr>
          <w:p w:rsidR="00442332" w:rsidRPr="004B7FFB" w:rsidRDefault="003C3B4B" w:rsidP="00E94DAF">
            <w:pPr>
              <w:rPr>
                <w:rFonts w:ascii="Calibri" w:hAnsi="Calibri" w:cs="Calibri"/>
                <w:color w:val="002B45"/>
                <w:lang w:val="en-IE"/>
              </w:rPr>
            </w:pPr>
            <w:r>
              <w:rPr>
                <w:rFonts w:ascii="Calibri" w:hAnsi="Calibri" w:cs="Calibri"/>
                <w:color w:val="002B45"/>
                <w:lang w:val="en-IE"/>
              </w:rPr>
              <w:t>UK Freephone</w:t>
            </w:r>
          </w:p>
        </w:tc>
        <w:tc>
          <w:tcPr>
            <w:tcW w:w="2129" w:type="dxa"/>
            <w:tcMar>
              <w:top w:w="57" w:type="dxa"/>
              <w:left w:w="0" w:type="dxa"/>
              <w:bottom w:w="57" w:type="dxa"/>
              <w:right w:w="0" w:type="dxa"/>
            </w:tcMar>
            <w:vAlign w:val="center"/>
          </w:tcPr>
          <w:p w:rsidR="00442332" w:rsidRPr="004B7FFB" w:rsidRDefault="003C3B4B" w:rsidP="00E94DAF">
            <w:pPr>
              <w:rPr>
                <w:rFonts w:ascii="Calibri" w:hAnsi="Calibri" w:cs="Calibri"/>
                <w:color w:val="002B45"/>
                <w:lang w:val="en-IE"/>
              </w:rPr>
            </w:pPr>
            <w:r w:rsidRPr="003C3B4B">
              <w:rPr>
                <w:rFonts w:ascii="Calibri" w:hAnsi="Calibri" w:cs="Calibri"/>
                <w:color w:val="002B45"/>
                <w:lang w:val="en-IE"/>
              </w:rPr>
              <w:t>0800 279 5004</w:t>
            </w:r>
          </w:p>
        </w:tc>
        <w:tc>
          <w:tcPr>
            <w:tcW w:w="2433" w:type="dxa"/>
            <w:tcMar>
              <w:top w:w="57" w:type="dxa"/>
              <w:left w:w="0" w:type="dxa"/>
              <w:bottom w:w="57" w:type="dxa"/>
              <w:right w:w="0" w:type="dxa"/>
            </w:tcMar>
            <w:vAlign w:val="center"/>
          </w:tcPr>
          <w:p w:rsidR="00442332" w:rsidRPr="004B7FFB" w:rsidRDefault="00442332" w:rsidP="00E94DAF">
            <w:pPr>
              <w:rPr>
                <w:rFonts w:ascii="Calibri" w:hAnsi="Calibri" w:cs="Calibri"/>
                <w:color w:val="002B45"/>
                <w:lang w:val="en-IE"/>
              </w:rPr>
            </w:pPr>
            <w:r w:rsidRPr="004B7FFB">
              <w:rPr>
                <w:rFonts w:ascii="Calibri" w:hAnsi="Calibri" w:cs="Calibri"/>
                <w:color w:val="002B45"/>
                <w:lang w:val="en-IE"/>
              </w:rPr>
              <w:t>Irish Participants</w:t>
            </w:r>
          </w:p>
        </w:tc>
        <w:tc>
          <w:tcPr>
            <w:tcW w:w="2651" w:type="dxa"/>
            <w:tcMar>
              <w:top w:w="57" w:type="dxa"/>
              <w:left w:w="0" w:type="dxa"/>
              <w:bottom w:w="57" w:type="dxa"/>
              <w:right w:w="0" w:type="dxa"/>
            </w:tcMar>
            <w:vAlign w:val="center"/>
          </w:tcPr>
          <w:p w:rsidR="00442332" w:rsidRPr="004B7FFB" w:rsidRDefault="004B091C" w:rsidP="00E94DAF">
            <w:pPr>
              <w:rPr>
                <w:rFonts w:ascii="Calibri" w:hAnsi="Calibri" w:cs="Calibri"/>
                <w:color w:val="002B45"/>
                <w:lang w:val="en-IE"/>
              </w:rPr>
            </w:pPr>
            <w:r w:rsidRPr="004B091C">
              <w:rPr>
                <w:rFonts w:ascii="Calibri" w:hAnsi="Calibri" w:cs="Calibri"/>
                <w:color w:val="002B45"/>
                <w:lang w:val="en-IE"/>
              </w:rPr>
              <w:t>+353 1 486 0902</w:t>
            </w:r>
          </w:p>
        </w:tc>
      </w:tr>
      <w:tr w:rsidR="003C3B4B" w:rsidRPr="00871692" w:rsidTr="003C3B4B">
        <w:tc>
          <w:tcPr>
            <w:tcW w:w="2141" w:type="dxa"/>
            <w:tcMar>
              <w:top w:w="57" w:type="dxa"/>
              <w:left w:w="0" w:type="dxa"/>
              <w:bottom w:w="57" w:type="dxa"/>
              <w:right w:w="0" w:type="dxa"/>
            </w:tcMar>
            <w:vAlign w:val="center"/>
          </w:tcPr>
          <w:p w:rsidR="003C3B4B" w:rsidRPr="004B7FFB" w:rsidRDefault="003C3B4B" w:rsidP="00091905">
            <w:pPr>
              <w:rPr>
                <w:rFonts w:ascii="Calibri" w:hAnsi="Calibri" w:cs="Calibri"/>
                <w:color w:val="002B45"/>
                <w:lang w:val="en-IE"/>
              </w:rPr>
            </w:pPr>
            <w:r w:rsidRPr="004B7FFB">
              <w:rPr>
                <w:rFonts w:ascii="Calibri" w:hAnsi="Calibri" w:cs="Calibri"/>
                <w:color w:val="002B45"/>
                <w:lang w:val="en-IE"/>
              </w:rPr>
              <w:t>Irish Participants</w:t>
            </w:r>
          </w:p>
        </w:tc>
        <w:tc>
          <w:tcPr>
            <w:tcW w:w="2129" w:type="dxa"/>
            <w:tcMar>
              <w:top w:w="57" w:type="dxa"/>
              <w:left w:w="0" w:type="dxa"/>
              <w:bottom w:w="57" w:type="dxa"/>
              <w:right w:w="0" w:type="dxa"/>
            </w:tcMar>
            <w:vAlign w:val="center"/>
          </w:tcPr>
          <w:p w:rsidR="003C3B4B" w:rsidRPr="004B7FFB" w:rsidRDefault="004B091C" w:rsidP="00091905">
            <w:pPr>
              <w:rPr>
                <w:rFonts w:ascii="Calibri" w:hAnsi="Calibri" w:cs="Calibri"/>
                <w:color w:val="002B45"/>
                <w:lang w:val="en-IE"/>
              </w:rPr>
            </w:pPr>
            <w:r w:rsidRPr="004B091C">
              <w:rPr>
                <w:rFonts w:ascii="Calibri" w:hAnsi="Calibri" w:cs="Calibri"/>
                <w:color w:val="002B45"/>
                <w:lang w:val="en-IE"/>
              </w:rPr>
              <w:t>+353 1 4860 921</w:t>
            </w:r>
          </w:p>
        </w:tc>
        <w:tc>
          <w:tcPr>
            <w:tcW w:w="2433" w:type="dxa"/>
            <w:tcMar>
              <w:top w:w="57" w:type="dxa"/>
              <w:left w:w="0" w:type="dxa"/>
              <w:bottom w:w="57" w:type="dxa"/>
              <w:right w:w="0" w:type="dxa"/>
            </w:tcMar>
            <w:vAlign w:val="center"/>
          </w:tcPr>
          <w:p w:rsidR="003C3B4B" w:rsidRPr="00EE2EF7" w:rsidRDefault="003C3B4B" w:rsidP="00E94DAF">
            <w:pPr>
              <w:rPr>
                <w:rFonts w:ascii="Calibri" w:hAnsi="Calibri" w:cs="Calibri"/>
                <w:color w:val="002B45"/>
                <w:lang w:val="en-IE"/>
              </w:rPr>
            </w:pPr>
            <w:r w:rsidRPr="00EE2EF7">
              <w:rPr>
                <w:rFonts w:ascii="Calibri" w:hAnsi="Calibri" w:cs="Calibri"/>
                <w:color w:val="002B45"/>
                <w:lang w:val="en-IE"/>
              </w:rPr>
              <w:t>Access Code</w:t>
            </w:r>
          </w:p>
        </w:tc>
        <w:tc>
          <w:tcPr>
            <w:tcW w:w="2651" w:type="dxa"/>
            <w:tcMar>
              <w:top w:w="57" w:type="dxa"/>
              <w:left w:w="0" w:type="dxa"/>
              <w:bottom w:w="57" w:type="dxa"/>
              <w:right w:w="0" w:type="dxa"/>
            </w:tcMar>
            <w:vAlign w:val="center"/>
          </w:tcPr>
          <w:p w:rsidR="003C3B4B" w:rsidRPr="00EE2EF7" w:rsidRDefault="003C3B4B" w:rsidP="00E94DAF">
            <w:pPr>
              <w:rPr>
                <w:rFonts w:ascii="Calibri" w:hAnsi="Calibri" w:cs="Calibri"/>
                <w:color w:val="002B45"/>
                <w:lang w:val="en-IE"/>
              </w:rPr>
            </w:pPr>
            <w:r w:rsidRPr="00EE2EF7">
              <w:rPr>
                <w:rFonts w:ascii="Calibri" w:hAnsi="Calibri" w:cs="Calibri"/>
                <w:bCs/>
                <w:color w:val="002B45"/>
                <w:lang w:val="en-IE"/>
              </w:rPr>
              <w:t>7116186</w:t>
            </w:r>
          </w:p>
        </w:tc>
      </w:tr>
    </w:tbl>
    <w:p w:rsidR="00442332" w:rsidRPr="00871692" w:rsidRDefault="00442332" w:rsidP="00442332">
      <w:pPr>
        <w:pStyle w:val="Sub-heading"/>
        <w:spacing w:before="60"/>
        <w:rPr>
          <w:rFonts w:ascii="Calibri" w:hAnsi="Calibri" w:cs="Calibri"/>
          <w:color w:val="5F5F5F"/>
          <w:sz w:val="19"/>
          <w:szCs w:val="24"/>
          <w:highlight w:val="yellow"/>
        </w:rPr>
      </w:pPr>
      <w:r>
        <w:rPr>
          <w:rFonts w:ascii="Calibri" w:hAnsi="Calibri" w:cs="Calibri"/>
          <w:color w:val="5F5F5F"/>
          <w:sz w:val="19"/>
          <w:szCs w:val="24"/>
        </w:rPr>
        <w:t>To join the live v</w:t>
      </w:r>
      <w:r w:rsidRPr="004B7FFB">
        <w:rPr>
          <w:rFonts w:ascii="Calibri" w:hAnsi="Calibri" w:cs="Calibri"/>
          <w:color w:val="5F5F5F"/>
          <w:sz w:val="19"/>
          <w:szCs w:val="24"/>
        </w:rPr>
        <w:t xml:space="preserve">ideo webcast, or play the on-demand version which will be available from </w:t>
      </w:r>
      <w:r w:rsidR="003C3B4B">
        <w:rPr>
          <w:rFonts w:ascii="Calibri" w:hAnsi="Calibri" w:cs="Calibri"/>
          <w:color w:val="5F5F5F"/>
          <w:sz w:val="19"/>
          <w:szCs w:val="24"/>
        </w:rPr>
        <w:t>1pm on 30 July,</w:t>
      </w:r>
      <w:r w:rsidRPr="004B7FFB">
        <w:rPr>
          <w:rFonts w:ascii="Calibri" w:hAnsi="Calibri" w:cs="Calibri"/>
          <w:color w:val="5F5F5F"/>
          <w:sz w:val="19"/>
          <w:szCs w:val="24"/>
        </w:rPr>
        <w:t xml:space="preserve"> you will need to have either Real Player or Windows Media Player installed on your computer.</w:t>
      </w:r>
    </w:p>
    <w:p w:rsidR="00442332" w:rsidRPr="00FE6606" w:rsidRDefault="00442332" w:rsidP="00442332">
      <w:pPr>
        <w:pStyle w:val="Sub-heading"/>
        <w:spacing w:before="240"/>
        <w:rPr>
          <w:rFonts w:ascii="Calibri" w:hAnsi="Calibri" w:cs="Calibri"/>
          <w:b/>
          <w:color w:val="002B45"/>
          <w:lang w:val="en-IE"/>
        </w:rPr>
      </w:pPr>
      <w:r w:rsidRPr="00FE6606">
        <w:rPr>
          <w:rFonts w:ascii="Calibri" w:hAnsi="Calibri" w:cs="Calibri"/>
          <w:b/>
          <w:color w:val="002B45"/>
          <w:lang w:val="en-IE"/>
        </w:rPr>
        <w:t>11.00 GMT – Press Conference Call</w:t>
      </w:r>
    </w:p>
    <w:p w:rsidR="00442332" w:rsidRPr="00FE6606" w:rsidRDefault="00442332" w:rsidP="00442332">
      <w:pPr>
        <w:pStyle w:val="Sub-heading"/>
        <w:rPr>
          <w:rFonts w:ascii="Calibri" w:hAnsi="Calibri" w:cs="Calibri"/>
          <w:color w:val="5F5F5F"/>
          <w:sz w:val="19"/>
          <w:szCs w:val="24"/>
        </w:rPr>
      </w:pPr>
      <w:r w:rsidRPr="00FE6606">
        <w:rPr>
          <w:rFonts w:ascii="Calibri" w:hAnsi="Calibri" w:cs="Calibri"/>
          <w:color w:val="5F5F5F"/>
          <w:sz w:val="19"/>
          <w:szCs w:val="24"/>
        </w:rPr>
        <w:t>To access the call please dial the appropriate number below shortly before the call and use the access code. The telephone numbers and access code are:</w:t>
      </w:r>
    </w:p>
    <w:p w:rsidR="00442332" w:rsidRPr="00FE6606" w:rsidRDefault="00442332" w:rsidP="00442332">
      <w:pPr>
        <w:pStyle w:val="Sub-heading"/>
        <w:rPr>
          <w:rFonts w:ascii="Calibri" w:hAnsi="Calibri" w:cs="Calibri"/>
          <w:color w:val="808080"/>
          <w:sz w:val="19"/>
          <w:szCs w:val="24"/>
        </w:rPr>
      </w:pPr>
    </w:p>
    <w:tbl>
      <w:tblPr>
        <w:tblW w:w="9518" w:type="dxa"/>
        <w:tblBorders>
          <w:top w:val="single" w:sz="4" w:space="0" w:color="A6A6A6"/>
          <w:bottom w:val="single" w:sz="4" w:space="0" w:color="A6A6A6"/>
          <w:insideH w:val="single" w:sz="4" w:space="0" w:color="A6A6A6"/>
        </w:tblBorders>
        <w:tblCellMar>
          <w:left w:w="0" w:type="dxa"/>
          <w:right w:w="0" w:type="dxa"/>
        </w:tblCellMar>
        <w:tblLook w:val="01E0" w:firstRow="1" w:lastRow="1" w:firstColumn="1" w:lastColumn="1" w:noHBand="0" w:noVBand="0"/>
      </w:tblPr>
      <w:tblGrid>
        <w:gridCol w:w="2160"/>
        <w:gridCol w:w="2093"/>
        <w:gridCol w:w="2551"/>
        <w:gridCol w:w="2694"/>
        <w:gridCol w:w="20"/>
      </w:tblGrid>
      <w:tr w:rsidR="00805DA5" w:rsidRPr="00FE6606" w:rsidTr="00B03C7C">
        <w:tc>
          <w:tcPr>
            <w:tcW w:w="2160" w:type="dxa"/>
            <w:tcMar>
              <w:top w:w="57" w:type="dxa"/>
              <w:left w:w="0" w:type="dxa"/>
              <w:bottom w:w="57" w:type="dxa"/>
              <w:right w:w="0" w:type="dxa"/>
            </w:tcMar>
            <w:vAlign w:val="center"/>
          </w:tcPr>
          <w:p w:rsidR="00805DA5" w:rsidRDefault="00805DA5" w:rsidP="00B03C7C">
            <w:pPr>
              <w:jc w:val="left"/>
              <w:rPr>
                <w:rFonts w:ascii="Calibri" w:hAnsi="Calibri" w:cs="Calibri"/>
                <w:color w:val="002B45"/>
                <w:lang w:val="en-IE"/>
              </w:rPr>
            </w:pPr>
            <w:r w:rsidRPr="006420C1">
              <w:rPr>
                <w:rFonts w:ascii="Calibri" w:hAnsi="Calibri" w:cs="Calibri"/>
                <w:color w:val="002B45"/>
                <w:lang w:val="en-IE"/>
              </w:rPr>
              <w:t>UK Toll Free</w:t>
            </w:r>
          </w:p>
        </w:tc>
        <w:tc>
          <w:tcPr>
            <w:tcW w:w="2093" w:type="dxa"/>
            <w:vAlign w:val="center"/>
          </w:tcPr>
          <w:p w:rsidR="00805DA5" w:rsidRDefault="00805DA5" w:rsidP="00B03C7C">
            <w:pPr>
              <w:jc w:val="left"/>
              <w:rPr>
                <w:rFonts w:ascii="Calibri" w:hAnsi="Calibri" w:cs="Calibri"/>
                <w:color w:val="002B45"/>
                <w:lang w:val="en-IE"/>
              </w:rPr>
            </w:pPr>
            <w:r w:rsidRPr="006420C1">
              <w:rPr>
                <w:rFonts w:ascii="Calibri" w:hAnsi="Calibri" w:cs="Calibri"/>
                <w:color w:val="002B45"/>
                <w:lang w:val="en-IE"/>
              </w:rPr>
              <w:t>0808 109 0700</w:t>
            </w:r>
          </w:p>
        </w:tc>
        <w:tc>
          <w:tcPr>
            <w:tcW w:w="2551" w:type="dxa"/>
            <w:vAlign w:val="center"/>
          </w:tcPr>
          <w:p w:rsidR="00805DA5" w:rsidRDefault="00805DA5" w:rsidP="00B03C7C">
            <w:pPr>
              <w:jc w:val="left"/>
              <w:rPr>
                <w:rFonts w:ascii="Calibri" w:hAnsi="Calibri" w:cs="Calibri"/>
                <w:color w:val="002B45"/>
                <w:lang w:val="en-IE"/>
              </w:rPr>
            </w:pPr>
            <w:r w:rsidRPr="006420C1">
              <w:rPr>
                <w:rFonts w:ascii="Calibri" w:hAnsi="Calibri" w:cs="Calibri"/>
                <w:color w:val="002B45"/>
                <w:lang w:val="en-IE"/>
              </w:rPr>
              <w:t>International Participants</w:t>
            </w:r>
          </w:p>
        </w:tc>
        <w:tc>
          <w:tcPr>
            <w:tcW w:w="2694" w:type="dxa"/>
            <w:vAlign w:val="center"/>
          </w:tcPr>
          <w:p w:rsidR="00805DA5" w:rsidRDefault="00805DA5" w:rsidP="00B03C7C">
            <w:pPr>
              <w:jc w:val="left"/>
              <w:rPr>
                <w:rFonts w:ascii="Calibri" w:hAnsi="Calibri" w:cs="Calibri"/>
                <w:color w:val="002B45"/>
                <w:lang w:val="en-IE"/>
              </w:rPr>
            </w:pPr>
            <w:r w:rsidRPr="006420C1">
              <w:rPr>
                <w:rFonts w:ascii="Calibri" w:hAnsi="Calibri" w:cs="Calibri"/>
                <w:color w:val="002B45"/>
                <w:lang w:val="en-IE"/>
              </w:rPr>
              <w:t>+44 (0) 20 3003 2666</w:t>
            </w:r>
          </w:p>
        </w:tc>
        <w:tc>
          <w:tcPr>
            <w:tcW w:w="20" w:type="dxa"/>
          </w:tcPr>
          <w:p w:rsidR="00805DA5" w:rsidRPr="00FE6606" w:rsidRDefault="00805DA5" w:rsidP="00E94DAF">
            <w:pPr>
              <w:rPr>
                <w:rStyle w:val="Bold"/>
                <w:rFonts w:ascii="Calibri" w:hAnsi="Calibri" w:cs="Calibri"/>
                <w:color w:val="002B45"/>
              </w:rPr>
            </w:pPr>
          </w:p>
        </w:tc>
      </w:tr>
      <w:tr w:rsidR="00805DA5" w:rsidRPr="00FE6606" w:rsidTr="00B03C7C">
        <w:trPr>
          <w:gridAfter w:val="1"/>
          <w:wAfter w:w="20" w:type="dxa"/>
        </w:trPr>
        <w:tc>
          <w:tcPr>
            <w:tcW w:w="2160" w:type="dxa"/>
            <w:tcMar>
              <w:top w:w="57" w:type="dxa"/>
              <w:left w:w="0" w:type="dxa"/>
              <w:bottom w:w="57" w:type="dxa"/>
              <w:right w:w="0" w:type="dxa"/>
            </w:tcMar>
            <w:vAlign w:val="center"/>
          </w:tcPr>
          <w:p w:rsidR="00805DA5" w:rsidRDefault="00805DA5" w:rsidP="00B03C7C">
            <w:pPr>
              <w:jc w:val="left"/>
              <w:rPr>
                <w:rFonts w:ascii="Calibri" w:hAnsi="Calibri" w:cs="Calibri"/>
                <w:color w:val="002B45"/>
                <w:lang w:val="en-IE"/>
              </w:rPr>
            </w:pPr>
            <w:r w:rsidRPr="006420C1">
              <w:rPr>
                <w:rFonts w:ascii="Calibri" w:hAnsi="Calibri" w:cs="Calibri"/>
                <w:color w:val="002B45"/>
                <w:lang w:val="en-IE"/>
              </w:rPr>
              <w:t>UK Local Call</w:t>
            </w:r>
          </w:p>
        </w:tc>
        <w:tc>
          <w:tcPr>
            <w:tcW w:w="2093" w:type="dxa"/>
            <w:vAlign w:val="center"/>
          </w:tcPr>
          <w:p w:rsidR="00805DA5" w:rsidRDefault="00805DA5" w:rsidP="00B03C7C">
            <w:pPr>
              <w:jc w:val="left"/>
              <w:rPr>
                <w:rFonts w:ascii="Calibri" w:hAnsi="Calibri" w:cs="Calibri"/>
                <w:color w:val="002B45"/>
                <w:lang w:val="en-IE"/>
              </w:rPr>
            </w:pPr>
            <w:r w:rsidRPr="006420C1">
              <w:rPr>
                <w:rFonts w:ascii="Calibri" w:hAnsi="Calibri" w:cs="Calibri"/>
                <w:color w:val="002B45"/>
                <w:lang w:val="en-IE"/>
              </w:rPr>
              <w:t>020 3003 2666</w:t>
            </w:r>
          </w:p>
        </w:tc>
        <w:tc>
          <w:tcPr>
            <w:tcW w:w="2551" w:type="dxa"/>
            <w:vAlign w:val="center"/>
          </w:tcPr>
          <w:p w:rsidR="00805DA5" w:rsidRDefault="00805DA5" w:rsidP="00B03C7C">
            <w:pPr>
              <w:jc w:val="left"/>
              <w:rPr>
                <w:rFonts w:ascii="Calibri" w:hAnsi="Calibri" w:cs="Calibri"/>
                <w:color w:val="002B45"/>
                <w:lang w:val="en-IE"/>
              </w:rPr>
            </w:pPr>
            <w:r w:rsidRPr="006420C1">
              <w:rPr>
                <w:rFonts w:ascii="Calibri" w:hAnsi="Calibri" w:cs="Calibri"/>
                <w:color w:val="002B45"/>
                <w:lang w:val="en-IE"/>
              </w:rPr>
              <w:t>USA Toll Free</w:t>
            </w:r>
          </w:p>
        </w:tc>
        <w:tc>
          <w:tcPr>
            <w:tcW w:w="2694" w:type="dxa"/>
            <w:tcMar>
              <w:top w:w="57" w:type="dxa"/>
              <w:left w:w="0" w:type="dxa"/>
              <w:bottom w:w="57" w:type="dxa"/>
              <w:right w:w="0" w:type="dxa"/>
            </w:tcMar>
            <w:vAlign w:val="center"/>
          </w:tcPr>
          <w:p w:rsidR="00805DA5" w:rsidRDefault="00805DA5" w:rsidP="00B03C7C">
            <w:pPr>
              <w:jc w:val="left"/>
              <w:rPr>
                <w:rFonts w:ascii="Calibri" w:hAnsi="Calibri" w:cs="Calibri"/>
                <w:color w:val="002B45"/>
                <w:lang w:val="en-IE"/>
              </w:rPr>
            </w:pPr>
            <w:r w:rsidRPr="006420C1">
              <w:rPr>
                <w:rFonts w:ascii="Calibri" w:hAnsi="Calibri" w:cs="Calibri"/>
                <w:color w:val="002B45"/>
                <w:lang w:val="en-IE"/>
              </w:rPr>
              <w:t>+1 866 966 5335</w:t>
            </w:r>
          </w:p>
        </w:tc>
      </w:tr>
      <w:tr w:rsidR="00805DA5" w:rsidRPr="00871692" w:rsidTr="00B03C7C">
        <w:trPr>
          <w:gridAfter w:val="1"/>
          <w:wAfter w:w="20" w:type="dxa"/>
        </w:trPr>
        <w:tc>
          <w:tcPr>
            <w:tcW w:w="2160" w:type="dxa"/>
            <w:tcMar>
              <w:top w:w="57" w:type="dxa"/>
              <w:left w:w="0" w:type="dxa"/>
              <w:bottom w:w="57" w:type="dxa"/>
              <w:right w:w="0" w:type="dxa"/>
            </w:tcMar>
            <w:vAlign w:val="center"/>
          </w:tcPr>
          <w:p w:rsidR="00805DA5" w:rsidRDefault="00805DA5" w:rsidP="00B03C7C">
            <w:pPr>
              <w:jc w:val="left"/>
              <w:rPr>
                <w:rFonts w:ascii="Calibri" w:hAnsi="Calibri" w:cs="Calibri"/>
                <w:color w:val="002B45"/>
                <w:lang w:val="en-IE"/>
              </w:rPr>
            </w:pPr>
            <w:r w:rsidRPr="006420C1">
              <w:rPr>
                <w:rFonts w:ascii="Calibri" w:hAnsi="Calibri" w:cs="Calibri"/>
                <w:color w:val="002B45"/>
                <w:lang w:val="en-IE"/>
              </w:rPr>
              <w:t>Ireland Toll Free</w:t>
            </w:r>
          </w:p>
        </w:tc>
        <w:tc>
          <w:tcPr>
            <w:tcW w:w="2093" w:type="dxa"/>
            <w:vAlign w:val="center"/>
          </w:tcPr>
          <w:p w:rsidR="00805DA5" w:rsidRDefault="00805DA5" w:rsidP="00B03C7C">
            <w:pPr>
              <w:jc w:val="left"/>
              <w:rPr>
                <w:rFonts w:ascii="Calibri" w:hAnsi="Calibri" w:cs="Calibri"/>
                <w:color w:val="002B45"/>
                <w:lang w:val="en-IE"/>
              </w:rPr>
            </w:pPr>
            <w:r w:rsidRPr="006420C1">
              <w:rPr>
                <w:rFonts w:ascii="Calibri" w:hAnsi="Calibri" w:cs="Calibri"/>
                <w:color w:val="002B45"/>
                <w:lang w:val="en-IE"/>
              </w:rPr>
              <w:t>1 800 930 488</w:t>
            </w:r>
          </w:p>
        </w:tc>
        <w:tc>
          <w:tcPr>
            <w:tcW w:w="2551" w:type="dxa"/>
            <w:vAlign w:val="center"/>
          </w:tcPr>
          <w:p w:rsidR="00805DA5" w:rsidRDefault="00805DA5" w:rsidP="00B03C7C">
            <w:pPr>
              <w:jc w:val="left"/>
              <w:rPr>
                <w:rFonts w:asciiTheme="minorHAnsi" w:hAnsiTheme="minorHAnsi" w:cs="Calibri"/>
                <w:b/>
                <w:color w:val="002B45"/>
                <w:szCs w:val="19"/>
                <w:lang w:val="en-IE"/>
              </w:rPr>
            </w:pPr>
            <w:r w:rsidRPr="006420C1">
              <w:rPr>
                <w:rFonts w:asciiTheme="minorHAnsi" w:hAnsiTheme="minorHAnsi" w:cs="Calibri"/>
                <w:b/>
                <w:color w:val="002B45"/>
                <w:szCs w:val="19"/>
                <w:lang w:val="en-IE"/>
              </w:rPr>
              <w:t xml:space="preserve"> Access code    </w:t>
            </w:r>
          </w:p>
        </w:tc>
        <w:tc>
          <w:tcPr>
            <w:tcW w:w="2694" w:type="dxa"/>
            <w:tcMar>
              <w:top w:w="57" w:type="dxa"/>
              <w:left w:w="0" w:type="dxa"/>
              <w:bottom w:w="57" w:type="dxa"/>
              <w:right w:w="0" w:type="dxa"/>
            </w:tcMar>
            <w:vAlign w:val="center"/>
          </w:tcPr>
          <w:p w:rsidR="00805DA5" w:rsidRPr="00100CA0" w:rsidRDefault="00805DA5" w:rsidP="00B03C7C">
            <w:pPr>
              <w:jc w:val="left"/>
              <w:rPr>
                <w:rFonts w:asciiTheme="minorHAnsi" w:hAnsiTheme="minorHAnsi" w:cs="Calibri"/>
                <w:b/>
                <w:color w:val="002B45"/>
                <w:szCs w:val="19"/>
                <w:lang w:val="en-IE"/>
              </w:rPr>
            </w:pPr>
            <w:r w:rsidRPr="00100CA0">
              <w:rPr>
                <w:rFonts w:ascii="Calibri" w:hAnsi="Calibri" w:cs="Calibri"/>
                <w:b/>
                <w:color w:val="002B45"/>
                <w:lang w:val="en-IE"/>
              </w:rPr>
              <w:t>7502919</w:t>
            </w:r>
          </w:p>
        </w:tc>
      </w:tr>
    </w:tbl>
    <w:p w:rsidR="00442332" w:rsidRDefault="00442332" w:rsidP="00442332">
      <w:pPr>
        <w:pStyle w:val="Sub-heading"/>
        <w:rPr>
          <w:rFonts w:ascii="Calibri" w:hAnsi="Calibri" w:cs="Calibri"/>
          <w:b/>
          <w:color w:val="002B45"/>
          <w:lang w:val="en-IE"/>
        </w:rPr>
      </w:pPr>
    </w:p>
    <w:p w:rsidR="00442332" w:rsidRPr="004B7FFB" w:rsidRDefault="00442332" w:rsidP="00442332">
      <w:pPr>
        <w:pStyle w:val="Sub-heading"/>
        <w:rPr>
          <w:rFonts w:ascii="Calibri" w:hAnsi="Calibri" w:cs="Calibri"/>
          <w:b/>
          <w:color w:val="002B45"/>
          <w:lang w:val="en-IE"/>
        </w:rPr>
      </w:pPr>
      <w:r>
        <w:rPr>
          <w:rFonts w:ascii="Calibri" w:hAnsi="Calibri" w:cs="Calibri"/>
          <w:b/>
          <w:color w:val="002B45"/>
          <w:lang w:val="en-IE"/>
        </w:rPr>
        <w:t>15:00 GMT</w:t>
      </w:r>
      <w:r w:rsidRPr="004B7FFB">
        <w:rPr>
          <w:rFonts w:ascii="Calibri" w:hAnsi="Calibri" w:cs="Calibri"/>
          <w:b/>
          <w:color w:val="002B45"/>
          <w:lang w:val="en-IE"/>
        </w:rPr>
        <w:t xml:space="preserve"> - US Conference Call</w:t>
      </w:r>
    </w:p>
    <w:p w:rsidR="00442332" w:rsidRPr="004B7FFB" w:rsidRDefault="00442332" w:rsidP="00442332">
      <w:pPr>
        <w:pStyle w:val="Sub-heading"/>
        <w:spacing w:after="240"/>
        <w:rPr>
          <w:rFonts w:ascii="Calibri" w:hAnsi="Calibri" w:cs="Calibri"/>
          <w:color w:val="5F5F5F"/>
          <w:sz w:val="19"/>
          <w:szCs w:val="24"/>
        </w:rPr>
      </w:pPr>
      <w:r w:rsidRPr="004B7FFB">
        <w:rPr>
          <w:rFonts w:ascii="Calibri" w:hAnsi="Calibri" w:cs="Calibri"/>
          <w:color w:val="5F5F5F"/>
          <w:sz w:val="19"/>
          <w:szCs w:val="24"/>
        </w:rPr>
        <w:t>To access the call please dial the appropriate number below shortly before the call and ask for the</w:t>
      </w:r>
      <w:r>
        <w:rPr>
          <w:rFonts w:ascii="Calibri" w:hAnsi="Calibri" w:cs="Calibri"/>
          <w:color w:val="5F5F5F"/>
          <w:sz w:val="19"/>
          <w:szCs w:val="24"/>
        </w:rPr>
        <w:t xml:space="preserve"> Tullow Oil plc conference call</w:t>
      </w:r>
      <w:r w:rsidRPr="004B7FFB">
        <w:rPr>
          <w:rFonts w:ascii="Calibri" w:hAnsi="Calibri" w:cs="Calibri"/>
          <w:color w:val="5F5F5F"/>
          <w:sz w:val="19"/>
          <w:szCs w:val="24"/>
        </w:rPr>
        <w:t xml:space="preserve">. </w:t>
      </w:r>
    </w:p>
    <w:tbl>
      <w:tblPr>
        <w:tblW w:w="0" w:type="auto"/>
        <w:tblBorders>
          <w:top w:val="single" w:sz="4" w:space="0" w:color="A6A6A6"/>
          <w:bottom w:val="single" w:sz="4" w:space="0" w:color="A6A6A6"/>
          <w:insideH w:val="single" w:sz="4" w:space="0" w:color="A6A6A6"/>
        </w:tblBorders>
        <w:tblCellMar>
          <w:left w:w="0" w:type="dxa"/>
          <w:right w:w="0" w:type="dxa"/>
        </w:tblCellMar>
        <w:tblLook w:val="01E0" w:firstRow="1" w:lastRow="1" w:firstColumn="1" w:lastColumn="1" w:noHBand="0" w:noVBand="0"/>
      </w:tblPr>
      <w:tblGrid>
        <w:gridCol w:w="2071"/>
        <w:gridCol w:w="2052"/>
        <w:gridCol w:w="2033"/>
        <w:gridCol w:w="3198"/>
      </w:tblGrid>
      <w:tr w:rsidR="00442332" w:rsidRPr="004B7FFB" w:rsidTr="00E94DAF">
        <w:tc>
          <w:tcPr>
            <w:tcW w:w="4183" w:type="dxa"/>
            <w:gridSpan w:val="2"/>
            <w:tcMar>
              <w:top w:w="57" w:type="dxa"/>
              <w:left w:w="0" w:type="dxa"/>
              <w:bottom w:w="57" w:type="dxa"/>
              <w:right w:w="0" w:type="dxa"/>
            </w:tcMar>
            <w:vAlign w:val="center"/>
          </w:tcPr>
          <w:p w:rsidR="00442332" w:rsidRPr="004B7FFB" w:rsidRDefault="00442332" w:rsidP="00E94DAF">
            <w:pPr>
              <w:rPr>
                <w:rStyle w:val="Bold"/>
                <w:rFonts w:ascii="Calibri" w:hAnsi="Calibri" w:cs="Calibri"/>
                <w:b/>
                <w:color w:val="002B45"/>
              </w:rPr>
            </w:pPr>
            <w:r w:rsidRPr="004B7FFB">
              <w:rPr>
                <w:rStyle w:val="Bold"/>
                <w:rFonts w:ascii="Calibri" w:hAnsi="Calibri" w:cs="Calibri"/>
                <w:b/>
                <w:color w:val="002B45"/>
              </w:rPr>
              <w:t>Live Event</w:t>
            </w:r>
          </w:p>
        </w:tc>
        <w:tc>
          <w:tcPr>
            <w:tcW w:w="5315" w:type="dxa"/>
            <w:gridSpan w:val="2"/>
            <w:tcMar>
              <w:top w:w="57" w:type="dxa"/>
              <w:left w:w="0" w:type="dxa"/>
              <w:bottom w:w="57" w:type="dxa"/>
              <w:right w:w="0" w:type="dxa"/>
            </w:tcMar>
            <w:vAlign w:val="center"/>
          </w:tcPr>
          <w:p w:rsidR="00442332" w:rsidRPr="004B7FFB" w:rsidRDefault="00442332" w:rsidP="00E94DAF">
            <w:pPr>
              <w:rPr>
                <w:rStyle w:val="Bold"/>
                <w:rFonts w:ascii="Calibri" w:hAnsi="Calibri" w:cs="Calibri"/>
                <w:b/>
                <w:color w:val="002B45"/>
              </w:rPr>
            </w:pPr>
          </w:p>
        </w:tc>
      </w:tr>
      <w:tr w:rsidR="00442332" w:rsidRPr="004B7FFB" w:rsidTr="00E94DAF">
        <w:tc>
          <w:tcPr>
            <w:tcW w:w="2099" w:type="dxa"/>
            <w:tcMar>
              <w:top w:w="57" w:type="dxa"/>
              <w:left w:w="0" w:type="dxa"/>
              <w:bottom w:w="57" w:type="dxa"/>
              <w:right w:w="0" w:type="dxa"/>
            </w:tcMar>
            <w:vAlign w:val="center"/>
          </w:tcPr>
          <w:p w:rsidR="00442332" w:rsidRPr="004B7FFB" w:rsidRDefault="00442332" w:rsidP="00E94DAF">
            <w:pPr>
              <w:rPr>
                <w:rFonts w:ascii="Calibri" w:hAnsi="Calibri" w:cs="Calibri"/>
                <w:color w:val="002B45"/>
                <w:lang w:val="en-IE"/>
              </w:rPr>
            </w:pPr>
            <w:r w:rsidRPr="004B7FFB">
              <w:rPr>
                <w:rFonts w:ascii="Calibri" w:hAnsi="Calibri" w:cs="Calibri"/>
                <w:color w:val="002B45"/>
                <w:lang w:val="en-IE"/>
              </w:rPr>
              <w:t>Domestic Toll Free</w:t>
            </w:r>
          </w:p>
        </w:tc>
        <w:tc>
          <w:tcPr>
            <w:tcW w:w="2084" w:type="dxa"/>
            <w:tcMar>
              <w:top w:w="57" w:type="dxa"/>
              <w:left w:w="0" w:type="dxa"/>
              <w:bottom w:w="57" w:type="dxa"/>
              <w:right w:w="0" w:type="dxa"/>
            </w:tcMar>
            <w:vAlign w:val="center"/>
          </w:tcPr>
          <w:p w:rsidR="00442332" w:rsidRPr="004B7FFB" w:rsidRDefault="00E94DAF" w:rsidP="00E94DAF">
            <w:pPr>
              <w:rPr>
                <w:rFonts w:ascii="Calibri" w:hAnsi="Calibri" w:cs="Calibri"/>
                <w:color w:val="002B45"/>
                <w:lang w:val="en-IE"/>
              </w:rPr>
            </w:pPr>
            <w:r>
              <w:rPr>
                <w:rFonts w:ascii="Arial" w:hAnsi="Arial" w:cs="Arial"/>
                <w:sz w:val="20"/>
                <w:szCs w:val="20"/>
              </w:rPr>
              <w:t>+</w:t>
            </w:r>
            <w:r w:rsidRPr="00E94DAF">
              <w:rPr>
                <w:rFonts w:ascii="Calibri" w:hAnsi="Calibri" w:cs="Calibri"/>
                <w:color w:val="002B45"/>
                <w:lang w:val="en-IE"/>
              </w:rPr>
              <w:t>1877 280 2296</w:t>
            </w:r>
          </w:p>
        </w:tc>
        <w:tc>
          <w:tcPr>
            <w:tcW w:w="2065" w:type="dxa"/>
            <w:tcMar>
              <w:top w:w="57" w:type="dxa"/>
              <w:left w:w="0" w:type="dxa"/>
              <w:bottom w:w="57" w:type="dxa"/>
              <w:right w:w="0" w:type="dxa"/>
            </w:tcMar>
          </w:tcPr>
          <w:p w:rsidR="00442332" w:rsidRPr="00EE2EF7" w:rsidRDefault="00442332" w:rsidP="00E94DAF">
            <w:pPr>
              <w:rPr>
                <w:rFonts w:ascii="Calibri" w:hAnsi="Calibri" w:cs="Calibri"/>
                <w:color w:val="002B45"/>
                <w:lang w:val="en-IE"/>
              </w:rPr>
            </w:pPr>
            <w:r w:rsidRPr="00EE2EF7">
              <w:rPr>
                <w:rFonts w:ascii="Calibri" w:hAnsi="Calibri" w:cs="Calibri"/>
                <w:color w:val="002B45"/>
                <w:lang w:val="en-IE"/>
              </w:rPr>
              <w:t xml:space="preserve"> Access code    </w:t>
            </w:r>
          </w:p>
        </w:tc>
        <w:tc>
          <w:tcPr>
            <w:tcW w:w="3250" w:type="dxa"/>
            <w:tcMar>
              <w:top w:w="57" w:type="dxa"/>
              <w:left w:w="0" w:type="dxa"/>
              <w:bottom w:w="57" w:type="dxa"/>
              <w:right w:w="0" w:type="dxa"/>
            </w:tcMar>
          </w:tcPr>
          <w:p w:rsidR="00442332" w:rsidRPr="00EE2EF7" w:rsidRDefault="00E94DAF" w:rsidP="00E94DAF">
            <w:pPr>
              <w:rPr>
                <w:rFonts w:ascii="Calibri" w:hAnsi="Calibri" w:cs="Calibri"/>
                <w:color w:val="002B45"/>
                <w:lang w:val="en-IE"/>
              </w:rPr>
            </w:pPr>
            <w:r w:rsidRPr="00EE2EF7">
              <w:rPr>
                <w:rFonts w:ascii="Calibri" w:hAnsi="Calibri" w:cs="Calibri"/>
                <w:bCs/>
                <w:color w:val="002B45"/>
                <w:lang w:val="en-IE"/>
              </w:rPr>
              <w:t>3266602</w:t>
            </w:r>
          </w:p>
        </w:tc>
      </w:tr>
      <w:tr w:rsidR="00442332" w:rsidRPr="004B7FFB" w:rsidTr="00E94DAF">
        <w:tc>
          <w:tcPr>
            <w:tcW w:w="2099" w:type="dxa"/>
            <w:tcMar>
              <w:top w:w="57" w:type="dxa"/>
              <w:left w:w="0" w:type="dxa"/>
              <w:bottom w:w="57" w:type="dxa"/>
              <w:right w:w="0" w:type="dxa"/>
            </w:tcMar>
            <w:vAlign w:val="center"/>
          </w:tcPr>
          <w:p w:rsidR="00442332" w:rsidRPr="004B7FFB" w:rsidRDefault="00442332" w:rsidP="00E94DAF">
            <w:pPr>
              <w:rPr>
                <w:rFonts w:ascii="Calibri" w:hAnsi="Calibri" w:cs="Calibri"/>
                <w:color w:val="002B45"/>
                <w:lang w:val="en-IE"/>
              </w:rPr>
            </w:pPr>
            <w:r w:rsidRPr="004B7FFB">
              <w:rPr>
                <w:rFonts w:ascii="Calibri" w:hAnsi="Calibri" w:cs="Calibri"/>
                <w:color w:val="002B45"/>
                <w:lang w:val="en-IE"/>
              </w:rPr>
              <w:t>Toll</w:t>
            </w:r>
          </w:p>
        </w:tc>
        <w:tc>
          <w:tcPr>
            <w:tcW w:w="2084" w:type="dxa"/>
            <w:tcMar>
              <w:top w:w="57" w:type="dxa"/>
              <w:left w:w="0" w:type="dxa"/>
              <w:bottom w:w="57" w:type="dxa"/>
              <w:right w:w="0" w:type="dxa"/>
            </w:tcMar>
            <w:vAlign w:val="center"/>
          </w:tcPr>
          <w:p w:rsidR="00442332" w:rsidRPr="004B7FFB" w:rsidRDefault="00E94DAF" w:rsidP="00E94DAF">
            <w:pPr>
              <w:rPr>
                <w:rFonts w:ascii="Calibri" w:hAnsi="Calibri" w:cs="Calibri"/>
                <w:color w:val="002B45"/>
                <w:lang w:val="en-IE"/>
              </w:rPr>
            </w:pPr>
            <w:r w:rsidRPr="00E94DAF">
              <w:rPr>
                <w:rFonts w:ascii="Calibri" w:hAnsi="Calibri" w:cs="Calibri"/>
                <w:color w:val="002B45"/>
                <w:lang w:val="en-IE"/>
              </w:rPr>
              <w:t>+1718 354 1152</w:t>
            </w:r>
          </w:p>
        </w:tc>
        <w:tc>
          <w:tcPr>
            <w:tcW w:w="2065" w:type="dxa"/>
            <w:tcMar>
              <w:top w:w="57" w:type="dxa"/>
              <w:left w:w="0" w:type="dxa"/>
              <w:bottom w:w="57" w:type="dxa"/>
              <w:right w:w="0" w:type="dxa"/>
            </w:tcMar>
            <w:vAlign w:val="center"/>
          </w:tcPr>
          <w:p w:rsidR="00442332" w:rsidRPr="004B7FFB" w:rsidRDefault="00442332" w:rsidP="00E94DAF">
            <w:pPr>
              <w:rPr>
                <w:rFonts w:ascii="Calibri" w:hAnsi="Calibri" w:cs="Calibri"/>
                <w:color w:val="002B45"/>
                <w:lang w:val="en-IE"/>
              </w:rPr>
            </w:pPr>
          </w:p>
        </w:tc>
        <w:tc>
          <w:tcPr>
            <w:tcW w:w="3250" w:type="dxa"/>
            <w:tcMar>
              <w:top w:w="57" w:type="dxa"/>
              <w:left w:w="0" w:type="dxa"/>
              <w:bottom w:w="57" w:type="dxa"/>
              <w:right w:w="0" w:type="dxa"/>
            </w:tcMar>
            <w:vAlign w:val="center"/>
          </w:tcPr>
          <w:p w:rsidR="00442332" w:rsidRPr="004B7FFB" w:rsidRDefault="00442332" w:rsidP="00E94DAF">
            <w:pPr>
              <w:rPr>
                <w:rFonts w:ascii="Calibri" w:hAnsi="Calibri" w:cs="Calibri"/>
                <w:color w:val="002B45"/>
                <w:lang w:val="en-IE"/>
              </w:rPr>
            </w:pPr>
          </w:p>
        </w:tc>
      </w:tr>
    </w:tbl>
    <w:p w:rsidR="00434152" w:rsidRDefault="00434152" w:rsidP="00442332">
      <w:pPr>
        <w:spacing w:after="100"/>
        <w:rPr>
          <w:rFonts w:asciiTheme="minorHAnsi" w:hAnsiTheme="minorHAnsi" w:cstheme="minorHAnsi"/>
          <w:b/>
          <w:color w:val="991F36"/>
          <w:sz w:val="22"/>
          <w:szCs w:val="22"/>
        </w:rPr>
      </w:pPr>
    </w:p>
    <w:p w:rsidR="0026606B" w:rsidRDefault="0026606B" w:rsidP="00442332">
      <w:pPr>
        <w:spacing w:after="100"/>
        <w:rPr>
          <w:rFonts w:asciiTheme="minorHAnsi" w:hAnsiTheme="minorHAnsi" w:cstheme="minorHAnsi"/>
          <w:b/>
          <w:color w:val="991F36"/>
          <w:sz w:val="22"/>
          <w:szCs w:val="22"/>
        </w:rPr>
      </w:pPr>
    </w:p>
    <w:p w:rsidR="0026606B" w:rsidRDefault="0026606B" w:rsidP="00442332">
      <w:pPr>
        <w:spacing w:after="100"/>
        <w:rPr>
          <w:rFonts w:asciiTheme="minorHAnsi" w:hAnsiTheme="minorHAnsi" w:cstheme="minorHAnsi"/>
          <w:b/>
          <w:color w:val="991F36"/>
          <w:sz w:val="22"/>
          <w:szCs w:val="22"/>
        </w:rPr>
      </w:pPr>
    </w:p>
    <w:p w:rsidR="0026606B" w:rsidRDefault="0026606B" w:rsidP="00442332">
      <w:pPr>
        <w:spacing w:after="100"/>
        <w:rPr>
          <w:rFonts w:asciiTheme="minorHAnsi" w:hAnsiTheme="minorHAnsi" w:cstheme="minorHAnsi"/>
          <w:b/>
          <w:color w:val="991F36"/>
          <w:sz w:val="22"/>
          <w:szCs w:val="22"/>
        </w:rPr>
      </w:pPr>
    </w:p>
    <w:p w:rsidR="0026606B" w:rsidRDefault="0026606B" w:rsidP="00442332">
      <w:pPr>
        <w:spacing w:after="100"/>
        <w:rPr>
          <w:rFonts w:asciiTheme="minorHAnsi" w:hAnsiTheme="minorHAnsi" w:cstheme="minorHAnsi"/>
          <w:b/>
          <w:color w:val="991F36"/>
          <w:sz w:val="22"/>
          <w:szCs w:val="22"/>
        </w:rPr>
      </w:pPr>
    </w:p>
    <w:p w:rsidR="0026606B" w:rsidRDefault="0026606B" w:rsidP="00442332">
      <w:pPr>
        <w:spacing w:after="100"/>
        <w:rPr>
          <w:rFonts w:asciiTheme="minorHAnsi" w:hAnsiTheme="minorHAnsi" w:cstheme="minorHAnsi"/>
          <w:b/>
          <w:color w:val="991F36"/>
          <w:sz w:val="22"/>
          <w:szCs w:val="22"/>
        </w:rPr>
      </w:pPr>
    </w:p>
    <w:p w:rsidR="0026606B" w:rsidRDefault="0026606B" w:rsidP="00442332">
      <w:pPr>
        <w:spacing w:after="100"/>
        <w:rPr>
          <w:rFonts w:asciiTheme="minorHAnsi" w:hAnsiTheme="minorHAnsi" w:cstheme="minorHAnsi"/>
          <w:b/>
          <w:color w:val="991F36"/>
          <w:sz w:val="22"/>
          <w:szCs w:val="22"/>
        </w:rPr>
      </w:pPr>
    </w:p>
    <w:p w:rsidR="0026606B" w:rsidRDefault="0026606B" w:rsidP="00442332">
      <w:pPr>
        <w:spacing w:after="100"/>
        <w:rPr>
          <w:rFonts w:asciiTheme="minorHAnsi" w:hAnsiTheme="minorHAnsi" w:cstheme="minorHAnsi"/>
          <w:b/>
          <w:color w:val="991F36"/>
          <w:sz w:val="22"/>
          <w:szCs w:val="22"/>
        </w:rPr>
      </w:pPr>
    </w:p>
    <w:p w:rsidR="0026606B" w:rsidRDefault="0026606B" w:rsidP="00442332">
      <w:pPr>
        <w:spacing w:after="100"/>
        <w:rPr>
          <w:rFonts w:asciiTheme="minorHAnsi" w:hAnsiTheme="minorHAnsi" w:cstheme="minorHAnsi"/>
          <w:b/>
          <w:color w:val="991F36"/>
          <w:sz w:val="22"/>
          <w:szCs w:val="22"/>
        </w:rPr>
      </w:pPr>
    </w:p>
    <w:p w:rsidR="0026606B" w:rsidRDefault="0026606B" w:rsidP="00442332">
      <w:pPr>
        <w:spacing w:after="100"/>
        <w:rPr>
          <w:rFonts w:asciiTheme="minorHAnsi" w:hAnsiTheme="minorHAnsi" w:cstheme="minorHAnsi"/>
          <w:b/>
          <w:color w:val="991F36"/>
          <w:sz w:val="22"/>
          <w:szCs w:val="22"/>
        </w:rPr>
      </w:pPr>
    </w:p>
    <w:p w:rsidR="0026606B" w:rsidRDefault="0026606B" w:rsidP="00442332">
      <w:pPr>
        <w:spacing w:after="100"/>
        <w:rPr>
          <w:rFonts w:asciiTheme="minorHAnsi" w:hAnsiTheme="minorHAnsi" w:cstheme="minorHAnsi"/>
          <w:b/>
          <w:color w:val="991F36"/>
          <w:sz w:val="22"/>
          <w:szCs w:val="22"/>
        </w:rPr>
      </w:pPr>
    </w:p>
    <w:p w:rsidR="0026606B" w:rsidRDefault="0026606B" w:rsidP="00442332">
      <w:pPr>
        <w:spacing w:after="100"/>
        <w:rPr>
          <w:rFonts w:asciiTheme="minorHAnsi" w:hAnsiTheme="minorHAnsi" w:cstheme="minorHAnsi"/>
          <w:b/>
          <w:color w:val="991F36"/>
          <w:sz w:val="22"/>
          <w:szCs w:val="22"/>
        </w:rPr>
      </w:pPr>
    </w:p>
    <w:p w:rsidR="0026606B" w:rsidRDefault="0026606B" w:rsidP="00442332">
      <w:pPr>
        <w:spacing w:after="100"/>
        <w:rPr>
          <w:rFonts w:asciiTheme="minorHAnsi" w:hAnsiTheme="minorHAnsi" w:cstheme="minorHAnsi"/>
          <w:b/>
          <w:color w:val="991F36"/>
          <w:sz w:val="22"/>
          <w:szCs w:val="22"/>
        </w:rPr>
      </w:pPr>
    </w:p>
    <w:p w:rsidR="00442332" w:rsidRPr="00381659" w:rsidRDefault="00442332" w:rsidP="00442332">
      <w:pPr>
        <w:spacing w:after="100"/>
        <w:rPr>
          <w:rFonts w:asciiTheme="minorHAnsi" w:hAnsiTheme="minorHAnsi" w:cstheme="minorHAnsi"/>
          <w:b/>
          <w:i/>
          <w:iCs/>
          <w:color w:val="002B45"/>
          <w:sz w:val="22"/>
          <w:szCs w:val="22"/>
        </w:rPr>
      </w:pPr>
      <w:r w:rsidRPr="00381659">
        <w:rPr>
          <w:rFonts w:asciiTheme="minorHAnsi" w:hAnsiTheme="minorHAnsi" w:cstheme="minorHAnsi"/>
          <w:b/>
          <w:color w:val="991F36"/>
          <w:sz w:val="22"/>
          <w:szCs w:val="22"/>
        </w:rPr>
        <w:t>FOR FURTHER INFORMATION CONTACT:</w:t>
      </w:r>
    </w:p>
    <w:tbl>
      <w:tblPr>
        <w:tblW w:w="9498"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3166"/>
        <w:gridCol w:w="3166"/>
        <w:gridCol w:w="3166"/>
      </w:tblGrid>
      <w:tr w:rsidR="00442332" w:rsidRPr="00381659" w:rsidTr="00E94DAF">
        <w:tc>
          <w:tcPr>
            <w:tcW w:w="3166" w:type="dxa"/>
          </w:tcPr>
          <w:p w:rsidR="00442332" w:rsidRPr="00381659" w:rsidRDefault="00442332" w:rsidP="00434152">
            <w:pPr>
              <w:spacing w:before="60" w:after="40"/>
              <w:rPr>
                <w:rFonts w:asciiTheme="minorHAnsi" w:hAnsiTheme="minorHAnsi" w:cstheme="minorHAnsi"/>
                <w:b/>
                <w:color w:val="00305C"/>
                <w:szCs w:val="19"/>
              </w:rPr>
            </w:pPr>
            <w:r w:rsidRPr="00381659">
              <w:rPr>
                <w:rFonts w:asciiTheme="minorHAnsi" w:hAnsiTheme="minorHAnsi" w:cstheme="minorHAnsi"/>
                <w:b/>
                <w:color w:val="00305C"/>
                <w:szCs w:val="19"/>
              </w:rPr>
              <w:t xml:space="preserve">Tullow Oil plc </w:t>
            </w:r>
          </w:p>
          <w:p w:rsidR="00442332" w:rsidRPr="00381659" w:rsidRDefault="00442332" w:rsidP="00434152">
            <w:pPr>
              <w:spacing w:before="60" w:after="40"/>
              <w:rPr>
                <w:rFonts w:asciiTheme="minorHAnsi" w:hAnsiTheme="minorHAnsi" w:cstheme="minorHAnsi"/>
                <w:b/>
                <w:color w:val="00305C"/>
                <w:szCs w:val="19"/>
              </w:rPr>
            </w:pPr>
            <w:r w:rsidRPr="00381659">
              <w:rPr>
                <w:rFonts w:asciiTheme="minorHAnsi" w:hAnsiTheme="minorHAnsi" w:cstheme="minorHAnsi"/>
                <w:color w:val="00305C"/>
                <w:szCs w:val="19"/>
              </w:rPr>
              <w:t>(London)</w:t>
            </w:r>
          </w:p>
          <w:p w:rsidR="00442332" w:rsidRPr="00381659" w:rsidRDefault="00442332" w:rsidP="00434152">
            <w:pPr>
              <w:spacing w:before="60" w:after="40"/>
              <w:rPr>
                <w:rFonts w:asciiTheme="minorHAnsi" w:hAnsiTheme="minorHAnsi" w:cstheme="minorHAnsi"/>
                <w:color w:val="00305C"/>
                <w:szCs w:val="19"/>
              </w:rPr>
            </w:pPr>
            <w:r w:rsidRPr="00381659">
              <w:rPr>
                <w:rFonts w:asciiTheme="minorHAnsi" w:hAnsiTheme="minorHAnsi" w:cstheme="minorHAnsi"/>
                <w:color w:val="00305C"/>
                <w:szCs w:val="19"/>
              </w:rPr>
              <w:t>(+44 20 3249 9000)</w:t>
            </w:r>
          </w:p>
          <w:p w:rsidR="00442332" w:rsidRPr="00381659" w:rsidRDefault="00442332" w:rsidP="00434152">
            <w:pPr>
              <w:spacing w:before="60" w:after="40"/>
              <w:rPr>
                <w:rFonts w:asciiTheme="minorHAnsi" w:hAnsiTheme="minorHAnsi" w:cstheme="minorHAnsi"/>
                <w:color w:val="00305C"/>
                <w:szCs w:val="19"/>
              </w:rPr>
            </w:pPr>
            <w:r w:rsidRPr="00381659">
              <w:rPr>
                <w:rFonts w:asciiTheme="minorHAnsi" w:hAnsiTheme="minorHAnsi" w:cstheme="minorHAnsi"/>
                <w:color w:val="00305C"/>
                <w:szCs w:val="19"/>
              </w:rPr>
              <w:t>Chris Perry (Investor Relations)</w:t>
            </w:r>
          </w:p>
          <w:p w:rsidR="00442332" w:rsidRPr="00381659" w:rsidRDefault="00442332" w:rsidP="00434152">
            <w:pPr>
              <w:spacing w:before="60" w:after="40"/>
              <w:rPr>
                <w:rFonts w:asciiTheme="minorHAnsi" w:hAnsiTheme="minorHAnsi" w:cstheme="minorHAnsi"/>
                <w:color w:val="00305C"/>
                <w:szCs w:val="19"/>
              </w:rPr>
            </w:pPr>
            <w:r w:rsidRPr="00381659">
              <w:rPr>
                <w:rFonts w:asciiTheme="minorHAnsi" w:hAnsiTheme="minorHAnsi" w:cstheme="minorHAnsi"/>
                <w:color w:val="00305C"/>
                <w:szCs w:val="19"/>
              </w:rPr>
              <w:t>James Arnold (Investor Relations)</w:t>
            </w:r>
          </w:p>
          <w:p w:rsidR="00442332" w:rsidRPr="00381659" w:rsidRDefault="00442332" w:rsidP="00434152">
            <w:pPr>
              <w:spacing w:before="60" w:after="40"/>
              <w:rPr>
                <w:rFonts w:asciiTheme="minorHAnsi" w:hAnsiTheme="minorHAnsi" w:cstheme="minorHAnsi"/>
                <w:color w:val="00305C"/>
                <w:szCs w:val="19"/>
                <w:lang w:eastAsia="en-GB"/>
              </w:rPr>
            </w:pPr>
            <w:r w:rsidRPr="00381659">
              <w:rPr>
                <w:rFonts w:asciiTheme="minorHAnsi" w:hAnsiTheme="minorHAnsi" w:cstheme="minorHAnsi"/>
                <w:color w:val="00305C"/>
                <w:szCs w:val="19"/>
              </w:rPr>
              <w:t>George Cazenove (Media Relations)</w:t>
            </w:r>
          </w:p>
        </w:tc>
        <w:tc>
          <w:tcPr>
            <w:tcW w:w="3166" w:type="dxa"/>
          </w:tcPr>
          <w:p w:rsidR="00442332" w:rsidRPr="00381659" w:rsidRDefault="00442332" w:rsidP="00434152">
            <w:pPr>
              <w:spacing w:before="60" w:after="40"/>
              <w:rPr>
                <w:rFonts w:asciiTheme="minorHAnsi" w:hAnsiTheme="minorHAnsi" w:cstheme="minorHAnsi"/>
                <w:b/>
                <w:color w:val="00305C"/>
                <w:szCs w:val="19"/>
              </w:rPr>
            </w:pPr>
            <w:r w:rsidRPr="00381659">
              <w:rPr>
                <w:rFonts w:asciiTheme="minorHAnsi" w:hAnsiTheme="minorHAnsi" w:cstheme="minorHAnsi"/>
                <w:b/>
                <w:color w:val="00305C"/>
                <w:szCs w:val="19"/>
              </w:rPr>
              <w:t>Citigate Dewe Rogerson</w:t>
            </w:r>
          </w:p>
          <w:p w:rsidR="00442332" w:rsidRPr="00381659" w:rsidRDefault="00442332" w:rsidP="00434152">
            <w:pPr>
              <w:spacing w:before="60" w:after="40"/>
              <w:rPr>
                <w:rFonts w:asciiTheme="minorHAnsi" w:hAnsiTheme="minorHAnsi" w:cstheme="minorHAnsi"/>
                <w:b/>
                <w:color w:val="00305C"/>
                <w:szCs w:val="19"/>
              </w:rPr>
            </w:pPr>
            <w:r w:rsidRPr="00381659">
              <w:rPr>
                <w:rFonts w:asciiTheme="minorHAnsi" w:hAnsiTheme="minorHAnsi" w:cstheme="minorHAnsi"/>
                <w:color w:val="00305C"/>
                <w:szCs w:val="19"/>
              </w:rPr>
              <w:t>(London)</w:t>
            </w:r>
            <w:r w:rsidRPr="00381659">
              <w:rPr>
                <w:rFonts w:asciiTheme="minorHAnsi" w:hAnsiTheme="minorHAnsi" w:cstheme="minorHAnsi"/>
                <w:b/>
                <w:color w:val="00305C"/>
                <w:szCs w:val="19"/>
              </w:rPr>
              <w:t xml:space="preserve"> </w:t>
            </w:r>
          </w:p>
          <w:p w:rsidR="00442332" w:rsidRPr="00381659" w:rsidRDefault="00442332" w:rsidP="00434152">
            <w:pPr>
              <w:spacing w:before="60" w:after="40"/>
              <w:rPr>
                <w:rFonts w:asciiTheme="minorHAnsi" w:hAnsiTheme="minorHAnsi" w:cstheme="minorHAnsi"/>
                <w:color w:val="00305C"/>
                <w:szCs w:val="19"/>
              </w:rPr>
            </w:pPr>
            <w:r w:rsidRPr="00381659">
              <w:rPr>
                <w:rFonts w:asciiTheme="minorHAnsi" w:hAnsiTheme="minorHAnsi" w:cstheme="minorHAnsi"/>
                <w:color w:val="00305C"/>
                <w:szCs w:val="19"/>
              </w:rPr>
              <w:t xml:space="preserve">(+44 207 638 9571) </w:t>
            </w:r>
          </w:p>
          <w:p w:rsidR="00442332" w:rsidRPr="00381659" w:rsidRDefault="00442332" w:rsidP="00434152">
            <w:pPr>
              <w:spacing w:before="60" w:after="40"/>
              <w:rPr>
                <w:rFonts w:asciiTheme="minorHAnsi" w:hAnsiTheme="minorHAnsi" w:cstheme="minorHAnsi"/>
                <w:color w:val="00305C"/>
                <w:szCs w:val="19"/>
              </w:rPr>
            </w:pPr>
            <w:r w:rsidRPr="00381659">
              <w:rPr>
                <w:rFonts w:asciiTheme="minorHAnsi" w:hAnsiTheme="minorHAnsi" w:cstheme="minorHAnsi"/>
                <w:color w:val="00305C"/>
                <w:szCs w:val="19"/>
              </w:rPr>
              <w:t>Martin Jackson</w:t>
            </w:r>
          </w:p>
          <w:p w:rsidR="00442332" w:rsidRPr="00381659" w:rsidRDefault="00442332" w:rsidP="00434152">
            <w:pPr>
              <w:spacing w:before="60" w:after="40"/>
              <w:rPr>
                <w:rFonts w:asciiTheme="minorHAnsi" w:hAnsiTheme="minorHAnsi" w:cstheme="minorHAnsi"/>
                <w:color w:val="00305C"/>
                <w:szCs w:val="19"/>
              </w:rPr>
            </w:pPr>
            <w:r>
              <w:rPr>
                <w:rFonts w:asciiTheme="minorHAnsi" w:hAnsiTheme="minorHAnsi" w:cstheme="minorHAnsi"/>
                <w:color w:val="00305C"/>
                <w:szCs w:val="19"/>
                <w:lang w:eastAsia="en-GB"/>
              </w:rPr>
              <w:t>Shabnam Bashir</w:t>
            </w:r>
          </w:p>
        </w:tc>
        <w:tc>
          <w:tcPr>
            <w:tcW w:w="3166" w:type="dxa"/>
          </w:tcPr>
          <w:p w:rsidR="00442332" w:rsidRPr="00381659" w:rsidRDefault="00442332" w:rsidP="00434152">
            <w:pPr>
              <w:spacing w:before="60" w:after="40"/>
              <w:rPr>
                <w:rFonts w:asciiTheme="minorHAnsi" w:hAnsiTheme="minorHAnsi" w:cstheme="minorHAnsi"/>
                <w:b/>
                <w:color w:val="00305C"/>
                <w:szCs w:val="19"/>
              </w:rPr>
            </w:pPr>
            <w:r w:rsidRPr="00381659">
              <w:rPr>
                <w:rFonts w:asciiTheme="minorHAnsi" w:hAnsiTheme="minorHAnsi" w:cstheme="minorHAnsi"/>
                <w:b/>
                <w:color w:val="00305C"/>
                <w:szCs w:val="19"/>
              </w:rPr>
              <w:t xml:space="preserve">Murray Consultants </w:t>
            </w:r>
          </w:p>
          <w:p w:rsidR="00442332" w:rsidRPr="00381659" w:rsidRDefault="00442332" w:rsidP="00434152">
            <w:pPr>
              <w:spacing w:before="60" w:after="40"/>
              <w:rPr>
                <w:rFonts w:asciiTheme="minorHAnsi" w:hAnsiTheme="minorHAnsi" w:cstheme="minorHAnsi"/>
                <w:color w:val="00305C"/>
                <w:szCs w:val="19"/>
              </w:rPr>
            </w:pPr>
            <w:r w:rsidRPr="00381659">
              <w:rPr>
                <w:rFonts w:asciiTheme="minorHAnsi" w:hAnsiTheme="minorHAnsi" w:cstheme="minorHAnsi"/>
                <w:color w:val="00305C"/>
                <w:szCs w:val="19"/>
              </w:rPr>
              <w:t>(Dublin)</w:t>
            </w:r>
          </w:p>
          <w:p w:rsidR="00442332" w:rsidRPr="00381659" w:rsidRDefault="00442332" w:rsidP="00434152">
            <w:pPr>
              <w:spacing w:before="60" w:after="40"/>
              <w:rPr>
                <w:rFonts w:asciiTheme="minorHAnsi" w:hAnsiTheme="minorHAnsi" w:cstheme="minorHAnsi"/>
                <w:color w:val="00305C"/>
                <w:szCs w:val="19"/>
              </w:rPr>
            </w:pPr>
            <w:r w:rsidRPr="00381659">
              <w:rPr>
                <w:rFonts w:asciiTheme="minorHAnsi" w:hAnsiTheme="minorHAnsi" w:cstheme="minorHAnsi"/>
                <w:color w:val="00305C"/>
                <w:szCs w:val="19"/>
              </w:rPr>
              <w:t xml:space="preserve">(+353 1 498 0300) </w:t>
            </w:r>
          </w:p>
          <w:p w:rsidR="00442332" w:rsidRPr="00381659" w:rsidRDefault="00442332" w:rsidP="00434152">
            <w:pPr>
              <w:spacing w:before="60" w:after="40"/>
              <w:rPr>
                <w:rFonts w:asciiTheme="minorHAnsi" w:hAnsiTheme="minorHAnsi" w:cstheme="minorHAnsi"/>
                <w:color w:val="00305C"/>
                <w:szCs w:val="19"/>
              </w:rPr>
            </w:pPr>
            <w:r>
              <w:rPr>
                <w:rFonts w:asciiTheme="minorHAnsi" w:hAnsiTheme="minorHAnsi" w:cstheme="minorHAnsi"/>
                <w:color w:val="00305C"/>
                <w:szCs w:val="19"/>
              </w:rPr>
              <w:t>Pat Walsh</w:t>
            </w:r>
          </w:p>
          <w:p w:rsidR="00442332" w:rsidRPr="00381659" w:rsidRDefault="00442332" w:rsidP="00434152">
            <w:pPr>
              <w:spacing w:before="60" w:after="40"/>
              <w:rPr>
                <w:rFonts w:asciiTheme="minorHAnsi" w:hAnsiTheme="minorHAnsi" w:cstheme="minorHAnsi"/>
                <w:color w:val="00305C"/>
                <w:szCs w:val="19"/>
              </w:rPr>
            </w:pPr>
            <w:r w:rsidRPr="00381659">
              <w:rPr>
                <w:rFonts w:asciiTheme="minorHAnsi" w:hAnsiTheme="minorHAnsi" w:cstheme="minorHAnsi"/>
                <w:color w:val="00305C"/>
                <w:szCs w:val="19"/>
              </w:rPr>
              <w:t>Joe Heron</w:t>
            </w:r>
          </w:p>
        </w:tc>
      </w:tr>
    </w:tbl>
    <w:p w:rsidR="00442332" w:rsidRPr="00381659" w:rsidRDefault="00442332" w:rsidP="00442332">
      <w:pPr>
        <w:rPr>
          <w:rFonts w:asciiTheme="minorHAnsi" w:hAnsiTheme="minorHAnsi" w:cstheme="minorHAnsi"/>
          <w:b/>
          <w:color w:val="991F36"/>
          <w:szCs w:val="19"/>
        </w:rPr>
      </w:pPr>
    </w:p>
    <w:p w:rsidR="00442332" w:rsidRPr="00381659" w:rsidRDefault="00442332" w:rsidP="00442332">
      <w:pPr>
        <w:spacing w:before="240" w:after="60"/>
        <w:rPr>
          <w:rFonts w:asciiTheme="minorHAnsi" w:hAnsiTheme="minorHAnsi"/>
          <w:b/>
          <w:color w:val="00305C"/>
          <w:sz w:val="22"/>
          <w:szCs w:val="22"/>
        </w:rPr>
      </w:pPr>
      <w:r w:rsidRPr="00381659">
        <w:rPr>
          <w:rFonts w:asciiTheme="minorHAnsi" w:hAnsiTheme="minorHAnsi"/>
          <w:b/>
          <w:color w:val="00305C"/>
          <w:sz w:val="22"/>
          <w:szCs w:val="22"/>
        </w:rPr>
        <w:t>Follow Tullow on:</w:t>
      </w:r>
    </w:p>
    <w:p w:rsidR="00442332" w:rsidRPr="009E3F59" w:rsidRDefault="00442332" w:rsidP="0026606B">
      <w:pPr>
        <w:spacing w:beforeLines="30" w:before="72"/>
        <w:rPr>
          <w:rFonts w:asciiTheme="minorHAnsi" w:hAnsiTheme="minorHAnsi" w:cstheme="minorHAnsi"/>
          <w:color w:val="5F5F5F"/>
          <w:szCs w:val="19"/>
        </w:rPr>
      </w:pPr>
      <w:r w:rsidRPr="00381659">
        <w:rPr>
          <w:rFonts w:asciiTheme="minorHAnsi" w:hAnsiTheme="minorHAnsi" w:cstheme="minorHAnsi"/>
          <w:color w:val="5F5F5F"/>
          <w:szCs w:val="19"/>
        </w:rPr>
        <w:t>Twitter:</w:t>
      </w:r>
      <w:r w:rsidRPr="00381659">
        <w:rPr>
          <w:rFonts w:asciiTheme="minorHAnsi" w:hAnsiTheme="minorHAnsi" w:cstheme="minorHAnsi"/>
          <w:color w:val="5F5F5F"/>
          <w:szCs w:val="19"/>
          <w:lang w:val="en-US"/>
        </w:rPr>
        <w:t xml:space="preserve"> </w:t>
      </w:r>
      <w:hyperlink r:id="rId15" w:history="1">
        <w:r w:rsidRPr="00381659">
          <w:rPr>
            <w:rFonts w:asciiTheme="minorHAnsi" w:hAnsiTheme="minorHAnsi" w:cstheme="minorHAnsi"/>
            <w:color w:val="5F5F5F"/>
            <w:szCs w:val="19"/>
            <w:u w:val="single"/>
          </w:rPr>
          <w:t>www.twitter.com/TullowOilplc</w:t>
        </w:r>
      </w:hyperlink>
      <w:r w:rsidRPr="00381659">
        <w:rPr>
          <w:rFonts w:asciiTheme="minorHAnsi" w:hAnsiTheme="minorHAnsi" w:cstheme="minorHAnsi"/>
          <w:color w:val="5F5F5F"/>
          <w:szCs w:val="19"/>
        </w:rPr>
        <w:t xml:space="preserve"> </w:t>
      </w:r>
      <w:r w:rsidRPr="00381659">
        <w:rPr>
          <w:rFonts w:asciiTheme="minorHAnsi" w:hAnsiTheme="minorHAnsi" w:cstheme="minorHAnsi"/>
          <w:color w:val="5F5F5F"/>
          <w:szCs w:val="19"/>
        </w:rPr>
        <w:tab/>
      </w:r>
      <w:r w:rsidRPr="00381659">
        <w:rPr>
          <w:rFonts w:asciiTheme="minorHAnsi" w:hAnsiTheme="minorHAnsi" w:cstheme="minorHAnsi"/>
          <w:color w:val="5F5F5F"/>
          <w:szCs w:val="19"/>
        </w:rPr>
        <w:tab/>
      </w:r>
      <w:r w:rsidRPr="00381659">
        <w:rPr>
          <w:rFonts w:asciiTheme="minorHAnsi" w:hAnsiTheme="minorHAnsi" w:cstheme="minorHAnsi"/>
          <w:color w:val="5F5F5F"/>
          <w:szCs w:val="19"/>
        </w:rPr>
        <w:tab/>
      </w:r>
      <w:r>
        <w:rPr>
          <w:rFonts w:asciiTheme="minorHAnsi" w:hAnsiTheme="minorHAnsi" w:cstheme="minorHAnsi"/>
          <w:color w:val="5F5F5F"/>
          <w:szCs w:val="19"/>
        </w:rPr>
        <w:t xml:space="preserve">          You</w:t>
      </w:r>
      <w:r w:rsidRPr="00381659">
        <w:rPr>
          <w:rFonts w:asciiTheme="minorHAnsi" w:hAnsiTheme="minorHAnsi" w:cstheme="minorHAnsi"/>
          <w:color w:val="5F5F5F"/>
          <w:szCs w:val="19"/>
        </w:rPr>
        <w:t>Tube:</w:t>
      </w:r>
      <w:r w:rsidRPr="00381659">
        <w:rPr>
          <w:rFonts w:asciiTheme="minorHAnsi" w:hAnsiTheme="minorHAnsi" w:cstheme="minorHAnsi"/>
          <w:color w:val="5F5F5F"/>
          <w:szCs w:val="19"/>
          <w:lang w:val="en-US"/>
        </w:rPr>
        <w:t xml:space="preserve"> </w:t>
      </w:r>
      <w:hyperlink r:id="rId16" w:history="1">
        <w:r w:rsidRPr="00381659">
          <w:rPr>
            <w:rFonts w:asciiTheme="minorHAnsi" w:hAnsiTheme="minorHAnsi" w:cstheme="minorHAnsi"/>
            <w:color w:val="5F5F5F"/>
            <w:szCs w:val="19"/>
            <w:u w:val="single"/>
          </w:rPr>
          <w:t>www.youtube.com/TullowOilplc</w:t>
        </w:r>
      </w:hyperlink>
      <w:r w:rsidRPr="00381659">
        <w:rPr>
          <w:rFonts w:asciiTheme="minorHAnsi" w:hAnsiTheme="minorHAnsi" w:cstheme="minorHAnsi"/>
          <w:color w:val="5F5F5F"/>
          <w:szCs w:val="19"/>
          <w:lang w:val="en-US"/>
        </w:rPr>
        <w:t xml:space="preserve"> </w:t>
      </w:r>
    </w:p>
    <w:p w:rsidR="002D0967" w:rsidRDefault="00442332" w:rsidP="0026606B">
      <w:pPr>
        <w:spacing w:beforeLines="30" w:before="72"/>
        <w:rPr>
          <w:rFonts w:asciiTheme="minorHAnsi" w:hAnsiTheme="minorHAnsi" w:cstheme="minorHAnsi"/>
          <w:color w:val="5F5F5F"/>
          <w:szCs w:val="19"/>
          <w:lang w:val="en-US"/>
        </w:rPr>
      </w:pPr>
      <w:r w:rsidRPr="00381659">
        <w:rPr>
          <w:rFonts w:asciiTheme="minorHAnsi" w:hAnsiTheme="minorHAnsi" w:cstheme="minorHAnsi"/>
          <w:color w:val="5F5F5F"/>
          <w:szCs w:val="19"/>
        </w:rPr>
        <w:t>Facebook:</w:t>
      </w:r>
      <w:r w:rsidRPr="00381659">
        <w:rPr>
          <w:rFonts w:asciiTheme="minorHAnsi" w:hAnsiTheme="minorHAnsi" w:cstheme="minorHAnsi"/>
          <w:color w:val="5F5F5F"/>
          <w:szCs w:val="19"/>
          <w:lang w:val="en-US"/>
        </w:rPr>
        <w:t xml:space="preserve"> </w:t>
      </w:r>
      <w:hyperlink r:id="rId17" w:history="1">
        <w:r w:rsidRPr="00381659">
          <w:rPr>
            <w:rFonts w:asciiTheme="minorHAnsi" w:hAnsiTheme="minorHAnsi" w:cstheme="minorHAnsi"/>
            <w:color w:val="5F5F5F"/>
            <w:szCs w:val="19"/>
            <w:u w:val="single"/>
          </w:rPr>
          <w:t>www.facebook.com/TullowOilplc</w:t>
        </w:r>
      </w:hyperlink>
      <w:r w:rsidRPr="00381659">
        <w:rPr>
          <w:rFonts w:asciiTheme="minorHAnsi" w:hAnsiTheme="minorHAnsi" w:cstheme="minorHAnsi"/>
          <w:color w:val="5F5F5F"/>
          <w:szCs w:val="19"/>
          <w:lang w:val="en-US"/>
        </w:rPr>
        <w:t xml:space="preserve"> </w:t>
      </w:r>
      <w:r w:rsidRPr="00381659">
        <w:rPr>
          <w:rFonts w:asciiTheme="minorHAnsi" w:hAnsiTheme="minorHAnsi" w:cstheme="minorHAnsi"/>
          <w:color w:val="5F5F5F"/>
          <w:szCs w:val="19"/>
          <w:lang w:val="en-US"/>
        </w:rPr>
        <w:tab/>
      </w:r>
      <w:r w:rsidRPr="00381659">
        <w:rPr>
          <w:rFonts w:asciiTheme="minorHAnsi" w:hAnsiTheme="minorHAnsi" w:cstheme="minorHAnsi"/>
          <w:color w:val="5F5F5F"/>
          <w:szCs w:val="19"/>
          <w:lang w:val="en-US"/>
        </w:rPr>
        <w:tab/>
      </w:r>
      <w:r w:rsidRPr="00381659">
        <w:rPr>
          <w:rFonts w:asciiTheme="minorHAnsi" w:hAnsiTheme="minorHAnsi" w:cstheme="minorHAnsi"/>
          <w:color w:val="5F5F5F"/>
          <w:szCs w:val="19"/>
          <w:lang w:val="en-US"/>
        </w:rPr>
        <w:tab/>
      </w:r>
      <w:r>
        <w:rPr>
          <w:rFonts w:asciiTheme="minorHAnsi" w:hAnsiTheme="minorHAnsi" w:cstheme="minorHAnsi"/>
          <w:color w:val="5F5F5F"/>
          <w:szCs w:val="19"/>
          <w:lang w:val="en-US"/>
        </w:rPr>
        <w:t xml:space="preserve">           </w:t>
      </w:r>
      <w:r w:rsidRPr="00381659">
        <w:rPr>
          <w:rFonts w:asciiTheme="minorHAnsi" w:hAnsiTheme="minorHAnsi" w:cstheme="minorHAnsi"/>
          <w:color w:val="5F5F5F"/>
          <w:szCs w:val="19"/>
        </w:rPr>
        <w:t>LinkedIn:</w:t>
      </w:r>
      <w:r w:rsidRPr="00381659">
        <w:rPr>
          <w:rFonts w:asciiTheme="minorHAnsi" w:hAnsiTheme="minorHAnsi" w:cstheme="minorHAnsi"/>
          <w:color w:val="5F5F5F"/>
          <w:szCs w:val="19"/>
          <w:lang w:val="en-US"/>
        </w:rPr>
        <w:t xml:space="preserve"> </w:t>
      </w:r>
      <w:hyperlink r:id="rId18" w:history="1">
        <w:r w:rsidRPr="00381659">
          <w:rPr>
            <w:rFonts w:asciiTheme="minorHAnsi" w:hAnsiTheme="minorHAnsi" w:cstheme="minorHAnsi"/>
            <w:color w:val="5F5F5F"/>
            <w:szCs w:val="19"/>
            <w:u w:val="single"/>
          </w:rPr>
          <w:t>www.linkedin.com/company/Tullow-Oil</w:t>
        </w:r>
      </w:hyperlink>
    </w:p>
    <w:p w:rsidR="002D0967" w:rsidRDefault="00442332" w:rsidP="000F5457">
      <w:pPr>
        <w:spacing w:beforeLines="30" w:before="72"/>
        <w:rPr>
          <w:rFonts w:asciiTheme="minorHAnsi" w:hAnsiTheme="minorHAnsi" w:cstheme="minorHAnsi"/>
          <w:color w:val="5F5F5F"/>
          <w:szCs w:val="19"/>
        </w:rPr>
      </w:pPr>
      <w:r w:rsidRPr="00381659">
        <w:rPr>
          <w:rFonts w:asciiTheme="minorHAnsi" w:hAnsiTheme="minorHAnsi" w:cstheme="minorHAnsi"/>
          <w:color w:val="5F5F5F"/>
          <w:szCs w:val="19"/>
        </w:rPr>
        <w:t>IR App:</w:t>
      </w:r>
      <w:r w:rsidRPr="00381659">
        <w:rPr>
          <w:rFonts w:asciiTheme="minorHAnsi" w:hAnsiTheme="minorHAnsi" w:cstheme="minorHAnsi"/>
          <w:color w:val="5F5F5F"/>
          <w:szCs w:val="19"/>
          <w:lang w:val="en-US"/>
        </w:rPr>
        <w:t xml:space="preserve"> </w:t>
      </w:r>
      <w:hyperlink r:id="rId19" w:history="1">
        <w:r w:rsidRPr="00381659">
          <w:rPr>
            <w:rStyle w:val="Hyperlink"/>
            <w:rFonts w:asciiTheme="minorHAnsi" w:hAnsiTheme="minorHAnsi" w:cstheme="minorHAnsi"/>
            <w:color w:val="5F5F5F"/>
            <w:szCs w:val="19"/>
            <w:lang w:val="en-US"/>
          </w:rPr>
          <w:t>bit.ly/TullowApp</w:t>
        </w:r>
      </w:hyperlink>
      <w:r w:rsidRPr="00381659">
        <w:rPr>
          <w:rFonts w:asciiTheme="minorHAnsi" w:hAnsiTheme="minorHAnsi" w:cstheme="minorHAnsi"/>
          <w:color w:val="5F5F5F"/>
          <w:szCs w:val="19"/>
          <w:lang w:val="en-US"/>
        </w:rPr>
        <w:t xml:space="preserve"> </w:t>
      </w:r>
      <w:r w:rsidRPr="00381659">
        <w:rPr>
          <w:rFonts w:asciiTheme="minorHAnsi" w:hAnsiTheme="minorHAnsi" w:cstheme="minorHAnsi"/>
          <w:color w:val="5F5F5F"/>
          <w:szCs w:val="19"/>
        </w:rPr>
        <w:tab/>
      </w:r>
      <w:r w:rsidRPr="00381659">
        <w:rPr>
          <w:rFonts w:asciiTheme="minorHAnsi" w:hAnsiTheme="minorHAnsi" w:cstheme="minorHAnsi"/>
          <w:color w:val="5F5F5F"/>
          <w:szCs w:val="19"/>
        </w:rPr>
        <w:tab/>
      </w:r>
      <w:r w:rsidRPr="00381659">
        <w:rPr>
          <w:rFonts w:asciiTheme="minorHAnsi" w:hAnsiTheme="minorHAnsi" w:cstheme="minorHAnsi"/>
          <w:color w:val="5F5F5F"/>
          <w:szCs w:val="19"/>
        </w:rPr>
        <w:tab/>
      </w:r>
      <w:r w:rsidRPr="00381659">
        <w:rPr>
          <w:rFonts w:asciiTheme="minorHAnsi" w:hAnsiTheme="minorHAnsi" w:cstheme="minorHAnsi"/>
          <w:color w:val="5F5F5F"/>
          <w:szCs w:val="19"/>
        </w:rPr>
        <w:tab/>
      </w:r>
      <w:r w:rsidRPr="00381659">
        <w:rPr>
          <w:rFonts w:asciiTheme="minorHAnsi" w:hAnsiTheme="minorHAnsi" w:cstheme="minorHAnsi"/>
          <w:color w:val="5F5F5F"/>
          <w:szCs w:val="19"/>
        </w:rPr>
        <w:tab/>
      </w:r>
      <w:r>
        <w:rPr>
          <w:rFonts w:asciiTheme="minorHAnsi" w:hAnsiTheme="minorHAnsi" w:cstheme="minorHAnsi"/>
          <w:color w:val="5F5F5F"/>
          <w:szCs w:val="19"/>
        </w:rPr>
        <w:t xml:space="preserve">          </w:t>
      </w:r>
      <w:r w:rsidRPr="00381659">
        <w:rPr>
          <w:rFonts w:asciiTheme="minorHAnsi" w:hAnsiTheme="minorHAnsi" w:cstheme="minorHAnsi"/>
          <w:color w:val="5F5F5F"/>
          <w:szCs w:val="19"/>
        </w:rPr>
        <w:t>Website:</w:t>
      </w:r>
      <w:r w:rsidRPr="00381659">
        <w:rPr>
          <w:rFonts w:asciiTheme="minorHAnsi" w:hAnsiTheme="minorHAnsi" w:cstheme="minorHAnsi"/>
          <w:color w:val="5F5F5F"/>
          <w:szCs w:val="19"/>
          <w:lang w:val="en-US"/>
        </w:rPr>
        <w:t xml:space="preserve"> </w:t>
      </w:r>
      <w:hyperlink r:id="rId20" w:history="1">
        <w:r w:rsidRPr="00381659">
          <w:rPr>
            <w:rStyle w:val="Hyperlink"/>
            <w:rFonts w:asciiTheme="minorHAnsi" w:hAnsiTheme="minorHAnsi" w:cstheme="minorHAnsi"/>
            <w:color w:val="5F5F5F"/>
            <w:szCs w:val="19"/>
            <w:lang w:val="en-US"/>
          </w:rPr>
          <w:t>www.tullowoil.com</w:t>
        </w:r>
      </w:hyperlink>
      <w:r w:rsidRPr="00381659">
        <w:rPr>
          <w:rFonts w:asciiTheme="minorHAnsi" w:hAnsiTheme="minorHAnsi" w:cstheme="minorHAnsi"/>
          <w:color w:val="1F497D"/>
          <w:szCs w:val="19"/>
          <w:lang w:val="en-US"/>
        </w:rPr>
        <w:t xml:space="preserve">  </w:t>
      </w:r>
    </w:p>
    <w:sectPr w:rsidR="002D0967" w:rsidSect="006F1E38">
      <w:footerReference w:type="default" r:id="rId21"/>
      <w:pgSz w:w="11906" w:h="16838"/>
      <w:pgMar w:top="851" w:right="1276" w:bottom="851" w:left="127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7B28" w:rsidRDefault="00BC7B28" w:rsidP="006141B8">
      <w:pPr>
        <w:spacing w:line="240" w:lineRule="auto"/>
      </w:pPr>
      <w:r>
        <w:separator/>
      </w:r>
    </w:p>
  </w:endnote>
  <w:endnote w:type="continuationSeparator" w:id="0">
    <w:p w:rsidR="00BC7B28" w:rsidRDefault="00BC7B28" w:rsidP="006141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INOT-Light">
    <w:panose1 w:val="00000000000000000000"/>
    <w:charset w:val="00"/>
    <w:family w:val="swiss"/>
    <w:notTrueType/>
    <w:pitch w:val="variable"/>
    <w:sig w:usb0="800000AF" w:usb1="4000207B"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MT">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DINOT-Medium">
    <w:panose1 w:val="00000000000000000000"/>
    <w:charset w:val="00"/>
    <w:family w:val="swiss"/>
    <w:notTrueType/>
    <w:pitch w:val="variable"/>
    <w:sig w:usb0="800000AF" w:usb1="4000207B" w:usb2="00000000" w:usb3="00000000" w:csb0="0000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DC7" w:rsidRDefault="009C725E">
    <w:pPr>
      <w:pStyle w:val="Footer"/>
      <w:framePr w:wrap="around" w:vAnchor="text" w:hAnchor="margin" w:xAlign="right" w:y="1"/>
      <w:rPr>
        <w:rStyle w:val="PageNumber"/>
      </w:rPr>
    </w:pPr>
    <w:r>
      <w:rPr>
        <w:rStyle w:val="PageNumber"/>
      </w:rPr>
      <w:fldChar w:fldCharType="begin"/>
    </w:r>
    <w:r w:rsidR="00637DC7">
      <w:rPr>
        <w:rStyle w:val="PageNumber"/>
      </w:rPr>
      <w:instrText xml:space="preserve">PAGE  </w:instrText>
    </w:r>
    <w:r>
      <w:rPr>
        <w:rStyle w:val="PageNumber"/>
      </w:rPr>
      <w:fldChar w:fldCharType="separate"/>
    </w:r>
    <w:r w:rsidR="00637DC7">
      <w:rPr>
        <w:rStyle w:val="PageNumber"/>
        <w:noProof/>
      </w:rPr>
      <w:t>26</w:t>
    </w:r>
    <w:r>
      <w:rPr>
        <w:rStyle w:val="PageNumber"/>
      </w:rPr>
      <w:fldChar w:fldCharType="end"/>
    </w:r>
  </w:p>
  <w:p w:rsidR="00637DC7" w:rsidRDefault="00637DC7">
    <w:pPr>
      <w:pStyle w:val="Footer"/>
      <w:ind w:left="5103" w:firstLine="709"/>
      <w:rPr>
        <w:color w:val="002B45"/>
        <w:sz w:val="14"/>
        <w:szCs w:val="14"/>
      </w:rPr>
    </w:pPr>
    <w:r>
      <w:rPr>
        <w:color w:val="002B45"/>
      </w:rPr>
      <w:tab/>
    </w:r>
    <w:r>
      <w:rPr>
        <w:color w:val="002B45"/>
      </w:rPr>
      <w:tab/>
      <w:t xml:space="preserve">Tullow Oil plc </w:t>
    </w:r>
    <w:r>
      <w:rPr>
        <w:color w:val="943634"/>
        <w:szCs w:val="16"/>
      </w:rPr>
      <w:t xml:space="preserve">2008 Results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olor w:val="00305C"/>
        <w:sz w:val="18"/>
        <w:szCs w:val="18"/>
      </w:rPr>
      <w:id w:val="-198400272"/>
      <w:docPartObj>
        <w:docPartGallery w:val="Page Numbers (Bottom of Page)"/>
        <w:docPartUnique/>
      </w:docPartObj>
    </w:sdtPr>
    <w:sdtEndPr/>
    <w:sdtContent>
      <w:sdt>
        <w:sdtPr>
          <w:rPr>
            <w:rFonts w:asciiTheme="minorHAnsi" w:hAnsiTheme="minorHAnsi"/>
            <w:color w:val="00305C"/>
            <w:sz w:val="18"/>
            <w:szCs w:val="18"/>
          </w:rPr>
          <w:id w:val="98381352"/>
          <w:docPartObj>
            <w:docPartGallery w:val="Page Numbers (Top of Page)"/>
            <w:docPartUnique/>
          </w:docPartObj>
        </w:sdtPr>
        <w:sdtEndPr/>
        <w:sdtContent>
          <w:p w:rsidR="00637DC7" w:rsidRPr="008959D8" w:rsidRDefault="00637DC7" w:rsidP="007C1911">
            <w:pPr>
              <w:pStyle w:val="Footer"/>
              <w:jc w:val="right"/>
              <w:rPr>
                <w:rFonts w:asciiTheme="minorHAnsi" w:hAnsiTheme="minorHAnsi"/>
                <w:color w:val="00305C"/>
                <w:sz w:val="18"/>
                <w:szCs w:val="18"/>
              </w:rPr>
            </w:pPr>
            <w:r w:rsidRPr="008959D8">
              <w:rPr>
                <w:rFonts w:asciiTheme="minorHAnsi" w:hAnsiTheme="minorHAnsi"/>
                <w:color w:val="00305C"/>
                <w:sz w:val="18"/>
                <w:szCs w:val="18"/>
              </w:rPr>
              <w:t xml:space="preserve">Page </w:t>
            </w:r>
            <w:r w:rsidR="009C725E" w:rsidRPr="008959D8">
              <w:rPr>
                <w:rFonts w:asciiTheme="minorHAnsi" w:hAnsiTheme="minorHAnsi"/>
                <w:b/>
                <w:bCs/>
                <w:color w:val="00305C"/>
                <w:sz w:val="18"/>
                <w:szCs w:val="18"/>
              </w:rPr>
              <w:fldChar w:fldCharType="begin"/>
            </w:r>
            <w:r w:rsidRPr="008959D8">
              <w:rPr>
                <w:rFonts w:asciiTheme="minorHAnsi" w:hAnsiTheme="minorHAnsi"/>
                <w:b/>
                <w:bCs/>
                <w:color w:val="00305C"/>
                <w:sz w:val="18"/>
                <w:szCs w:val="18"/>
              </w:rPr>
              <w:instrText xml:space="preserve"> PAGE </w:instrText>
            </w:r>
            <w:r w:rsidR="009C725E" w:rsidRPr="008959D8">
              <w:rPr>
                <w:rFonts w:asciiTheme="minorHAnsi" w:hAnsiTheme="minorHAnsi"/>
                <w:b/>
                <w:bCs/>
                <w:color w:val="00305C"/>
                <w:sz w:val="18"/>
                <w:szCs w:val="18"/>
              </w:rPr>
              <w:fldChar w:fldCharType="separate"/>
            </w:r>
            <w:r w:rsidR="004C7659">
              <w:rPr>
                <w:rFonts w:asciiTheme="minorHAnsi" w:hAnsiTheme="minorHAnsi"/>
                <w:b/>
                <w:bCs/>
                <w:noProof/>
                <w:color w:val="00305C"/>
                <w:sz w:val="18"/>
                <w:szCs w:val="18"/>
              </w:rPr>
              <w:t>2</w:t>
            </w:r>
            <w:r w:rsidR="009C725E" w:rsidRPr="008959D8">
              <w:rPr>
                <w:rFonts w:asciiTheme="minorHAnsi" w:hAnsiTheme="minorHAnsi"/>
                <w:b/>
                <w:bCs/>
                <w:color w:val="00305C"/>
                <w:sz w:val="18"/>
                <w:szCs w:val="18"/>
              </w:rPr>
              <w:fldChar w:fldCharType="end"/>
            </w:r>
            <w:r w:rsidRPr="008959D8">
              <w:rPr>
                <w:rFonts w:asciiTheme="minorHAnsi" w:hAnsiTheme="minorHAnsi"/>
                <w:color w:val="00305C"/>
                <w:sz w:val="18"/>
                <w:szCs w:val="18"/>
              </w:rPr>
              <w:t xml:space="preserve"> of </w:t>
            </w:r>
            <w:r w:rsidR="009C725E" w:rsidRPr="008959D8">
              <w:rPr>
                <w:rFonts w:asciiTheme="minorHAnsi" w:hAnsiTheme="minorHAnsi"/>
                <w:b/>
                <w:bCs/>
                <w:color w:val="00305C"/>
                <w:sz w:val="18"/>
                <w:szCs w:val="18"/>
              </w:rPr>
              <w:fldChar w:fldCharType="begin"/>
            </w:r>
            <w:r w:rsidRPr="008959D8">
              <w:rPr>
                <w:rFonts w:asciiTheme="minorHAnsi" w:hAnsiTheme="minorHAnsi"/>
                <w:b/>
                <w:bCs/>
                <w:color w:val="00305C"/>
                <w:sz w:val="18"/>
                <w:szCs w:val="18"/>
              </w:rPr>
              <w:instrText xml:space="preserve"> NUMPAGES  </w:instrText>
            </w:r>
            <w:r w:rsidR="009C725E" w:rsidRPr="008959D8">
              <w:rPr>
                <w:rFonts w:asciiTheme="minorHAnsi" w:hAnsiTheme="minorHAnsi"/>
                <w:b/>
                <w:bCs/>
                <w:color w:val="00305C"/>
                <w:sz w:val="18"/>
                <w:szCs w:val="18"/>
              </w:rPr>
              <w:fldChar w:fldCharType="separate"/>
            </w:r>
            <w:r w:rsidR="004C7659">
              <w:rPr>
                <w:rFonts w:asciiTheme="minorHAnsi" w:hAnsiTheme="minorHAnsi"/>
                <w:b/>
                <w:bCs/>
                <w:noProof/>
                <w:color w:val="00305C"/>
                <w:sz w:val="18"/>
                <w:szCs w:val="18"/>
              </w:rPr>
              <w:t>26</w:t>
            </w:r>
            <w:r w:rsidR="009C725E" w:rsidRPr="008959D8">
              <w:rPr>
                <w:rFonts w:asciiTheme="minorHAnsi" w:hAnsiTheme="minorHAnsi"/>
                <w:b/>
                <w:bCs/>
                <w:color w:val="00305C"/>
                <w:sz w:val="18"/>
                <w:szCs w:val="18"/>
              </w:rPr>
              <w:fldChar w:fldCharType="end"/>
            </w:r>
          </w:p>
        </w:sdtContent>
      </w:sdt>
    </w:sdtContent>
  </w:sdt>
  <w:p w:rsidR="00637DC7" w:rsidRPr="007C1911" w:rsidRDefault="003C3935">
    <w:pPr>
      <w:pStyle w:val="Footer"/>
      <w:rPr>
        <w:rFonts w:asciiTheme="minorHAnsi" w:hAnsiTheme="minorHAnsi"/>
        <w:color w:val="00305C"/>
      </w:rPr>
    </w:pPr>
    <w:r>
      <w:rPr>
        <w:rFonts w:asciiTheme="minorHAnsi" w:hAnsiTheme="minorHAnsi"/>
        <w:noProof/>
        <w:color w:val="00305C"/>
        <w:lang w:eastAsia="en-GB"/>
      </w:rPr>
      <mc:AlternateContent>
        <mc:Choice Requires="wps">
          <w:drawing>
            <wp:anchor distT="0" distB="0" distL="114300" distR="114300" simplePos="0" relativeHeight="251658240" behindDoc="0" locked="0" layoutInCell="1" allowOverlap="1">
              <wp:simplePos x="0" y="0"/>
              <wp:positionH relativeFrom="column">
                <wp:posOffset>-173990</wp:posOffset>
              </wp:positionH>
              <wp:positionV relativeFrom="paragraph">
                <wp:posOffset>-196850</wp:posOffset>
              </wp:positionV>
              <wp:extent cx="3832860" cy="301625"/>
              <wp:effectExtent l="0" t="0" r="0" b="3175"/>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860"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C7" w:rsidRPr="00A7282B" w:rsidRDefault="00637DC7" w:rsidP="008959D8">
                          <w:pPr>
                            <w:rPr>
                              <w:rFonts w:asciiTheme="minorHAnsi" w:hAnsiTheme="minorHAnsi"/>
                              <w:color w:val="5F5F5F"/>
                            </w:rPr>
                          </w:pPr>
                          <w:r w:rsidRPr="00A7282B">
                            <w:rPr>
                              <w:rFonts w:asciiTheme="minorHAnsi" w:hAnsiTheme="minorHAnsi"/>
                              <w:b/>
                              <w:color w:val="00305C"/>
                              <w:szCs w:val="19"/>
                            </w:rPr>
                            <w:t xml:space="preserve">Tullow Oil plc </w:t>
                          </w:r>
                          <w:r>
                            <w:rPr>
                              <w:rFonts w:asciiTheme="minorHAnsi" w:hAnsiTheme="minorHAnsi"/>
                              <w:b/>
                              <w:color w:val="5F5F5F"/>
                              <w:szCs w:val="19"/>
                            </w:rPr>
                            <w:t>–</w:t>
                          </w:r>
                          <w:r w:rsidRPr="00A7282B">
                            <w:rPr>
                              <w:rFonts w:asciiTheme="minorHAnsi" w:hAnsiTheme="minorHAnsi"/>
                              <w:color w:val="5F5F5F"/>
                              <w:szCs w:val="19"/>
                            </w:rPr>
                            <w:t xml:space="preserve"> </w:t>
                          </w:r>
                          <w:r>
                            <w:rPr>
                              <w:rFonts w:asciiTheme="minorHAnsi" w:hAnsiTheme="minorHAnsi"/>
                              <w:color w:val="5F5F5F"/>
                              <w:szCs w:val="19"/>
                            </w:rPr>
                            <w:t>2014 Half-Yearly Results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3.7pt;margin-top:-15.5pt;width:301.8pt;height:2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TGaswIAALkFAAAOAAAAZHJzL2Uyb0RvYy54bWysVG1vmzAQ/j5p/8Hyd8pLCAFUUrUhTJO6&#10;F6ndD3DABGtgM9sJdNP++84mSZNWk6ZtfLBs3/m5e+4e7vpm7Fq0p1IxwTPsX3kYUV6KivFthr88&#10;Fk6MkdKEV6QVnGb4iSp8s3z75nroUxqIRrQVlQhAuEqHPsON1n3quqpsaEfUlegpB2MtZEc0HOXW&#10;rSQZAL1r3cDzIncQsuqlKKlScJtPRry0+HVNS/2prhXVqM0w5KbtKu26Mau7vCbpVpK+YeUhDfIX&#10;WXSEcQh6gsqJJmgn2SuojpVSKFHrq1J0rqhrVlLLAdj43gs2Dw3pqeUCxVH9qUzq/8GWH/efJWJV&#10;hiOMOOmgRY901OhOjMg31Rl6lYLTQw9ueoRr6LJlqvp7UX5ViItVQ/iW3kophoaSCrKzL92zpxOO&#10;MiCb4YOoIAzZaWGBxlp2pnRQDATo0KWnU2dMKiVczuJZEEdgKsE28/womJvkXJIeX/dS6XdUdMhs&#10;Miyh8xad7O+VnlyPLiYYFwVrW9v9ll9cAOZ0A7HhqbGZLGwzfyReso7XceiEQbR2Qi/PndtiFTpR&#10;4S/m+SxfrXL/p4nrh2nDqopyE+YoLD/8s8YdJD5J4iQtJVpWGTiTkpLbzaqVaE9A2IX9DgU5c3Mv&#10;07D1Ai4vKPlB6N0FiVNE8cIJi3DuJAsvdjw/uUsiL0zCvLikdM84/XdKaMhwMoc+Wjq/5ebZ7zU3&#10;knZMw+hoWZfh+OREUiPBNa9sazVh7bQ/K4VJ/7kU0O5jo61gjUYntepxMwKKUfFGVE8gXSlAWSBC&#10;mHewaYT8jtEAsyPD6tuOSIpR+56D/BM/DM2wsYdwvgjgIM8tm3ML4SVAZVhjNG1XehpQu16ybQOR&#10;ph+Oi1v4ZWpm1fycFVAxB5gPltRhlpkBdH62Xs8Td/kLAAD//wMAUEsDBBQABgAIAAAAIQACS+hU&#10;3wAAAAoBAAAPAAAAZHJzL2Rvd25yZXYueG1sTI9NT8MwDIbvSPyHyEjctmRl7VjXdEIgriDGh8Qt&#10;a7y2onGqJlvLv585jZstP3r9vMV2cp044RBaTxoWcwUCqfK2pVrDx/vz7B5EiIas6Tyhhl8MsC2v&#10;rwqTWz/SG552sRYcQiE3GpoY+1zKUDXoTJj7HolvBz84E3kdamkHM3K462SiVCadaYk/NKbHxwar&#10;n93Rafh8OXx/LdVr/eTSfvSTkuTWUuvbm+lhAyLiFC8w/OmzOpTstPdHskF0GmbJaskoD3cLLsVE&#10;usoSEHtGsxRkWcj/FcozAAAA//8DAFBLAQItABQABgAIAAAAIQC2gziS/gAAAOEBAAATAAAAAAAA&#10;AAAAAAAAAAAAAABbQ29udGVudF9UeXBlc10ueG1sUEsBAi0AFAAGAAgAAAAhADj9If/WAAAAlAEA&#10;AAsAAAAAAAAAAAAAAAAALwEAAF9yZWxzLy5yZWxzUEsBAi0AFAAGAAgAAAAhAJ71MZqzAgAAuQUA&#10;AA4AAAAAAAAAAAAAAAAALgIAAGRycy9lMm9Eb2MueG1sUEsBAi0AFAAGAAgAAAAhAAJL6FTfAAAA&#10;CgEAAA8AAAAAAAAAAAAAAAAADQUAAGRycy9kb3ducmV2LnhtbFBLBQYAAAAABAAEAPMAAAAZBgAA&#10;AAA=&#10;" filled="f" stroked="f">
              <v:textbox>
                <w:txbxContent>
                  <w:p w:rsidR="00637DC7" w:rsidRPr="00A7282B" w:rsidRDefault="00637DC7" w:rsidP="008959D8">
                    <w:pPr>
                      <w:rPr>
                        <w:rFonts w:asciiTheme="minorHAnsi" w:hAnsiTheme="minorHAnsi"/>
                        <w:color w:val="5F5F5F"/>
                      </w:rPr>
                    </w:pPr>
                    <w:r w:rsidRPr="00A7282B">
                      <w:rPr>
                        <w:rFonts w:asciiTheme="minorHAnsi" w:hAnsiTheme="minorHAnsi"/>
                        <w:b/>
                        <w:color w:val="00305C"/>
                        <w:szCs w:val="19"/>
                      </w:rPr>
                      <w:t xml:space="preserve">Tullow Oil plc </w:t>
                    </w:r>
                    <w:r>
                      <w:rPr>
                        <w:rFonts w:asciiTheme="minorHAnsi" w:hAnsiTheme="minorHAnsi"/>
                        <w:b/>
                        <w:color w:val="5F5F5F"/>
                        <w:szCs w:val="19"/>
                      </w:rPr>
                      <w:t>–</w:t>
                    </w:r>
                    <w:r w:rsidRPr="00A7282B">
                      <w:rPr>
                        <w:rFonts w:asciiTheme="minorHAnsi" w:hAnsiTheme="minorHAnsi"/>
                        <w:color w:val="5F5F5F"/>
                        <w:szCs w:val="19"/>
                      </w:rPr>
                      <w:t xml:space="preserve"> </w:t>
                    </w:r>
                    <w:r>
                      <w:rPr>
                        <w:rFonts w:asciiTheme="minorHAnsi" w:hAnsiTheme="minorHAnsi"/>
                        <w:color w:val="5F5F5F"/>
                        <w:szCs w:val="19"/>
                      </w:rPr>
                      <w:t>2014 Half-Yearly Results</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DC7" w:rsidRDefault="003C3935" w:rsidP="008959D8">
    <w:pPr>
      <w:pStyle w:val="Footer"/>
      <w:jc w:val="right"/>
      <w:rPr>
        <w:rFonts w:asciiTheme="minorHAnsi" w:hAnsiTheme="minorHAnsi"/>
        <w:color w:val="00305C"/>
        <w:sz w:val="18"/>
        <w:szCs w:val="18"/>
      </w:rPr>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-62230</wp:posOffset>
              </wp:positionH>
              <wp:positionV relativeFrom="paragraph">
                <wp:posOffset>-58420</wp:posOffset>
              </wp:positionV>
              <wp:extent cx="3832860" cy="301625"/>
              <wp:effectExtent l="0" t="0" r="0" b="3175"/>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860"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C7" w:rsidRPr="00A7282B" w:rsidRDefault="00637DC7" w:rsidP="008959D8">
                          <w:pPr>
                            <w:rPr>
                              <w:rFonts w:asciiTheme="minorHAnsi" w:hAnsiTheme="minorHAnsi"/>
                              <w:color w:val="5F5F5F"/>
                            </w:rPr>
                          </w:pPr>
                          <w:r w:rsidRPr="00A7282B">
                            <w:rPr>
                              <w:rFonts w:asciiTheme="minorHAnsi" w:hAnsiTheme="minorHAnsi"/>
                              <w:b/>
                              <w:color w:val="00305C"/>
                              <w:szCs w:val="19"/>
                            </w:rPr>
                            <w:t xml:space="preserve">Tullow Oil plc </w:t>
                          </w:r>
                          <w:r>
                            <w:rPr>
                              <w:rFonts w:asciiTheme="minorHAnsi" w:hAnsiTheme="minorHAnsi"/>
                              <w:b/>
                              <w:color w:val="5F5F5F"/>
                              <w:szCs w:val="19"/>
                            </w:rPr>
                            <w:t>–</w:t>
                          </w:r>
                          <w:r w:rsidRPr="00A7282B">
                            <w:rPr>
                              <w:rFonts w:asciiTheme="minorHAnsi" w:hAnsiTheme="minorHAnsi"/>
                              <w:color w:val="5F5F5F"/>
                              <w:szCs w:val="19"/>
                            </w:rPr>
                            <w:t xml:space="preserve"> </w:t>
                          </w:r>
                          <w:r>
                            <w:rPr>
                              <w:rFonts w:asciiTheme="minorHAnsi" w:hAnsiTheme="minorHAnsi"/>
                              <w:color w:val="5F5F5F"/>
                              <w:szCs w:val="19"/>
                            </w:rPr>
                            <w:t>2014 Half-Yearly Results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4.9pt;margin-top:-4.6pt;width:301.8pt;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cPztwIAAMA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MjzHiJMOWvRIR43uxIh8U52hVyk4PfTgpkc4hi5bpqq/F+VXhbhYNYRv6a2UYmgoqSA7e9M9uzrh&#10;KAOyGT6ICsKQnRYWaKxlZ0oHxUCADl16OnXGpFLC4SyeBXEEphJsM8+PgrlJziXp8XYvlX5HRYfM&#10;IsMSOm/Ryf5e6cn16GKCcVGwtrXdb/nFAWBOJxAbrhqbycI280fiJet4HYdOGERrJ/Ty3LktVqET&#10;Ff5ins/y1Sr3f5q4fpg2rKooN2GOwvLDP2vcQeKTJE7SUqJllYEzKSm53axaifYEhF3Y71CQMzf3&#10;Mg1bL+DygpIfhN5dkDhFFC+csAjnTrLwYsfzk7sk8sIkzItLSveM03+nhIYMJ3Poo6XzW26e/V5z&#10;I2nHNIyOlnUZjk9OJDUSXPPKtlYT1k7rs1KY9J9LAe0+NtoK1mh0UqseN6N9Gad3sBHVEyhYChAY&#10;aBHGHiwaIb9jNMAIybD6tiOSYtS+5/AKEj8Mzcyxm3C+CGAjzy2bcwvhJUBlWGM0LVd6mlO7XrJt&#10;A5Gmd8fFLbycmllRmyc2ZQWMzAbGhOV2GGlmDp3vrdfz4F3+AgAA//8DAFBLAwQUAAYACAAAACEA&#10;I3ndkd0AAAAIAQAADwAAAGRycy9kb3ducmV2LnhtbEyPQW/CMAyF75P4D5GRdoMEOibaNUVo066b&#10;xjYkbqExbbXGqZpAu38/cxon6/lZ733ON6NrxQX70HjSsJgrEEiltw1VGr4+X2drECEasqb1hBp+&#10;McCmmNzlJrN+oA+87GIlOIRCZjTUMXaZlKGs0Zkw9x0SeyffOxNZ9pW0vRk43LVyqdSjdKYhbqhN&#10;h881lj+7s9Pw/XY67B/Ue/XiVt3gRyXJpVLr++m4fQIRcYz/x3DFZ3QomOnoz2SDaDXMUiaP17kE&#10;wf4qTXhx1JCsE5BFLm8fKP4AAAD//wMAUEsBAi0AFAAGAAgAAAAhALaDOJL+AAAA4QEAABMAAAAA&#10;AAAAAAAAAAAAAAAAAFtDb250ZW50X1R5cGVzXS54bWxQSwECLQAUAAYACAAAACEAOP0h/9YAAACU&#10;AQAACwAAAAAAAAAAAAAAAAAvAQAAX3JlbHMvLnJlbHNQSwECLQAUAAYACAAAACEA1xnD87cCAADA&#10;BQAADgAAAAAAAAAAAAAAAAAuAgAAZHJzL2Uyb0RvYy54bWxQSwECLQAUAAYACAAAACEAI3ndkd0A&#10;AAAIAQAADwAAAAAAAAAAAAAAAAARBQAAZHJzL2Rvd25yZXYueG1sUEsFBgAAAAAEAAQA8wAAABsG&#10;AAAAAA==&#10;" filled="f" stroked="f">
              <v:textbox>
                <w:txbxContent>
                  <w:p w:rsidR="00637DC7" w:rsidRPr="00A7282B" w:rsidRDefault="00637DC7" w:rsidP="008959D8">
                    <w:pPr>
                      <w:rPr>
                        <w:rFonts w:asciiTheme="minorHAnsi" w:hAnsiTheme="minorHAnsi"/>
                        <w:color w:val="5F5F5F"/>
                      </w:rPr>
                    </w:pPr>
                    <w:r w:rsidRPr="00A7282B">
                      <w:rPr>
                        <w:rFonts w:asciiTheme="minorHAnsi" w:hAnsiTheme="minorHAnsi"/>
                        <w:b/>
                        <w:color w:val="00305C"/>
                        <w:szCs w:val="19"/>
                      </w:rPr>
                      <w:t xml:space="preserve">Tullow Oil plc </w:t>
                    </w:r>
                    <w:r>
                      <w:rPr>
                        <w:rFonts w:asciiTheme="minorHAnsi" w:hAnsiTheme="minorHAnsi"/>
                        <w:b/>
                        <w:color w:val="5F5F5F"/>
                        <w:szCs w:val="19"/>
                      </w:rPr>
                      <w:t>–</w:t>
                    </w:r>
                    <w:r w:rsidRPr="00A7282B">
                      <w:rPr>
                        <w:rFonts w:asciiTheme="minorHAnsi" w:hAnsiTheme="minorHAnsi"/>
                        <w:color w:val="5F5F5F"/>
                        <w:szCs w:val="19"/>
                      </w:rPr>
                      <w:t xml:space="preserve"> </w:t>
                    </w:r>
                    <w:r>
                      <w:rPr>
                        <w:rFonts w:asciiTheme="minorHAnsi" w:hAnsiTheme="minorHAnsi"/>
                        <w:color w:val="5F5F5F"/>
                        <w:szCs w:val="19"/>
                      </w:rPr>
                      <w:t>2014 Half-Yearly Results</w:t>
                    </w:r>
                  </w:p>
                </w:txbxContent>
              </v:textbox>
            </v:shape>
          </w:pict>
        </mc:Fallback>
      </mc:AlternateContent>
    </w:r>
    <w:r w:rsidR="00637DC7">
      <w:rPr>
        <w:rFonts w:asciiTheme="minorHAnsi" w:hAnsiTheme="minorHAnsi" w:cstheme="minorHAnsi"/>
        <w:b/>
        <w:color w:val="002B45"/>
        <w:szCs w:val="16"/>
      </w:rPr>
      <w:t xml:space="preserve">                                                                                                                             </w:t>
    </w:r>
    <w:sdt>
      <w:sdtPr>
        <w:rPr>
          <w:rFonts w:asciiTheme="minorHAnsi" w:hAnsiTheme="minorHAnsi"/>
          <w:color w:val="00305C"/>
          <w:sz w:val="18"/>
          <w:szCs w:val="18"/>
        </w:rPr>
        <w:id w:val="1911733801"/>
        <w:docPartObj>
          <w:docPartGallery w:val="Page Numbers (Top of Page)"/>
          <w:docPartUnique/>
        </w:docPartObj>
      </w:sdtPr>
      <w:sdtEndPr/>
      <w:sdtContent>
        <w:r w:rsidR="00637DC7" w:rsidRPr="008959D8">
          <w:rPr>
            <w:rFonts w:asciiTheme="minorHAnsi" w:hAnsiTheme="minorHAnsi"/>
            <w:color w:val="00305C"/>
            <w:sz w:val="18"/>
            <w:szCs w:val="18"/>
          </w:rPr>
          <w:t xml:space="preserve">Page </w:t>
        </w:r>
        <w:r w:rsidR="009C725E" w:rsidRPr="008959D8">
          <w:rPr>
            <w:rFonts w:asciiTheme="minorHAnsi" w:hAnsiTheme="minorHAnsi"/>
            <w:b/>
            <w:bCs/>
            <w:color w:val="00305C"/>
            <w:sz w:val="18"/>
            <w:szCs w:val="18"/>
          </w:rPr>
          <w:fldChar w:fldCharType="begin"/>
        </w:r>
        <w:r w:rsidR="00637DC7" w:rsidRPr="008959D8">
          <w:rPr>
            <w:rFonts w:asciiTheme="minorHAnsi" w:hAnsiTheme="minorHAnsi"/>
            <w:b/>
            <w:bCs/>
            <w:color w:val="00305C"/>
            <w:sz w:val="18"/>
            <w:szCs w:val="18"/>
          </w:rPr>
          <w:instrText xml:space="preserve"> PAGE </w:instrText>
        </w:r>
        <w:r w:rsidR="009C725E" w:rsidRPr="008959D8">
          <w:rPr>
            <w:rFonts w:asciiTheme="minorHAnsi" w:hAnsiTheme="minorHAnsi"/>
            <w:b/>
            <w:bCs/>
            <w:color w:val="00305C"/>
            <w:sz w:val="18"/>
            <w:szCs w:val="18"/>
          </w:rPr>
          <w:fldChar w:fldCharType="separate"/>
        </w:r>
        <w:r w:rsidR="004C7659">
          <w:rPr>
            <w:rFonts w:asciiTheme="minorHAnsi" w:hAnsiTheme="minorHAnsi"/>
            <w:b/>
            <w:bCs/>
            <w:noProof/>
            <w:color w:val="00305C"/>
            <w:sz w:val="18"/>
            <w:szCs w:val="18"/>
          </w:rPr>
          <w:t>3</w:t>
        </w:r>
        <w:r w:rsidR="009C725E" w:rsidRPr="008959D8">
          <w:rPr>
            <w:rFonts w:asciiTheme="minorHAnsi" w:hAnsiTheme="minorHAnsi"/>
            <w:b/>
            <w:bCs/>
            <w:color w:val="00305C"/>
            <w:sz w:val="18"/>
            <w:szCs w:val="18"/>
          </w:rPr>
          <w:fldChar w:fldCharType="end"/>
        </w:r>
        <w:r w:rsidR="00637DC7" w:rsidRPr="008959D8">
          <w:rPr>
            <w:rFonts w:asciiTheme="minorHAnsi" w:hAnsiTheme="minorHAnsi"/>
            <w:color w:val="00305C"/>
            <w:sz w:val="18"/>
            <w:szCs w:val="18"/>
          </w:rPr>
          <w:t xml:space="preserve"> of </w:t>
        </w:r>
        <w:r w:rsidR="009C725E" w:rsidRPr="008959D8">
          <w:rPr>
            <w:rFonts w:asciiTheme="minorHAnsi" w:hAnsiTheme="minorHAnsi"/>
            <w:b/>
            <w:bCs/>
            <w:color w:val="00305C"/>
            <w:sz w:val="18"/>
            <w:szCs w:val="18"/>
          </w:rPr>
          <w:fldChar w:fldCharType="begin"/>
        </w:r>
        <w:r w:rsidR="00637DC7" w:rsidRPr="008959D8">
          <w:rPr>
            <w:rFonts w:asciiTheme="minorHAnsi" w:hAnsiTheme="minorHAnsi"/>
            <w:b/>
            <w:bCs/>
            <w:color w:val="00305C"/>
            <w:sz w:val="18"/>
            <w:szCs w:val="18"/>
          </w:rPr>
          <w:instrText xml:space="preserve"> NUMPAGES  </w:instrText>
        </w:r>
        <w:r w:rsidR="009C725E" w:rsidRPr="008959D8">
          <w:rPr>
            <w:rFonts w:asciiTheme="minorHAnsi" w:hAnsiTheme="minorHAnsi"/>
            <w:b/>
            <w:bCs/>
            <w:color w:val="00305C"/>
            <w:sz w:val="18"/>
            <w:szCs w:val="18"/>
          </w:rPr>
          <w:fldChar w:fldCharType="separate"/>
        </w:r>
        <w:r w:rsidR="004C7659">
          <w:rPr>
            <w:rFonts w:asciiTheme="minorHAnsi" w:hAnsiTheme="minorHAnsi"/>
            <w:b/>
            <w:bCs/>
            <w:noProof/>
            <w:color w:val="00305C"/>
            <w:sz w:val="18"/>
            <w:szCs w:val="18"/>
          </w:rPr>
          <w:t>26</w:t>
        </w:r>
        <w:r w:rsidR="009C725E" w:rsidRPr="008959D8">
          <w:rPr>
            <w:rFonts w:asciiTheme="minorHAnsi" w:hAnsiTheme="minorHAnsi"/>
            <w:b/>
            <w:bCs/>
            <w:color w:val="00305C"/>
            <w:sz w:val="18"/>
            <w:szCs w:val="18"/>
          </w:rPr>
          <w:fldChar w:fldCharType="end"/>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DC7" w:rsidRDefault="009C725E">
    <w:pPr>
      <w:pStyle w:val="Footer"/>
      <w:framePr w:wrap="around" w:vAnchor="text" w:hAnchor="margin" w:xAlign="right" w:y="1"/>
      <w:rPr>
        <w:rStyle w:val="PageNumber"/>
      </w:rPr>
    </w:pPr>
    <w:r>
      <w:rPr>
        <w:rStyle w:val="PageNumber"/>
      </w:rPr>
      <w:fldChar w:fldCharType="begin"/>
    </w:r>
    <w:r w:rsidR="00637DC7">
      <w:rPr>
        <w:rStyle w:val="PageNumber"/>
      </w:rPr>
      <w:instrText xml:space="preserve">PAGE  </w:instrText>
    </w:r>
    <w:r>
      <w:rPr>
        <w:rStyle w:val="PageNumber"/>
      </w:rPr>
      <w:fldChar w:fldCharType="separate"/>
    </w:r>
    <w:r w:rsidR="00637DC7">
      <w:rPr>
        <w:rStyle w:val="PageNumber"/>
        <w:noProof/>
      </w:rPr>
      <w:t>26</w:t>
    </w:r>
    <w:r>
      <w:rPr>
        <w:rStyle w:val="PageNumber"/>
      </w:rPr>
      <w:fldChar w:fldCharType="end"/>
    </w:r>
  </w:p>
  <w:p w:rsidR="00637DC7" w:rsidRDefault="00637DC7">
    <w:pPr>
      <w:pStyle w:val="Footer"/>
      <w:ind w:left="5103" w:firstLine="709"/>
      <w:rPr>
        <w:color w:val="002B45"/>
        <w:sz w:val="14"/>
        <w:szCs w:val="14"/>
      </w:rPr>
    </w:pPr>
    <w:r>
      <w:rPr>
        <w:color w:val="002B45"/>
      </w:rPr>
      <w:tab/>
    </w:r>
    <w:r>
      <w:rPr>
        <w:color w:val="002B45"/>
      </w:rPr>
      <w:tab/>
      <w:t xml:space="preserve">Tullow Oil plc </w:t>
    </w:r>
    <w:r>
      <w:rPr>
        <w:color w:val="943634"/>
        <w:szCs w:val="16"/>
      </w:rPr>
      <w:t xml:space="preserve">2008 Results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olor w:val="00305C"/>
        <w:sz w:val="18"/>
        <w:szCs w:val="18"/>
      </w:rPr>
      <w:id w:val="26982294"/>
      <w:docPartObj>
        <w:docPartGallery w:val="Page Numbers (Top of Page)"/>
        <w:docPartUnique/>
      </w:docPartObj>
    </w:sdtPr>
    <w:sdtEndPr/>
    <w:sdtContent>
      <w:p w:rsidR="00637DC7" w:rsidRPr="008959D8" w:rsidRDefault="003C3935" w:rsidP="008C20F7">
        <w:pPr>
          <w:pStyle w:val="Footer"/>
          <w:jc w:val="right"/>
          <w:rPr>
            <w:rFonts w:asciiTheme="minorHAnsi" w:hAnsiTheme="minorHAnsi"/>
            <w:color w:val="00305C"/>
            <w:sz w:val="18"/>
            <w:szCs w:val="18"/>
          </w:rPr>
        </w:pPr>
        <w:r>
          <w:rPr>
            <w:rFonts w:asciiTheme="minorHAnsi" w:hAnsiTheme="minorHAnsi"/>
            <w:noProof/>
            <w:color w:val="00305C"/>
            <w:sz w:val="18"/>
            <w:szCs w:val="18"/>
            <w:lang w:eastAsia="en-GB"/>
          </w:rPr>
          <mc:AlternateContent>
            <mc:Choice Requires="wps">
              <w:drawing>
                <wp:anchor distT="0" distB="0" distL="114300" distR="114300" simplePos="0" relativeHeight="251660288" behindDoc="0" locked="0" layoutInCell="1" allowOverlap="1">
                  <wp:simplePos x="0" y="0"/>
                  <wp:positionH relativeFrom="column">
                    <wp:posOffset>-78740</wp:posOffset>
                  </wp:positionH>
                  <wp:positionV relativeFrom="paragraph">
                    <wp:posOffset>-36195</wp:posOffset>
                  </wp:positionV>
                  <wp:extent cx="3832860" cy="301625"/>
                  <wp:effectExtent l="0" t="0" r="0" b="3175"/>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860"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C7" w:rsidRPr="00A7282B" w:rsidRDefault="00637DC7" w:rsidP="000321D9">
                              <w:pPr>
                                <w:rPr>
                                  <w:rFonts w:asciiTheme="minorHAnsi" w:hAnsiTheme="minorHAnsi"/>
                                  <w:color w:val="5F5F5F"/>
                                </w:rPr>
                              </w:pPr>
                              <w:r w:rsidRPr="00A7282B">
                                <w:rPr>
                                  <w:rFonts w:asciiTheme="minorHAnsi" w:hAnsiTheme="minorHAnsi"/>
                                  <w:b/>
                                  <w:color w:val="00305C"/>
                                  <w:szCs w:val="19"/>
                                </w:rPr>
                                <w:t xml:space="preserve">Tullow Oil plc </w:t>
                              </w:r>
                              <w:r>
                                <w:rPr>
                                  <w:rFonts w:asciiTheme="minorHAnsi" w:hAnsiTheme="minorHAnsi"/>
                                  <w:b/>
                                  <w:color w:val="5F5F5F"/>
                                  <w:szCs w:val="19"/>
                                </w:rPr>
                                <w:t>–</w:t>
                              </w:r>
                              <w:r w:rsidRPr="00A7282B">
                                <w:rPr>
                                  <w:rFonts w:asciiTheme="minorHAnsi" w:hAnsiTheme="minorHAnsi"/>
                                  <w:color w:val="5F5F5F"/>
                                  <w:szCs w:val="19"/>
                                </w:rPr>
                                <w:t xml:space="preserve"> </w:t>
                              </w:r>
                              <w:r>
                                <w:rPr>
                                  <w:rFonts w:asciiTheme="minorHAnsi" w:hAnsiTheme="minorHAnsi"/>
                                  <w:color w:val="5F5F5F"/>
                                  <w:szCs w:val="19"/>
                                </w:rPr>
                                <w:t>2014 Half-Yearly Results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6.2pt;margin-top:-2.85pt;width:301.8pt;height: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Up6uAIAAMA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RoJ20KJHtjfoTu5RaKsz9DoFp4ce3MwejqHLjqnu72X5VSMhlw0VG3arlBwaRivIzt30z66O&#10;ONqCrIcPsoIwdGukA9rXqrOlg2IgQIcuPZ06Y1Mp4XAST6J4BqYSbJMgnEVTm5xP0+PtXmnzjskO&#10;2UWGFXTeodPdvTaj69HFBhOy4G3rut+KiwPAHE8gNly1NpuFa+aPJEhW8SomHolmK48Eee7dFkvi&#10;zYpwPs0n+XKZhz9t3JCkDa8qJmyYo7BC8meNO0h8lMRJWlq2vLJwNiWtNutlq9COgrAL9x0Kcubm&#10;X6bh6gVcXlAKIxLcRYlXzOK5Rwoy9ZJ5EHtBmNwls4AkJC8uKd1zwf6dEhoynEyhj47Ob7kF7nvN&#10;jaYdNzA6Wt5lOD450dRKcCUq11pDeTuuz0ph038uBbT72GgnWKvRUa1mv967lxEd38FaVk+gYCVB&#10;YKBFGHuwaKT6jtEAIyTD+tuWKoZR+17AK0hCQuzMcRsynUewUeeW9bmFihKgMmwwGpdLM86pba/4&#10;poFI47sT8hZeTs2dqO0TG7MCRnYDY8JxO4w0O4fO987refAufgEAAP//AwBQSwMEFAAGAAgAAAAh&#10;AEYxNIzeAAAACQEAAA8AAABkcnMvZG93bnJldi54bWxMj8FOwzAMhu9IvENkJG5b0qqFrTSdEIgr&#10;iAGTdssar61onKrJ1vL2mBO72fKn399fbmbXizOOofOkIVkqEEi1tx01Gj4/XhYrECEasqb3hBp+&#10;MMCmur4qTWH9RO943sZGcAiFwmhoYxwKKUPdojNh6Qckvh396EzkdWykHc3E4a6XqVJ30pmO+ENr&#10;Bnxqsf7enpyGr9fjfpept+bZ5cPkZyXJraXWtzfz4wOIiHP8h+FPn9WhYqeDP5ENotewSNKMUR7y&#10;exAM5OskBXHQkCUrkFUpLxtUvwAAAP//AwBQSwECLQAUAAYACAAAACEAtoM4kv4AAADhAQAAEwAA&#10;AAAAAAAAAAAAAAAAAAAAW0NvbnRlbnRfVHlwZXNdLnhtbFBLAQItABQABgAIAAAAIQA4/SH/1gAA&#10;AJQBAAALAAAAAAAAAAAAAAAAAC8BAABfcmVscy8ucmVsc1BLAQItABQABgAIAAAAIQA7fUp6uAIA&#10;AMAFAAAOAAAAAAAAAAAAAAAAAC4CAABkcnMvZTJvRG9jLnhtbFBLAQItABQABgAIAAAAIQBGMTSM&#10;3gAAAAkBAAAPAAAAAAAAAAAAAAAAABIFAABkcnMvZG93bnJldi54bWxQSwUGAAAAAAQABADzAAAA&#10;HQYAAAAA&#10;" filled="f" stroked="f">
                  <v:textbox>
                    <w:txbxContent>
                      <w:p w:rsidR="00637DC7" w:rsidRPr="00A7282B" w:rsidRDefault="00637DC7" w:rsidP="000321D9">
                        <w:pPr>
                          <w:rPr>
                            <w:rFonts w:asciiTheme="minorHAnsi" w:hAnsiTheme="minorHAnsi"/>
                            <w:color w:val="5F5F5F"/>
                          </w:rPr>
                        </w:pPr>
                        <w:r w:rsidRPr="00A7282B">
                          <w:rPr>
                            <w:rFonts w:asciiTheme="minorHAnsi" w:hAnsiTheme="minorHAnsi"/>
                            <w:b/>
                            <w:color w:val="00305C"/>
                            <w:szCs w:val="19"/>
                          </w:rPr>
                          <w:t xml:space="preserve">Tullow Oil plc </w:t>
                        </w:r>
                        <w:r>
                          <w:rPr>
                            <w:rFonts w:asciiTheme="minorHAnsi" w:hAnsiTheme="minorHAnsi"/>
                            <w:b/>
                            <w:color w:val="5F5F5F"/>
                            <w:szCs w:val="19"/>
                          </w:rPr>
                          <w:t>–</w:t>
                        </w:r>
                        <w:r w:rsidRPr="00A7282B">
                          <w:rPr>
                            <w:rFonts w:asciiTheme="minorHAnsi" w:hAnsiTheme="minorHAnsi"/>
                            <w:color w:val="5F5F5F"/>
                            <w:szCs w:val="19"/>
                          </w:rPr>
                          <w:t xml:space="preserve"> </w:t>
                        </w:r>
                        <w:r>
                          <w:rPr>
                            <w:rFonts w:asciiTheme="minorHAnsi" w:hAnsiTheme="minorHAnsi"/>
                            <w:color w:val="5F5F5F"/>
                            <w:szCs w:val="19"/>
                          </w:rPr>
                          <w:t>2014 Half-Yearly Results</w:t>
                        </w:r>
                      </w:p>
                    </w:txbxContent>
                  </v:textbox>
                </v:shape>
              </w:pict>
            </mc:Fallback>
          </mc:AlternateContent>
        </w:r>
        <w:r w:rsidR="00637DC7" w:rsidRPr="008C20F7">
          <w:rPr>
            <w:rFonts w:asciiTheme="minorHAnsi" w:hAnsiTheme="minorHAnsi"/>
            <w:color w:val="00305C"/>
            <w:sz w:val="18"/>
            <w:szCs w:val="18"/>
          </w:rPr>
          <w:t xml:space="preserve"> </w:t>
        </w:r>
        <w:sdt>
          <w:sdtPr>
            <w:rPr>
              <w:rFonts w:asciiTheme="minorHAnsi" w:hAnsiTheme="minorHAnsi"/>
              <w:color w:val="00305C"/>
              <w:sz w:val="18"/>
              <w:szCs w:val="18"/>
            </w:rPr>
            <w:id w:val="26982295"/>
            <w:docPartObj>
              <w:docPartGallery w:val="Page Numbers (Bottom of Page)"/>
              <w:docPartUnique/>
            </w:docPartObj>
          </w:sdtPr>
          <w:sdtEndPr/>
          <w:sdtContent>
            <w:sdt>
              <w:sdtPr>
                <w:rPr>
                  <w:rFonts w:asciiTheme="minorHAnsi" w:hAnsiTheme="minorHAnsi"/>
                  <w:color w:val="00305C"/>
                  <w:sz w:val="18"/>
                  <w:szCs w:val="18"/>
                </w:rPr>
                <w:id w:val="26982296"/>
                <w:docPartObj>
                  <w:docPartGallery w:val="Page Numbers (Top of Page)"/>
                  <w:docPartUnique/>
                </w:docPartObj>
              </w:sdtPr>
              <w:sdtEndPr/>
              <w:sdtContent>
                <w:r w:rsidR="00637DC7" w:rsidRPr="008959D8">
                  <w:rPr>
                    <w:rFonts w:asciiTheme="minorHAnsi" w:hAnsiTheme="minorHAnsi"/>
                    <w:color w:val="00305C"/>
                    <w:sz w:val="18"/>
                    <w:szCs w:val="18"/>
                  </w:rPr>
                  <w:t xml:space="preserve">Page </w:t>
                </w:r>
                <w:r w:rsidR="009C725E" w:rsidRPr="008959D8">
                  <w:rPr>
                    <w:rFonts w:asciiTheme="minorHAnsi" w:hAnsiTheme="minorHAnsi"/>
                    <w:b/>
                    <w:bCs/>
                    <w:color w:val="00305C"/>
                    <w:sz w:val="18"/>
                    <w:szCs w:val="18"/>
                  </w:rPr>
                  <w:fldChar w:fldCharType="begin"/>
                </w:r>
                <w:r w:rsidR="00637DC7" w:rsidRPr="008959D8">
                  <w:rPr>
                    <w:rFonts w:asciiTheme="minorHAnsi" w:hAnsiTheme="minorHAnsi"/>
                    <w:b/>
                    <w:bCs/>
                    <w:color w:val="00305C"/>
                    <w:sz w:val="18"/>
                    <w:szCs w:val="18"/>
                  </w:rPr>
                  <w:instrText xml:space="preserve"> PAGE </w:instrText>
                </w:r>
                <w:r w:rsidR="009C725E" w:rsidRPr="008959D8">
                  <w:rPr>
                    <w:rFonts w:asciiTheme="minorHAnsi" w:hAnsiTheme="minorHAnsi"/>
                    <w:b/>
                    <w:bCs/>
                    <w:color w:val="00305C"/>
                    <w:sz w:val="18"/>
                    <w:szCs w:val="18"/>
                  </w:rPr>
                  <w:fldChar w:fldCharType="separate"/>
                </w:r>
                <w:r w:rsidR="004C7659">
                  <w:rPr>
                    <w:rFonts w:asciiTheme="minorHAnsi" w:hAnsiTheme="minorHAnsi"/>
                    <w:b/>
                    <w:bCs/>
                    <w:noProof/>
                    <w:color w:val="00305C"/>
                    <w:sz w:val="18"/>
                    <w:szCs w:val="18"/>
                  </w:rPr>
                  <w:t>20</w:t>
                </w:r>
                <w:r w:rsidR="009C725E" w:rsidRPr="008959D8">
                  <w:rPr>
                    <w:rFonts w:asciiTheme="minorHAnsi" w:hAnsiTheme="minorHAnsi"/>
                    <w:b/>
                    <w:bCs/>
                    <w:color w:val="00305C"/>
                    <w:sz w:val="18"/>
                    <w:szCs w:val="18"/>
                  </w:rPr>
                  <w:fldChar w:fldCharType="end"/>
                </w:r>
                <w:r w:rsidR="00637DC7" w:rsidRPr="008959D8">
                  <w:rPr>
                    <w:rFonts w:asciiTheme="minorHAnsi" w:hAnsiTheme="minorHAnsi"/>
                    <w:color w:val="00305C"/>
                    <w:sz w:val="18"/>
                    <w:szCs w:val="18"/>
                  </w:rPr>
                  <w:t xml:space="preserve"> of </w:t>
                </w:r>
                <w:r w:rsidR="009C725E" w:rsidRPr="008959D8">
                  <w:rPr>
                    <w:rFonts w:asciiTheme="minorHAnsi" w:hAnsiTheme="minorHAnsi"/>
                    <w:b/>
                    <w:bCs/>
                    <w:color w:val="00305C"/>
                    <w:sz w:val="18"/>
                    <w:szCs w:val="18"/>
                  </w:rPr>
                  <w:fldChar w:fldCharType="begin"/>
                </w:r>
                <w:r w:rsidR="00637DC7" w:rsidRPr="008959D8">
                  <w:rPr>
                    <w:rFonts w:asciiTheme="minorHAnsi" w:hAnsiTheme="minorHAnsi"/>
                    <w:b/>
                    <w:bCs/>
                    <w:color w:val="00305C"/>
                    <w:sz w:val="18"/>
                    <w:szCs w:val="18"/>
                  </w:rPr>
                  <w:instrText xml:space="preserve"> NUMPAGES  </w:instrText>
                </w:r>
                <w:r w:rsidR="009C725E" w:rsidRPr="008959D8">
                  <w:rPr>
                    <w:rFonts w:asciiTheme="minorHAnsi" w:hAnsiTheme="minorHAnsi"/>
                    <w:b/>
                    <w:bCs/>
                    <w:color w:val="00305C"/>
                    <w:sz w:val="18"/>
                    <w:szCs w:val="18"/>
                  </w:rPr>
                  <w:fldChar w:fldCharType="separate"/>
                </w:r>
                <w:r w:rsidR="004C7659">
                  <w:rPr>
                    <w:rFonts w:asciiTheme="minorHAnsi" w:hAnsiTheme="minorHAnsi"/>
                    <w:b/>
                    <w:bCs/>
                    <w:noProof/>
                    <w:color w:val="00305C"/>
                    <w:sz w:val="18"/>
                    <w:szCs w:val="18"/>
                  </w:rPr>
                  <w:t>26</w:t>
                </w:r>
                <w:r w:rsidR="009C725E" w:rsidRPr="008959D8">
                  <w:rPr>
                    <w:rFonts w:asciiTheme="minorHAnsi" w:hAnsiTheme="minorHAnsi"/>
                    <w:b/>
                    <w:bCs/>
                    <w:color w:val="00305C"/>
                    <w:sz w:val="18"/>
                    <w:szCs w:val="18"/>
                  </w:rPr>
                  <w:fldChar w:fldCharType="end"/>
                </w:r>
              </w:sdtContent>
            </w:sdt>
          </w:sdtContent>
        </w:sdt>
      </w:p>
      <w:p w:rsidR="00637DC7" w:rsidRPr="00336EF2" w:rsidRDefault="003C3935" w:rsidP="00336EF2">
        <w:pPr>
          <w:jc w:val="right"/>
          <w:rPr>
            <w:rFonts w:asciiTheme="minorHAnsi" w:hAnsiTheme="minorHAnsi"/>
            <w:b/>
            <w:bCs/>
            <w:color w:val="00305C"/>
            <w:sz w:val="18"/>
            <w:szCs w:val="18"/>
          </w:rPr>
        </w:pP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olor w:val="00305C"/>
        <w:sz w:val="18"/>
        <w:szCs w:val="18"/>
      </w:rPr>
      <w:id w:val="-20327322"/>
      <w:docPartObj>
        <w:docPartGallery w:val="Page Numbers (Bottom of Page)"/>
        <w:docPartUnique/>
      </w:docPartObj>
    </w:sdtPr>
    <w:sdtEndPr/>
    <w:sdtContent>
      <w:sdt>
        <w:sdtPr>
          <w:rPr>
            <w:rFonts w:asciiTheme="minorHAnsi" w:hAnsiTheme="minorHAnsi"/>
            <w:color w:val="00305C"/>
            <w:sz w:val="18"/>
            <w:szCs w:val="18"/>
          </w:rPr>
          <w:id w:val="1490519705"/>
          <w:docPartObj>
            <w:docPartGallery w:val="Page Numbers (Top of Page)"/>
            <w:docPartUnique/>
          </w:docPartObj>
        </w:sdtPr>
        <w:sdtEndPr/>
        <w:sdtContent>
          <w:p w:rsidR="00637DC7" w:rsidRPr="0076407A" w:rsidRDefault="003C3935" w:rsidP="0076407A">
            <w:pPr>
              <w:pStyle w:val="Footer"/>
              <w:jc w:val="right"/>
              <w:rPr>
                <w:rFonts w:asciiTheme="minorHAnsi" w:hAnsiTheme="minorHAnsi"/>
                <w:color w:val="00305C"/>
                <w:sz w:val="18"/>
                <w:szCs w:val="18"/>
              </w:rPr>
            </w:pPr>
            <w:r>
              <w:rPr>
                <w:rFonts w:asciiTheme="minorHAnsi" w:hAnsiTheme="minorHAnsi"/>
                <w:noProof/>
                <w:color w:val="00305C"/>
                <w:sz w:val="18"/>
                <w:szCs w:val="18"/>
                <w:lang w:eastAsia="en-GB"/>
              </w:rPr>
              <mc:AlternateContent>
                <mc:Choice Requires="wps">
                  <w:drawing>
                    <wp:anchor distT="0" distB="0" distL="114300" distR="114300" simplePos="0" relativeHeight="251661312" behindDoc="0" locked="0" layoutInCell="1" allowOverlap="1">
                      <wp:simplePos x="0" y="0"/>
                      <wp:positionH relativeFrom="column">
                        <wp:posOffset>-107315</wp:posOffset>
                      </wp:positionH>
                      <wp:positionV relativeFrom="paragraph">
                        <wp:posOffset>-38735</wp:posOffset>
                      </wp:positionV>
                      <wp:extent cx="3832860" cy="301625"/>
                      <wp:effectExtent l="0" t="0" r="0"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2860"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7DC7" w:rsidRPr="00A7282B" w:rsidRDefault="00637DC7" w:rsidP="00336B8C">
                                  <w:pPr>
                                    <w:rPr>
                                      <w:rFonts w:asciiTheme="minorHAnsi" w:hAnsiTheme="minorHAnsi"/>
                                      <w:color w:val="5F5F5F"/>
                                    </w:rPr>
                                  </w:pPr>
                                  <w:r w:rsidRPr="00A7282B">
                                    <w:rPr>
                                      <w:rFonts w:asciiTheme="minorHAnsi" w:hAnsiTheme="minorHAnsi"/>
                                      <w:b/>
                                      <w:color w:val="00305C"/>
                                      <w:szCs w:val="19"/>
                                    </w:rPr>
                                    <w:t xml:space="preserve">Tullow Oil plc </w:t>
                                  </w:r>
                                  <w:r>
                                    <w:rPr>
                                      <w:rFonts w:asciiTheme="minorHAnsi" w:hAnsiTheme="minorHAnsi"/>
                                      <w:b/>
                                      <w:color w:val="5F5F5F"/>
                                      <w:szCs w:val="19"/>
                                    </w:rPr>
                                    <w:t>–</w:t>
                                  </w:r>
                                  <w:r w:rsidRPr="00A7282B">
                                    <w:rPr>
                                      <w:rFonts w:asciiTheme="minorHAnsi" w:hAnsiTheme="minorHAnsi"/>
                                      <w:color w:val="5F5F5F"/>
                                      <w:szCs w:val="19"/>
                                    </w:rPr>
                                    <w:t xml:space="preserve"> </w:t>
                                  </w:r>
                                  <w:r>
                                    <w:rPr>
                                      <w:rFonts w:asciiTheme="minorHAnsi" w:hAnsiTheme="minorHAnsi"/>
                                      <w:color w:val="5F5F5F"/>
                                      <w:szCs w:val="19"/>
                                    </w:rPr>
                                    <w:t>2014 Half-Yearly Results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left:0;text-align:left;margin-left:-8.45pt;margin-top:-3.05pt;width:301.8pt;height: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be1twIAAMA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oHcYcdJBix7pqNGdGJFvqjP0KgWnhx7c9AjHxtMwVf29KL8qxMWqIXxLb6UUQ0NJBdnZm+7Z1QlH&#10;GZDN8EFUEIbstLBAYy07AwjFQIAOXXo6dcakUsLhLJ4FcQSmEmwzz4+CuUnOJenxdi+VfkdFh8wi&#10;wxI6b9HJ/l7pyfXoYoJxUbC2td1v+cUBYE4nEBuuGpvJwjbzR+Il63gdh04YRGsn9PLcuS1WoRMV&#10;/mKez/LVKvd/mrh+mDasqig3YY7C8sM/a9xB4pMkTtJSomWVgTMpKbndrFqJ9gSEXdjvUJAzN/cy&#10;DVsv4PKCkh+E3l2QOEUUL5ywCOdOsvBix/OTuyTywiTMi0tK94zTf6eEhgwnc+ijpfNbbp79XnMj&#10;acc0jI6WdRmOT04kNRJc88q2VhPWTuuzUpj0n0sB7T422grWaHRSqx43o30Zs+M72IjqCRQsBQgM&#10;tAhjDxaNkN8xGmCEZFh92xFJMWrfc3gFiR+GZubYTThfBLCR55bNuYXwEqAyrDGalis9zaldL9m2&#10;gUjTu+PiFl5OzayozRObsgJGZgNjwnI7jDQzh8731ut58C5/AQAA//8DAFBLAwQUAAYACAAAACEA&#10;hgTsfN4AAAAJAQAADwAAAGRycy9kb3ducmV2LnhtbEyPwU7DMAyG70i8Q2QkblvSqeu20nSaQFxB&#10;bIDELWu8tqJxqiZby9tjTuxmy59+f3+xnVwnLjiE1pOGZK5AIFXetlRreD88z9YgQjRkTecJNfxg&#10;gG15e1OY3PqR3vCyj7XgEAq50dDE2OdShqpBZ8Lc90h8O/nBmcjrUEs7mJHDXScXSmXSmZb4Q2N6&#10;fGyw+t6fnYaPl9PXZ6pe6ye37Ec/KUluI7W+v5t2DyAiTvEfhj99VoeSnY7+TDaITsMsyTaM8pAl&#10;IBhYrrMViKOGNElBloW8blD+AgAA//8DAFBLAQItABQABgAIAAAAIQC2gziS/gAAAOEBAAATAAAA&#10;AAAAAAAAAAAAAAAAAABbQ29udGVudF9UeXBlc10ueG1sUEsBAi0AFAAGAAgAAAAhADj9If/WAAAA&#10;lAEAAAsAAAAAAAAAAAAAAAAALwEAAF9yZWxzLy5yZWxzUEsBAi0AFAAGAAgAAAAhAKNBt7W3AgAA&#10;wAUAAA4AAAAAAAAAAAAAAAAALgIAAGRycy9lMm9Eb2MueG1sUEsBAi0AFAAGAAgAAAAhAIYE7Hze&#10;AAAACQEAAA8AAAAAAAAAAAAAAAAAEQUAAGRycy9kb3ducmV2LnhtbFBLBQYAAAAABAAEAPMAAAAc&#10;BgAAAAA=&#10;" filled="f" stroked="f">
                      <v:textbox>
                        <w:txbxContent>
                          <w:p w:rsidR="00637DC7" w:rsidRPr="00A7282B" w:rsidRDefault="00637DC7" w:rsidP="00336B8C">
                            <w:pPr>
                              <w:rPr>
                                <w:rFonts w:asciiTheme="minorHAnsi" w:hAnsiTheme="minorHAnsi"/>
                                <w:color w:val="5F5F5F"/>
                              </w:rPr>
                            </w:pPr>
                            <w:r w:rsidRPr="00A7282B">
                              <w:rPr>
                                <w:rFonts w:asciiTheme="minorHAnsi" w:hAnsiTheme="minorHAnsi"/>
                                <w:b/>
                                <w:color w:val="00305C"/>
                                <w:szCs w:val="19"/>
                              </w:rPr>
                              <w:t xml:space="preserve">Tullow Oil plc </w:t>
                            </w:r>
                            <w:r>
                              <w:rPr>
                                <w:rFonts w:asciiTheme="minorHAnsi" w:hAnsiTheme="minorHAnsi"/>
                                <w:b/>
                                <w:color w:val="5F5F5F"/>
                                <w:szCs w:val="19"/>
                              </w:rPr>
                              <w:t>–</w:t>
                            </w:r>
                            <w:r w:rsidRPr="00A7282B">
                              <w:rPr>
                                <w:rFonts w:asciiTheme="minorHAnsi" w:hAnsiTheme="minorHAnsi"/>
                                <w:color w:val="5F5F5F"/>
                                <w:szCs w:val="19"/>
                              </w:rPr>
                              <w:t xml:space="preserve"> </w:t>
                            </w:r>
                            <w:r>
                              <w:rPr>
                                <w:rFonts w:asciiTheme="minorHAnsi" w:hAnsiTheme="minorHAnsi"/>
                                <w:color w:val="5F5F5F"/>
                                <w:szCs w:val="19"/>
                              </w:rPr>
                              <w:t>2014 Half-Yearly Results</w:t>
                            </w:r>
                          </w:p>
                        </w:txbxContent>
                      </v:textbox>
                    </v:shape>
                  </w:pict>
                </mc:Fallback>
              </mc:AlternateContent>
            </w:r>
            <w:r w:rsidR="00637DC7" w:rsidRPr="0076407A">
              <w:rPr>
                <w:rFonts w:asciiTheme="minorHAnsi" w:hAnsiTheme="minorHAnsi"/>
                <w:color w:val="00305C"/>
                <w:sz w:val="18"/>
                <w:szCs w:val="18"/>
              </w:rPr>
              <w:t xml:space="preserve">Page </w:t>
            </w:r>
            <w:r w:rsidR="009C725E" w:rsidRPr="0076407A">
              <w:rPr>
                <w:rFonts w:asciiTheme="minorHAnsi" w:hAnsiTheme="minorHAnsi"/>
                <w:b/>
                <w:bCs/>
                <w:color w:val="00305C"/>
                <w:sz w:val="18"/>
                <w:szCs w:val="18"/>
              </w:rPr>
              <w:fldChar w:fldCharType="begin"/>
            </w:r>
            <w:r w:rsidR="00637DC7" w:rsidRPr="0076407A">
              <w:rPr>
                <w:rFonts w:asciiTheme="minorHAnsi" w:hAnsiTheme="minorHAnsi"/>
                <w:b/>
                <w:bCs/>
                <w:color w:val="00305C"/>
                <w:sz w:val="18"/>
                <w:szCs w:val="18"/>
              </w:rPr>
              <w:instrText xml:space="preserve"> PAGE </w:instrText>
            </w:r>
            <w:r w:rsidR="009C725E" w:rsidRPr="0076407A">
              <w:rPr>
                <w:rFonts w:asciiTheme="minorHAnsi" w:hAnsiTheme="minorHAnsi"/>
                <w:b/>
                <w:bCs/>
                <w:color w:val="00305C"/>
                <w:sz w:val="18"/>
                <w:szCs w:val="18"/>
              </w:rPr>
              <w:fldChar w:fldCharType="separate"/>
            </w:r>
            <w:r w:rsidR="004C7659">
              <w:rPr>
                <w:rFonts w:asciiTheme="minorHAnsi" w:hAnsiTheme="minorHAnsi"/>
                <w:b/>
                <w:bCs/>
                <w:noProof/>
                <w:color w:val="00305C"/>
                <w:sz w:val="18"/>
                <w:szCs w:val="18"/>
              </w:rPr>
              <w:t>26</w:t>
            </w:r>
            <w:r w:rsidR="009C725E" w:rsidRPr="0076407A">
              <w:rPr>
                <w:rFonts w:asciiTheme="minorHAnsi" w:hAnsiTheme="minorHAnsi"/>
                <w:b/>
                <w:bCs/>
                <w:color w:val="00305C"/>
                <w:sz w:val="18"/>
                <w:szCs w:val="18"/>
              </w:rPr>
              <w:fldChar w:fldCharType="end"/>
            </w:r>
            <w:r w:rsidR="00637DC7" w:rsidRPr="0076407A">
              <w:rPr>
                <w:rFonts w:asciiTheme="minorHAnsi" w:hAnsiTheme="minorHAnsi"/>
                <w:color w:val="00305C"/>
                <w:sz w:val="18"/>
                <w:szCs w:val="18"/>
              </w:rPr>
              <w:t xml:space="preserve"> of </w:t>
            </w:r>
            <w:r w:rsidR="00637DC7">
              <w:rPr>
                <w:rFonts w:asciiTheme="minorHAnsi" w:hAnsiTheme="minorHAnsi"/>
                <w:b/>
                <w:bCs/>
                <w:color w:val="00305C"/>
                <w:sz w:val="18"/>
                <w:szCs w:val="18"/>
              </w:rPr>
              <w:t>2</w:t>
            </w:r>
            <w:r w:rsidR="00A94730">
              <w:rPr>
                <w:rFonts w:asciiTheme="minorHAnsi" w:hAnsiTheme="minorHAnsi"/>
                <w:b/>
                <w:bCs/>
                <w:color w:val="00305C"/>
                <w:sz w:val="18"/>
                <w:szCs w:val="18"/>
              </w:rPr>
              <w:t>6</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7B28" w:rsidRDefault="00BC7B28" w:rsidP="006141B8">
      <w:pPr>
        <w:spacing w:line="240" w:lineRule="auto"/>
      </w:pPr>
      <w:r>
        <w:separator/>
      </w:r>
    </w:p>
  </w:footnote>
  <w:footnote w:type="continuationSeparator" w:id="0">
    <w:p w:rsidR="00BC7B28" w:rsidRDefault="00BC7B28" w:rsidP="006141B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41748"/>
    <w:multiLevelType w:val="hybridMultilevel"/>
    <w:tmpl w:val="073E541E"/>
    <w:lvl w:ilvl="0" w:tplc="74F437BC">
      <w:start w:val="6"/>
      <w:numFmt w:val="decimal"/>
      <w:lvlText w:val="%1."/>
      <w:lvlJc w:val="left"/>
      <w:pPr>
        <w:tabs>
          <w:tab w:val="num" w:pos="720"/>
        </w:tabs>
        <w:ind w:firstLine="360"/>
      </w:pPr>
      <w:rPr>
        <w:rFonts w:cs="Times New Roman" w:hint="default"/>
        <w:b/>
        <w:i w:val="0"/>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
    <w:nsid w:val="0BF603BC"/>
    <w:multiLevelType w:val="hybridMultilevel"/>
    <w:tmpl w:val="FEF255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CB373B9"/>
    <w:multiLevelType w:val="hybridMultilevel"/>
    <w:tmpl w:val="CF7EAF82"/>
    <w:lvl w:ilvl="0" w:tplc="0409000F">
      <w:start w:val="1"/>
      <w:numFmt w:val="decimal"/>
      <w:lvlText w:val="%1."/>
      <w:lvlJc w:val="left"/>
      <w:pPr>
        <w:ind w:left="707" w:hanging="360"/>
      </w:pPr>
      <w:rPr>
        <w:rFonts w:cs="Times New Roman" w:hint="default"/>
        <w:b w:val="0"/>
        <w:i w:val="0"/>
        <w:vertAlign w:val="superscript"/>
      </w:rPr>
    </w:lvl>
    <w:lvl w:ilvl="1" w:tplc="18090019">
      <w:start w:val="1"/>
      <w:numFmt w:val="lowerLetter"/>
      <w:lvlText w:val="%2."/>
      <w:lvlJc w:val="left"/>
      <w:pPr>
        <w:ind w:left="1427" w:hanging="360"/>
      </w:pPr>
      <w:rPr>
        <w:rFonts w:cs="Times New Roman"/>
      </w:rPr>
    </w:lvl>
    <w:lvl w:ilvl="2" w:tplc="1809001B" w:tentative="1">
      <w:start w:val="1"/>
      <w:numFmt w:val="lowerRoman"/>
      <w:lvlText w:val="%3."/>
      <w:lvlJc w:val="right"/>
      <w:pPr>
        <w:ind w:left="2147" w:hanging="180"/>
      </w:pPr>
      <w:rPr>
        <w:rFonts w:cs="Times New Roman"/>
      </w:rPr>
    </w:lvl>
    <w:lvl w:ilvl="3" w:tplc="1809000F" w:tentative="1">
      <w:start w:val="1"/>
      <w:numFmt w:val="decimal"/>
      <w:lvlText w:val="%4."/>
      <w:lvlJc w:val="left"/>
      <w:pPr>
        <w:ind w:left="2867" w:hanging="360"/>
      </w:pPr>
      <w:rPr>
        <w:rFonts w:cs="Times New Roman"/>
      </w:rPr>
    </w:lvl>
    <w:lvl w:ilvl="4" w:tplc="18090019" w:tentative="1">
      <w:start w:val="1"/>
      <w:numFmt w:val="lowerLetter"/>
      <w:lvlText w:val="%5."/>
      <w:lvlJc w:val="left"/>
      <w:pPr>
        <w:ind w:left="3587" w:hanging="360"/>
      </w:pPr>
      <w:rPr>
        <w:rFonts w:cs="Times New Roman"/>
      </w:rPr>
    </w:lvl>
    <w:lvl w:ilvl="5" w:tplc="1809001B" w:tentative="1">
      <w:start w:val="1"/>
      <w:numFmt w:val="lowerRoman"/>
      <w:lvlText w:val="%6."/>
      <w:lvlJc w:val="right"/>
      <w:pPr>
        <w:ind w:left="4307" w:hanging="180"/>
      </w:pPr>
      <w:rPr>
        <w:rFonts w:cs="Times New Roman"/>
      </w:rPr>
    </w:lvl>
    <w:lvl w:ilvl="6" w:tplc="1809000F" w:tentative="1">
      <w:start w:val="1"/>
      <w:numFmt w:val="decimal"/>
      <w:lvlText w:val="%7."/>
      <w:lvlJc w:val="left"/>
      <w:pPr>
        <w:ind w:left="5027" w:hanging="360"/>
      </w:pPr>
      <w:rPr>
        <w:rFonts w:cs="Times New Roman"/>
      </w:rPr>
    </w:lvl>
    <w:lvl w:ilvl="7" w:tplc="18090019" w:tentative="1">
      <w:start w:val="1"/>
      <w:numFmt w:val="lowerLetter"/>
      <w:lvlText w:val="%8."/>
      <w:lvlJc w:val="left"/>
      <w:pPr>
        <w:ind w:left="5747" w:hanging="360"/>
      </w:pPr>
      <w:rPr>
        <w:rFonts w:cs="Times New Roman"/>
      </w:rPr>
    </w:lvl>
    <w:lvl w:ilvl="8" w:tplc="1809001B" w:tentative="1">
      <w:start w:val="1"/>
      <w:numFmt w:val="lowerRoman"/>
      <w:lvlText w:val="%9."/>
      <w:lvlJc w:val="right"/>
      <w:pPr>
        <w:ind w:left="6467" w:hanging="180"/>
      </w:pPr>
      <w:rPr>
        <w:rFonts w:cs="Times New Roman"/>
      </w:rPr>
    </w:lvl>
  </w:abstractNum>
  <w:abstractNum w:abstractNumId="3">
    <w:nsid w:val="0D3733EC"/>
    <w:multiLevelType w:val="multilevel"/>
    <w:tmpl w:val="6C7A251C"/>
    <w:lvl w:ilvl="0">
      <w:start w:val="1"/>
      <w:numFmt w:val="decimal"/>
      <w:lvlText w:val="%1."/>
      <w:lvlJc w:val="left"/>
      <w:pPr>
        <w:tabs>
          <w:tab w:val="num" w:pos="720"/>
        </w:tabs>
        <w:ind w:left="0" w:firstLine="360"/>
      </w:pPr>
      <w:rPr>
        <w:rFonts w:hint="default"/>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F2107A6"/>
    <w:multiLevelType w:val="hybridMultilevel"/>
    <w:tmpl w:val="33B2997A"/>
    <w:lvl w:ilvl="0" w:tplc="F7AAC842">
      <w:start w:val="1"/>
      <w:numFmt w:val="bullet"/>
      <w:lvlText w:val=""/>
      <w:lvlJc w:val="left"/>
      <w:pPr>
        <w:tabs>
          <w:tab w:val="num" w:pos="502"/>
        </w:tabs>
        <w:ind w:left="502" w:hanging="360"/>
      </w:pPr>
      <w:rPr>
        <w:rFonts w:ascii="Symbol" w:hAnsi="Symbol" w:hint="default"/>
        <w:color w:val="943634"/>
      </w:rPr>
    </w:lvl>
    <w:lvl w:ilvl="1" w:tplc="D12E4E9A">
      <w:start w:val="1"/>
      <w:numFmt w:val="bullet"/>
      <w:lvlText w:val="–"/>
      <w:lvlJc w:val="left"/>
      <w:pPr>
        <w:tabs>
          <w:tab w:val="num" w:pos="1435"/>
        </w:tabs>
        <w:ind w:left="1435" w:hanging="360"/>
      </w:pPr>
      <w:rPr>
        <w:rFonts w:ascii="Franklin Gothic Book" w:hAnsi="Franklin Gothic Book" w:hint="default"/>
        <w:color w:val="943634"/>
      </w:rPr>
    </w:lvl>
    <w:lvl w:ilvl="2" w:tplc="0409001B">
      <w:start w:val="1"/>
      <w:numFmt w:val="lowerRoman"/>
      <w:lvlText w:val="%3."/>
      <w:lvlJc w:val="right"/>
      <w:pPr>
        <w:tabs>
          <w:tab w:val="num" w:pos="2155"/>
        </w:tabs>
        <w:ind w:left="2155" w:hanging="180"/>
      </w:pPr>
      <w:rPr>
        <w:rFonts w:cs="Times New Roman"/>
      </w:rPr>
    </w:lvl>
    <w:lvl w:ilvl="3" w:tplc="0409000F" w:tentative="1">
      <w:start w:val="1"/>
      <w:numFmt w:val="decimal"/>
      <w:lvlText w:val="%4."/>
      <w:lvlJc w:val="left"/>
      <w:pPr>
        <w:tabs>
          <w:tab w:val="num" w:pos="2875"/>
        </w:tabs>
        <w:ind w:left="2875" w:hanging="360"/>
      </w:pPr>
      <w:rPr>
        <w:rFonts w:cs="Times New Roman"/>
      </w:rPr>
    </w:lvl>
    <w:lvl w:ilvl="4" w:tplc="04090019" w:tentative="1">
      <w:start w:val="1"/>
      <w:numFmt w:val="lowerLetter"/>
      <w:lvlText w:val="%5."/>
      <w:lvlJc w:val="left"/>
      <w:pPr>
        <w:tabs>
          <w:tab w:val="num" w:pos="3595"/>
        </w:tabs>
        <w:ind w:left="3595" w:hanging="360"/>
      </w:pPr>
      <w:rPr>
        <w:rFonts w:cs="Times New Roman"/>
      </w:rPr>
    </w:lvl>
    <w:lvl w:ilvl="5" w:tplc="0409001B" w:tentative="1">
      <w:start w:val="1"/>
      <w:numFmt w:val="lowerRoman"/>
      <w:lvlText w:val="%6."/>
      <w:lvlJc w:val="right"/>
      <w:pPr>
        <w:tabs>
          <w:tab w:val="num" w:pos="4315"/>
        </w:tabs>
        <w:ind w:left="4315" w:hanging="180"/>
      </w:pPr>
      <w:rPr>
        <w:rFonts w:cs="Times New Roman"/>
      </w:rPr>
    </w:lvl>
    <w:lvl w:ilvl="6" w:tplc="0409000F" w:tentative="1">
      <w:start w:val="1"/>
      <w:numFmt w:val="decimal"/>
      <w:lvlText w:val="%7."/>
      <w:lvlJc w:val="left"/>
      <w:pPr>
        <w:tabs>
          <w:tab w:val="num" w:pos="5035"/>
        </w:tabs>
        <w:ind w:left="5035" w:hanging="360"/>
      </w:pPr>
      <w:rPr>
        <w:rFonts w:cs="Times New Roman"/>
      </w:rPr>
    </w:lvl>
    <w:lvl w:ilvl="7" w:tplc="04090019" w:tentative="1">
      <w:start w:val="1"/>
      <w:numFmt w:val="lowerLetter"/>
      <w:lvlText w:val="%8."/>
      <w:lvlJc w:val="left"/>
      <w:pPr>
        <w:tabs>
          <w:tab w:val="num" w:pos="5755"/>
        </w:tabs>
        <w:ind w:left="5755" w:hanging="360"/>
      </w:pPr>
      <w:rPr>
        <w:rFonts w:cs="Times New Roman"/>
      </w:rPr>
    </w:lvl>
    <w:lvl w:ilvl="8" w:tplc="0409001B" w:tentative="1">
      <w:start w:val="1"/>
      <w:numFmt w:val="lowerRoman"/>
      <w:lvlText w:val="%9."/>
      <w:lvlJc w:val="right"/>
      <w:pPr>
        <w:tabs>
          <w:tab w:val="num" w:pos="6475"/>
        </w:tabs>
        <w:ind w:left="6475" w:hanging="180"/>
      </w:pPr>
      <w:rPr>
        <w:rFonts w:cs="Times New Roman"/>
      </w:rPr>
    </w:lvl>
  </w:abstractNum>
  <w:abstractNum w:abstractNumId="5">
    <w:nsid w:val="15162DF2"/>
    <w:multiLevelType w:val="hybridMultilevel"/>
    <w:tmpl w:val="C8587122"/>
    <w:lvl w:ilvl="0" w:tplc="1C6A6D48">
      <w:start w:val="1"/>
      <w:numFmt w:val="bullet"/>
      <w:lvlText w:val=""/>
      <w:lvlJc w:val="left"/>
      <w:pPr>
        <w:tabs>
          <w:tab w:val="num" w:pos="360"/>
        </w:tabs>
        <w:ind w:left="360" w:hanging="360"/>
      </w:pPr>
      <w:rPr>
        <w:rFonts w:ascii="Symbol" w:hAnsi="Symbol" w:hint="default"/>
        <w:color w:val="800000"/>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695EC9"/>
    <w:multiLevelType w:val="hybridMultilevel"/>
    <w:tmpl w:val="EDA8CA18"/>
    <w:lvl w:ilvl="0" w:tplc="FFFFFFFF">
      <w:start w:val="1"/>
      <w:numFmt w:val="bullet"/>
      <w:lvlText w:val=""/>
      <w:lvlJc w:val="left"/>
      <w:pPr>
        <w:ind w:left="360" w:hanging="360"/>
      </w:pPr>
      <w:rPr>
        <w:rFonts w:ascii="Symbol" w:hAnsi="Symbol" w:hint="default"/>
        <w:color w:val="800000"/>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B2226A8"/>
    <w:multiLevelType w:val="hybridMultilevel"/>
    <w:tmpl w:val="66507280"/>
    <w:lvl w:ilvl="0" w:tplc="C73265CA">
      <w:start w:val="1"/>
      <w:numFmt w:val="decimal"/>
      <w:lvlText w:val="%1."/>
      <w:lvlJc w:val="left"/>
      <w:pPr>
        <w:tabs>
          <w:tab w:val="num" w:pos="720"/>
        </w:tabs>
        <w:ind w:left="720" w:hanging="360"/>
      </w:pPr>
      <w:rPr>
        <w:rFonts w:cs="Times New Roman" w:hint="default"/>
        <w:b w:val="0"/>
        <w:i w:val="0"/>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1EA67204"/>
    <w:multiLevelType w:val="hybridMultilevel"/>
    <w:tmpl w:val="AACCCF1A"/>
    <w:lvl w:ilvl="0" w:tplc="1C6A6D48">
      <w:start w:val="1"/>
      <w:numFmt w:val="bullet"/>
      <w:lvlText w:val=""/>
      <w:lvlJc w:val="left"/>
      <w:pPr>
        <w:tabs>
          <w:tab w:val="num" w:pos="360"/>
        </w:tabs>
        <w:ind w:left="360" w:hanging="360"/>
      </w:pPr>
      <w:rPr>
        <w:rFonts w:ascii="Symbol" w:hAnsi="Symbol" w:hint="default"/>
        <w:color w:val="800000"/>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2E0280B"/>
    <w:multiLevelType w:val="hybridMultilevel"/>
    <w:tmpl w:val="FF40EA30"/>
    <w:lvl w:ilvl="0" w:tplc="F7AAC842">
      <w:start w:val="1"/>
      <w:numFmt w:val="bullet"/>
      <w:lvlText w:val=""/>
      <w:lvlJc w:val="left"/>
      <w:pPr>
        <w:tabs>
          <w:tab w:val="num" w:pos="715"/>
        </w:tabs>
        <w:ind w:left="715" w:hanging="360"/>
      </w:pPr>
      <w:rPr>
        <w:rFonts w:ascii="Symbol" w:hAnsi="Symbol" w:hint="default"/>
        <w:color w:val="943634"/>
      </w:rPr>
    </w:lvl>
    <w:lvl w:ilvl="1" w:tplc="18090001">
      <w:start w:val="1"/>
      <w:numFmt w:val="bullet"/>
      <w:lvlText w:val=""/>
      <w:lvlJc w:val="left"/>
      <w:pPr>
        <w:tabs>
          <w:tab w:val="num" w:pos="1435"/>
        </w:tabs>
        <w:ind w:left="1435" w:hanging="360"/>
      </w:pPr>
      <w:rPr>
        <w:rFonts w:ascii="Symbol" w:hAnsi="Symbol" w:hint="default"/>
      </w:rPr>
    </w:lvl>
    <w:lvl w:ilvl="2" w:tplc="0409001B" w:tentative="1">
      <w:start w:val="1"/>
      <w:numFmt w:val="lowerRoman"/>
      <w:lvlText w:val="%3."/>
      <w:lvlJc w:val="right"/>
      <w:pPr>
        <w:tabs>
          <w:tab w:val="num" w:pos="2155"/>
        </w:tabs>
        <w:ind w:left="2155" w:hanging="180"/>
      </w:pPr>
    </w:lvl>
    <w:lvl w:ilvl="3" w:tplc="0409000F" w:tentative="1">
      <w:start w:val="1"/>
      <w:numFmt w:val="decimal"/>
      <w:lvlText w:val="%4."/>
      <w:lvlJc w:val="left"/>
      <w:pPr>
        <w:tabs>
          <w:tab w:val="num" w:pos="2875"/>
        </w:tabs>
        <w:ind w:left="2875" w:hanging="360"/>
      </w:pPr>
    </w:lvl>
    <w:lvl w:ilvl="4" w:tplc="04090019" w:tentative="1">
      <w:start w:val="1"/>
      <w:numFmt w:val="lowerLetter"/>
      <w:lvlText w:val="%5."/>
      <w:lvlJc w:val="left"/>
      <w:pPr>
        <w:tabs>
          <w:tab w:val="num" w:pos="3595"/>
        </w:tabs>
        <w:ind w:left="3595" w:hanging="360"/>
      </w:pPr>
    </w:lvl>
    <w:lvl w:ilvl="5" w:tplc="0409001B" w:tentative="1">
      <w:start w:val="1"/>
      <w:numFmt w:val="lowerRoman"/>
      <w:lvlText w:val="%6."/>
      <w:lvlJc w:val="right"/>
      <w:pPr>
        <w:tabs>
          <w:tab w:val="num" w:pos="4315"/>
        </w:tabs>
        <w:ind w:left="4315" w:hanging="180"/>
      </w:pPr>
    </w:lvl>
    <w:lvl w:ilvl="6" w:tplc="0409000F" w:tentative="1">
      <w:start w:val="1"/>
      <w:numFmt w:val="decimal"/>
      <w:lvlText w:val="%7."/>
      <w:lvlJc w:val="left"/>
      <w:pPr>
        <w:tabs>
          <w:tab w:val="num" w:pos="5035"/>
        </w:tabs>
        <w:ind w:left="5035" w:hanging="360"/>
      </w:pPr>
    </w:lvl>
    <w:lvl w:ilvl="7" w:tplc="04090019" w:tentative="1">
      <w:start w:val="1"/>
      <w:numFmt w:val="lowerLetter"/>
      <w:lvlText w:val="%8."/>
      <w:lvlJc w:val="left"/>
      <w:pPr>
        <w:tabs>
          <w:tab w:val="num" w:pos="5755"/>
        </w:tabs>
        <w:ind w:left="5755" w:hanging="360"/>
      </w:pPr>
    </w:lvl>
    <w:lvl w:ilvl="8" w:tplc="0409001B" w:tentative="1">
      <w:start w:val="1"/>
      <w:numFmt w:val="lowerRoman"/>
      <w:lvlText w:val="%9."/>
      <w:lvlJc w:val="right"/>
      <w:pPr>
        <w:tabs>
          <w:tab w:val="num" w:pos="6475"/>
        </w:tabs>
        <w:ind w:left="6475" w:hanging="180"/>
      </w:pPr>
    </w:lvl>
  </w:abstractNum>
  <w:abstractNum w:abstractNumId="10">
    <w:nsid w:val="270805F1"/>
    <w:multiLevelType w:val="hybridMultilevel"/>
    <w:tmpl w:val="5AAE386A"/>
    <w:lvl w:ilvl="0" w:tplc="1500F9CA">
      <w:start w:val="7"/>
      <w:numFmt w:val="decimal"/>
      <w:lvlText w:val="%1."/>
      <w:lvlJc w:val="left"/>
      <w:pPr>
        <w:tabs>
          <w:tab w:val="num" w:pos="720"/>
        </w:tabs>
        <w:ind w:left="0" w:firstLine="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92B0997"/>
    <w:multiLevelType w:val="hybridMultilevel"/>
    <w:tmpl w:val="F6387BC4"/>
    <w:lvl w:ilvl="0" w:tplc="1E668F54">
      <w:start w:val="54"/>
      <w:numFmt w:val="bullet"/>
      <w:lvlText w:val="-"/>
      <w:lvlJc w:val="left"/>
      <w:pPr>
        <w:ind w:left="1155" w:hanging="795"/>
      </w:pPr>
      <w:rPr>
        <w:rFonts w:ascii="Franklin Gothic Book" w:eastAsia="Times New Roman" w:hAnsi="Franklin Gothic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E6E5B2A"/>
    <w:multiLevelType w:val="hybridMultilevel"/>
    <w:tmpl w:val="C846B2EC"/>
    <w:lvl w:ilvl="0" w:tplc="3EA8081A">
      <w:start w:val="1"/>
      <w:numFmt w:val="bullet"/>
      <w:lvlText w:val=""/>
      <w:lvlJc w:val="left"/>
      <w:pPr>
        <w:tabs>
          <w:tab w:val="num" w:pos="417"/>
        </w:tabs>
        <w:ind w:left="417" w:hanging="360"/>
      </w:pPr>
      <w:rPr>
        <w:rFonts w:ascii="Symbol" w:hAnsi="Symbol" w:hint="default"/>
        <w:b w:val="0"/>
        <w:color w:val="800000"/>
      </w:rPr>
    </w:lvl>
    <w:lvl w:ilvl="1" w:tplc="90546946">
      <w:start w:val="1"/>
      <w:numFmt w:val="bullet"/>
      <w:lvlText w:val=""/>
      <w:lvlJc w:val="left"/>
      <w:pPr>
        <w:tabs>
          <w:tab w:val="num" w:pos="1440"/>
        </w:tabs>
        <w:ind w:left="1440" w:hanging="360"/>
      </w:pPr>
      <w:rPr>
        <w:rFonts w:ascii="Symbol" w:hAnsi="Symbol" w:hint="default"/>
        <w:b w:val="0"/>
        <w:color w:val="80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15C5BC0"/>
    <w:multiLevelType w:val="singleLevel"/>
    <w:tmpl w:val="24E2708E"/>
    <w:lvl w:ilvl="0">
      <w:start w:val="1"/>
      <w:numFmt w:val="lowerLetter"/>
      <w:lvlText w:val="%1)"/>
      <w:lvlJc w:val="left"/>
      <w:pPr>
        <w:ind w:left="720" w:hanging="360"/>
      </w:pPr>
      <w:rPr>
        <w:rFonts w:ascii="Franklin Gothic Book" w:hAnsi="Franklin Gothic Book" w:cs="Times New Roman" w:hint="default"/>
      </w:rPr>
    </w:lvl>
  </w:abstractNum>
  <w:abstractNum w:abstractNumId="14">
    <w:nsid w:val="32DB4681"/>
    <w:multiLevelType w:val="hybridMultilevel"/>
    <w:tmpl w:val="E9C848C8"/>
    <w:lvl w:ilvl="0" w:tplc="B0F65222">
      <w:start w:val="1"/>
      <w:numFmt w:val="bullet"/>
      <w:lvlText w:val="•"/>
      <w:lvlJc w:val="left"/>
      <w:pPr>
        <w:tabs>
          <w:tab w:val="num" w:pos="720"/>
        </w:tabs>
        <w:ind w:left="720" w:hanging="360"/>
      </w:pPr>
      <w:rPr>
        <w:rFonts w:ascii="Arial" w:hAnsi="Arial" w:hint="default"/>
      </w:rPr>
    </w:lvl>
    <w:lvl w:ilvl="1" w:tplc="3EEAE618" w:tentative="1">
      <w:start w:val="1"/>
      <w:numFmt w:val="bullet"/>
      <w:lvlText w:val="•"/>
      <w:lvlJc w:val="left"/>
      <w:pPr>
        <w:tabs>
          <w:tab w:val="num" w:pos="1440"/>
        </w:tabs>
        <w:ind w:left="1440" w:hanging="360"/>
      </w:pPr>
      <w:rPr>
        <w:rFonts w:ascii="Arial" w:hAnsi="Arial" w:hint="default"/>
      </w:rPr>
    </w:lvl>
    <w:lvl w:ilvl="2" w:tplc="E1366CA6" w:tentative="1">
      <w:start w:val="1"/>
      <w:numFmt w:val="bullet"/>
      <w:lvlText w:val="•"/>
      <w:lvlJc w:val="left"/>
      <w:pPr>
        <w:tabs>
          <w:tab w:val="num" w:pos="2160"/>
        </w:tabs>
        <w:ind w:left="2160" w:hanging="360"/>
      </w:pPr>
      <w:rPr>
        <w:rFonts w:ascii="Arial" w:hAnsi="Arial" w:hint="default"/>
      </w:rPr>
    </w:lvl>
    <w:lvl w:ilvl="3" w:tplc="ADF648B2" w:tentative="1">
      <w:start w:val="1"/>
      <w:numFmt w:val="bullet"/>
      <w:lvlText w:val="•"/>
      <w:lvlJc w:val="left"/>
      <w:pPr>
        <w:tabs>
          <w:tab w:val="num" w:pos="2880"/>
        </w:tabs>
        <w:ind w:left="2880" w:hanging="360"/>
      </w:pPr>
      <w:rPr>
        <w:rFonts w:ascii="Arial" w:hAnsi="Arial" w:hint="default"/>
      </w:rPr>
    </w:lvl>
    <w:lvl w:ilvl="4" w:tplc="5F14DC26" w:tentative="1">
      <w:start w:val="1"/>
      <w:numFmt w:val="bullet"/>
      <w:lvlText w:val="•"/>
      <w:lvlJc w:val="left"/>
      <w:pPr>
        <w:tabs>
          <w:tab w:val="num" w:pos="3600"/>
        </w:tabs>
        <w:ind w:left="3600" w:hanging="360"/>
      </w:pPr>
      <w:rPr>
        <w:rFonts w:ascii="Arial" w:hAnsi="Arial" w:hint="default"/>
      </w:rPr>
    </w:lvl>
    <w:lvl w:ilvl="5" w:tplc="298E893E" w:tentative="1">
      <w:start w:val="1"/>
      <w:numFmt w:val="bullet"/>
      <w:lvlText w:val="•"/>
      <w:lvlJc w:val="left"/>
      <w:pPr>
        <w:tabs>
          <w:tab w:val="num" w:pos="4320"/>
        </w:tabs>
        <w:ind w:left="4320" w:hanging="360"/>
      </w:pPr>
      <w:rPr>
        <w:rFonts w:ascii="Arial" w:hAnsi="Arial" w:hint="default"/>
      </w:rPr>
    </w:lvl>
    <w:lvl w:ilvl="6" w:tplc="78305AB6" w:tentative="1">
      <w:start w:val="1"/>
      <w:numFmt w:val="bullet"/>
      <w:lvlText w:val="•"/>
      <w:lvlJc w:val="left"/>
      <w:pPr>
        <w:tabs>
          <w:tab w:val="num" w:pos="5040"/>
        </w:tabs>
        <w:ind w:left="5040" w:hanging="360"/>
      </w:pPr>
      <w:rPr>
        <w:rFonts w:ascii="Arial" w:hAnsi="Arial" w:hint="default"/>
      </w:rPr>
    </w:lvl>
    <w:lvl w:ilvl="7" w:tplc="7E667A60" w:tentative="1">
      <w:start w:val="1"/>
      <w:numFmt w:val="bullet"/>
      <w:lvlText w:val="•"/>
      <w:lvlJc w:val="left"/>
      <w:pPr>
        <w:tabs>
          <w:tab w:val="num" w:pos="5760"/>
        </w:tabs>
        <w:ind w:left="5760" w:hanging="360"/>
      </w:pPr>
      <w:rPr>
        <w:rFonts w:ascii="Arial" w:hAnsi="Arial" w:hint="default"/>
      </w:rPr>
    </w:lvl>
    <w:lvl w:ilvl="8" w:tplc="566E26F4" w:tentative="1">
      <w:start w:val="1"/>
      <w:numFmt w:val="bullet"/>
      <w:lvlText w:val="•"/>
      <w:lvlJc w:val="left"/>
      <w:pPr>
        <w:tabs>
          <w:tab w:val="num" w:pos="6480"/>
        </w:tabs>
        <w:ind w:left="6480" w:hanging="360"/>
      </w:pPr>
      <w:rPr>
        <w:rFonts w:ascii="Arial" w:hAnsi="Arial" w:hint="default"/>
      </w:rPr>
    </w:lvl>
  </w:abstractNum>
  <w:abstractNum w:abstractNumId="15">
    <w:nsid w:val="360E79B0"/>
    <w:multiLevelType w:val="multilevel"/>
    <w:tmpl w:val="FF40EA30"/>
    <w:lvl w:ilvl="0">
      <w:start w:val="1"/>
      <w:numFmt w:val="bullet"/>
      <w:lvlText w:val=""/>
      <w:lvlJc w:val="left"/>
      <w:pPr>
        <w:tabs>
          <w:tab w:val="num" w:pos="502"/>
        </w:tabs>
        <w:ind w:left="502" w:hanging="360"/>
      </w:pPr>
      <w:rPr>
        <w:rFonts w:ascii="Symbol" w:hAnsi="Symbol" w:hint="default"/>
        <w:color w:val="943634"/>
      </w:rPr>
    </w:lvl>
    <w:lvl w:ilvl="1">
      <w:start w:val="1"/>
      <w:numFmt w:val="bullet"/>
      <w:lvlText w:val=""/>
      <w:lvlJc w:val="left"/>
      <w:pPr>
        <w:tabs>
          <w:tab w:val="num" w:pos="1435"/>
        </w:tabs>
        <w:ind w:left="1435" w:hanging="360"/>
      </w:pPr>
      <w:rPr>
        <w:rFonts w:ascii="Symbol" w:hAnsi="Symbol" w:hint="default"/>
      </w:rPr>
    </w:lvl>
    <w:lvl w:ilvl="2">
      <w:start w:val="1"/>
      <w:numFmt w:val="lowerRoman"/>
      <w:lvlText w:val="%3."/>
      <w:lvlJc w:val="right"/>
      <w:pPr>
        <w:tabs>
          <w:tab w:val="num" w:pos="2155"/>
        </w:tabs>
        <w:ind w:left="2155" w:hanging="180"/>
      </w:pPr>
      <w:rPr>
        <w:rFonts w:cs="Times New Roman"/>
      </w:rPr>
    </w:lvl>
    <w:lvl w:ilvl="3">
      <w:start w:val="1"/>
      <w:numFmt w:val="decimal"/>
      <w:lvlText w:val="%4."/>
      <w:lvlJc w:val="left"/>
      <w:pPr>
        <w:tabs>
          <w:tab w:val="num" w:pos="2875"/>
        </w:tabs>
        <w:ind w:left="2875" w:hanging="360"/>
      </w:pPr>
      <w:rPr>
        <w:rFonts w:cs="Times New Roman"/>
      </w:rPr>
    </w:lvl>
    <w:lvl w:ilvl="4">
      <w:start w:val="1"/>
      <w:numFmt w:val="lowerLetter"/>
      <w:lvlText w:val="%5."/>
      <w:lvlJc w:val="left"/>
      <w:pPr>
        <w:tabs>
          <w:tab w:val="num" w:pos="3595"/>
        </w:tabs>
        <w:ind w:left="3595" w:hanging="360"/>
      </w:pPr>
      <w:rPr>
        <w:rFonts w:cs="Times New Roman"/>
      </w:rPr>
    </w:lvl>
    <w:lvl w:ilvl="5">
      <w:start w:val="1"/>
      <w:numFmt w:val="lowerRoman"/>
      <w:lvlText w:val="%6."/>
      <w:lvlJc w:val="right"/>
      <w:pPr>
        <w:tabs>
          <w:tab w:val="num" w:pos="4315"/>
        </w:tabs>
        <w:ind w:left="4315" w:hanging="180"/>
      </w:pPr>
      <w:rPr>
        <w:rFonts w:cs="Times New Roman"/>
      </w:rPr>
    </w:lvl>
    <w:lvl w:ilvl="6">
      <w:start w:val="1"/>
      <w:numFmt w:val="decimal"/>
      <w:lvlText w:val="%7."/>
      <w:lvlJc w:val="left"/>
      <w:pPr>
        <w:tabs>
          <w:tab w:val="num" w:pos="5035"/>
        </w:tabs>
        <w:ind w:left="5035" w:hanging="360"/>
      </w:pPr>
      <w:rPr>
        <w:rFonts w:cs="Times New Roman"/>
      </w:rPr>
    </w:lvl>
    <w:lvl w:ilvl="7">
      <w:start w:val="1"/>
      <w:numFmt w:val="lowerLetter"/>
      <w:lvlText w:val="%8."/>
      <w:lvlJc w:val="left"/>
      <w:pPr>
        <w:tabs>
          <w:tab w:val="num" w:pos="5755"/>
        </w:tabs>
        <w:ind w:left="5755" w:hanging="360"/>
      </w:pPr>
      <w:rPr>
        <w:rFonts w:cs="Times New Roman"/>
      </w:rPr>
    </w:lvl>
    <w:lvl w:ilvl="8">
      <w:start w:val="1"/>
      <w:numFmt w:val="lowerRoman"/>
      <w:lvlText w:val="%9."/>
      <w:lvlJc w:val="right"/>
      <w:pPr>
        <w:tabs>
          <w:tab w:val="num" w:pos="6475"/>
        </w:tabs>
        <w:ind w:left="6475" w:hanging="180"/>
      </w:pPr>
      <w:rPr>
        <w:rFonts w:cs="Times New Roman"/>
      </w:rPr>
    </w:lvl>
  </w:abstractNum>
  <w:abstractNum w:abstractNumId="16">
    <w:nsid w:val="3C444E10"/>
    <w:multiLevelType w:val="hybridMultilevel"/>
    <w:tmpl w:val="076AE376"/>
    <w:lvl w:ilvl="0" w:tplc="0809000F">
      <w:start w:val="1"/>
      <w:numFmt w:val="decimal"/>
      <w:lvlText w:val="%1."/>
      <w:lvlJc w:val="left"/>
      <w:pPr>
        <w:ind w:left="947" w:hanging="360"/>
      </w:pPr>
    </w:lvl>
    <w:lvl w:ilvl="1" w:tplc="08090019" w:tentative="1">
      <w:start w:val="1"/>
      <w:numFmt w:val="lowerLetter"/>
      <w:lvlText w:val="%2."/>
      <w:lvlJc w:val="left"/>
      <w:pPr>
        <w:ind w:left="1667" w:hanging="360"/>
      </w:pPr>
    </w:lvl>
    <w:lvl w:ilvl="2" w:tplc="0809001B" w:tentative="1">
      <w:start w:val="1"/>
      <w:numFmt w:val="lowerRoman"/>
      <w:lvlText w:val="%3."/>
      <w:lvlJc w:val="right"/>
      <w:pPr>
        <w:ind w:left="2387" w:hanging="180"/>
      </w:pPr>
    </w:lvl>
    <w:lvl w:ilvl="3" w:tplc="0809000F" w:tentative="1">
      <w:start w:val="1"/>
      <w:numFmt w:val="decimal"/>
      <w:lvlText w:val="%4."/>
      <w:lvlJc w:val="left"/>
      <w:pPr>
        <w:ind w:left="3107" w:hanging="360"/>
      </w:pPr>
    </w:lvl>
    <w:lvl w:ilvl="4" w:tplc="08090019" w:tentative="1">
      <w:start w:val="1"/>
      <w:numFmt w:val="lowerLetter"/>
      <w:lvlText w:val="%5."/>
      <w:lvlJc w:val="left"/>
      <w:pPr>
        <w:ind w:left="3827" w:hanging="360"/>
      </w:pPr>
    </w:lvl>
    <w:lvl w:ilvl="5" w:tplc="0809001B" w:tentative="1">
      <w:start w:val="1"/>
      <w:numFmt w:val="lowerRoman"/>
      <w:lvlText w:val="%6."/>
      <w:lvlJc w:val="right"/>
      <w:pPr>
        <w:ind w:left="4547" w:hanging="180"/>
      </w:pPr>
    </w:lvl>
    <w:lvl w:ilvl="6" w:tplc="0809000F" w:tentative="1">
      <w:start w:val="1"/>
      <w:numFmt w:val="decimal"/>
      <w:lvlText w:val="%7."/>
      <w:lvlJc w:val="left"/>
      <w:pPr>
        <w:ind w:left="5267" w:hanging="360"/>
      </w:pPr>
    </w:lvl>
    <w:lvl w:ilvl="7" w:tplc="08090019" w:tentative="1">
      <w:start w:val="1"/>
      <w:numFmt w:val="lowerLetter"/>
      <w:lvlText w:val="%8."/>
      <w:lvlJc w:val="left"/>
      <w:pPr>
        <w:ind w:left="5987" w:hanging="360"/>
      </w:pPr>
    </w:lvl>
    <w:lvl w:ilvl="8" w:tplc="0809001B" w:tentative="1">
      <w:start w:val="1"/>
      <w:numFmt w:val="lowerRoman"/>
      <w:lvlText w:val="%9."/>
      <w:lvlJc w:val="right"/>
      <w:pPr>
        <w:ind w:left="6707" w:hanging="180"/>
      </w:pPr>
    </w:lvl>
  </w:abstractNum>
  <w:abstractNum w:abstractNumId="17">
    <w:nsid w:val="3C8C0B73"/>
    <w:multiLevelType w:val="hybridMultilevel"/>
    <w:tmpl w:val="EF460B72"/>
    <w:lvl w:ilvl="0" w:tplc="1C6A6D48">
      <w:start w:val="1"/>
      <w:numFmt w:val="bullet"/>
      <w:lvlText w:val=""/>
      <w:lvlJc w:val="left"/>
      <w:pPr>
        <w:tabs>
          <w:tab w:val="num" w:pos="360"/>
        </w:tabs>
        <w:ind w:left="360" w:hanging="360"/>
      </w:pPr>
      <w:rPr>
        <w:rFonts w:ascii="Symbol" w:hAnsi="Symbol" w:hint="default"/>
        <w:color w:val="800000"/>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DFD5252"/>
    <w:multiLevelType w:val="hybridMultilevel"/>
    <w:tmpl w:val="CF7EAF82"/>
    <w:lvl w:ilvl="0" w:tplc="0409000F">
      <w:start w:val="1"/>
      <w:numFmt w:val="decimal"/>
      <w:lvlText w:val="%1."/>
      <w:lvlJc w:val="left"/>
      <w:pPr>
        <w:ind w:left="707" w:hanging="360"/>
      </w:pPr>
      <w:rPr>
        <w:rFonts w:cs="Times New Roman" w:hint="default"/>
        <w:b w:val="0"/>
        <w:i w:val="0"/>
        <w:vertAlign w:val="superscript"/>
      </w:rPr>
    </w:lvl>
    <w:lvl w:ilvl="1" w:tplc="18090019">
      <w:start w:val="1"/>
      <w:numFmt w:val="lowerLetter"/>
      <w:lvlText w:val="%2."/>
      <w:lvlJc w:val="left"/>
      <w:pPr>
        <w:ind w:left="1427" w:hanging="360"/>
      </w:pPr>
      <w:rPr>
        <w:rFonts w:cs="Times New Roman"/>
      </w:rPr>
    </w:lvl>
    <w:lvl w:ilvl="2" w:tplc="1809001B" w:tentative="1">
      <w:start w:val="1"/>
      <w:numFmt w:val="lowerRoman"/>
      <w:lvlText w:val="%3."/>
      <w:lvlJc w:val="right"/>
      <w:pPr>
        <w:ind w:left="2147" w:hanging="180"/>
      </w:pPr>
      <w:rPr>
        <w:rFonts w:cs="Times New Roman"/>
      </w:rPr>
    </w:lvl>
    <w:lvl w:ilvl="3" w:tplc="1809000F" w:tentative="1">
      <w:start w:val="1"/>
      <w:numFmt w:val="decimal"/>
      <w:lvlText w:val="%4."/>
      <w:lvlJc w:val="left"/>
      <w:pPr>
        <w:ind w:left="2867" w:hanging="360"/>
      </w:pPr>
      <w:rPr>
        <w:rFonts w:cs="Times New Roman"/>
      </w:rPr>
    </w:lvl>
    <w:lvl w:ilvl="4" w:tplc="18090019" w:tentative="1">
      <w:start w:val="1"/>
      <w:numFmt w:val="lowerLetter"/>
      <w:lvlText w:val="%5."/>
      <w:lvlJc w:val="left"/>
      <w:pPr>
        <w:ind w:left="3587" w:hanging="360"/>
      </w:pPr>
      <w:rPr>
        <w:rFonts w:cs="Times New Roman"/>
      </w:rPr>
    </w:lvl>
    <w:lvl w:ilvl="5" w:tplc="1809001B" w:tentative="1">
      <w:start w:val="1"/>
      <w:numFmt w:val="lowerRoman"/>
      <w:lvlText w:val="%6."/>
      <w:lvlJc w:val="right"/>
      <w:pPr>
        <w:ind w:left="4307" w:hanging="180"/>
      </w:pPr>
      <w:rPr>
        <w:rFonts w:cs="Times New Roman"/>
      </w:rPr>
    </w:lvl>
    <w:lvl w:ilvl="6" w:tplc="1809000F" w:tentative="1">
      <w:start w:val="1"/>
      <w:numFmt w:val="decimal"/>
      <w:lvlText w:val="%7."/>
      <w:lvlJc w:val="left"/>
      <w:pPr>
        <w:ind w:left="5027" w:hanging="360"/>
      </w:pPr>
      <w:rPr>
        <w:rFonts w:cs="Times New Roman"/>
      </w:rPr>
    </w:lvl>
    <w:lvl w:ilvl="7" w:tplc="18090019" w:tentative="1">
      <w:start w:val="1"/>
      <w:numFmt w:val="lowerLetter"/>
      <w:lvlText w:val="%8."/>
      <w:lvlJc w:val="left"/>
      <w:pPr>
        <w:ind w:left="5747" w:hanging="360"/>
      </w:pPr>
      <w:rPr>
        <w:rFonts w:cs="Times New Roman"/>
      </w:rPr>
    </w:lvl>
    <w:lvl w:ilvl="8" w:tplc="1809001B" w:tentative="1">
      <w:start w:val="1"/>
      <w:numFmt w:val="lowerRoman"/>
      <w:lvlText w:val="%9."/>
      <w:lvlJc w:val="right"/>
      <w:pPr>
        <w:ind w:left="6467" w:hanging="180"/>
      </w:pPr>
      <w:rPr>
        <w:rFonts w:cs="Times New Roman"/>
      </w:rPr>
    </w:lvl>
  </w:abstractNum>
  <w:abstractNum w:abstractNumId="19">
    <w:nsid w:val="41924F68"/>
    <w:multiLevelType w:val="hybridMultilevel"/>
    <w:tmpl w:val="FFF88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41C24FA"/>
    <w:multiLevelType w:val="hybridMultilevel"/>
    <w:tmpl w:val="72FC98F4"/>
    <w:lvl w:ilvl="0" w:tplc="867A876A">
      <w:start w:val="7"/>
      <w:numFmt w:val="decimal"/>
      <w:lvlText w:val="%1."/>
      <w:lvlJc w:val="left"/>
      <w:pPr>
        <w:tabs>
          <w:tab w:val="num" w:pos="720"/>
        </w:tabs>
        <w:ind w:left="0" w:firstLine="360"/>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24C7AD4"/>
    <w:multiLevelType w:val="hybridMultilevel"/>
    <w:tmpl w:val="CCA0A6B2"/>
    <w:lvl w:ilvl="0" w:tplc="1C6A6D48">
      <w:start w:val="1"/>
      <w:numFmt w:val="bullet"/>
      <w:lvlText w:val=""/>
      <w:lvlJc w:val="left"/>
      <w:pPr>
        <w:tabs>
          <w:tab w:val="num" w:pos="360"/>
        </w:tabs>
        <w:ind w:left="360" w:hanging="360"/>
      </w:pPr>
      <w:rPr>
        <w:rFonts w:ascii="Symbol" w:hAnsi="Symbol" w:hint="default"/>
        <w:color w:val="800000"/>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3A65F5F"/>
    <w:multiLevelType w:val="hybridMultilevel"/>
    <w:tmpl w:val="CF7EAF82"/>
    <w:lvl w:ilvl="0" w:tplc="0409000F">
      <w:start w:val="1"/>
      <w:numFmt w:val="decimal"/>
      <w:lvlText w:val="%1."/>
      <w:lvlJc w:val="left"/>
      <w:pPr>
        <w:ind w:left="707" w:hanging="360"/>
      </w:pPr>
      <w:rPr>
        <w:rFonts w:cs="Times New Roman" w:hint="default"/>
        <w:b w:val="0"/>
        <w:i w:val="0"/>
        <w:vertAlign w:val="superscript"/>
      </w:rPr>
    </w:lvl>
    <w:lvl w:ilvl="1" w:tplc="18090019">
      <w:start w:val="1"/>
      <w:numFmt w:val="lowerLetter"/>
      <w:lvlText w:val="%2."/>
      <w:lvlJc w:val="left"/>
      <w:pPr>
        <w:ind w:left="1427" w:hanging="360"/>
      </w:pPr>
      <w:rPr>
        <w:rFonts w:cs="Times New Roman"/>
      </w:rPr>
    </w:lvl>
    <w:lvl w:ilvl="2" w:tplc="1809001B" w:tentative="1">
      <w:start w:val="1"/>
      <w:numFmt w:val="lowerRoman"/>
      <w:lvlText w:val="%3."/>
      <w:lvlJc w:val="right"/>
      <w:pPr>
        <w:ind w:left="2147" w:hanging="180"/>
      </w:pPr>
      <w:rPr>
        <w:rFonts w:cs="Times New Roman"/>
      </w:rPr>
    </w:lvl>
    <w:lvl w:ilvl="3" w:tplc="1809000F" w:tentative="1">
      <w:start w:val="1"/>
      <w:numFmt w:val="decimal"/>
      <w:lvlText w:val="%4."/>
      <w:lvlJc w:val="left"/>
      <w:pPr>
        <w:ind w:left="2867" w:hanging="360"/>
      </w:pPr>
      <w:rPr>
        <w:rFonts w:cs="Times New Roman"/>
      </w:rPr>
    </w:lvl>
    <w:lvl w:ilvl="4" w:tplc="18090019" w:tentative="1">
      <w:start w:val="1"/>
      <w:numFmt w:val="lowerLetter"/>
      <w:lvlText w:val="%5."/>
      <w:lvlJc w:val="left"/>
      <w:pPr>
        <w:ind w:left="3587" w:hanging="360"/>
      </w:pPr>
      <w:rPr>
        <w:rFonts w:cs="Times New Roman"/>
      </w:rPr>
    </w:lvl>
    <w:lvl w:ilvl="5" w:tplc="1809001B" w:tentative="1">
      <w:start w:val="1"/>
      <w:numFmt w:val="lowerRoman"/>
      <w:lvlText w:val="%6."/>
      <w:lvlJc w:val="right"/>
      <w:pPr>
        <w:ind w:left="4307" w:hanging="180"/>
      </w:pPr>
      <w:rPr>
        <w:rFonts w:cs="Times New Roman"/>
      </w:rPr>
    </w:lvl>
    <w:lvl w:ilvl="6" w:tplc="1809000F" w:tentative="1">
      <w:start w:val="1"/>
      <w:numFmt w:val="decimal"/>
      <w:lvlText w:val="%7."/>
      <w:lvlJc w:val="left"/>
      <w:pPr>
        <w:ind w:left="5027" w:hanging="360"/>
      </w:pPr>
      <w:rPr>
        <w:rFonts w:cs="Times New Roman"/>
      </w:rPr>
    </w:lvl>
    <w:lvl w:ilvl="7" w:tplc="18090019" w:tentative="1">
      <w:start w:val="1"/>
      <w:numFmt w:val="lowerLetter"/>
      <w:lvlText w:val="%8."/>
      <w:lvlJc w:val="left"/>
      <w:pPr>
        <w:ind w:left="5747" w:hanging="360"/>
      </w:pPr>
      <w:rPr>
        <w:rFonts w:cs="Times New Roman"/>
      </w:rPr>
    </w:lvl>
    <w:lvl w:ilvl="8" w:tplc="1809001B" w:tentative="1">
      <w:start w:val="1"/>
      <w:numFmt w:val="lowerRoman"/>
      <w:lvlText w:val="%9."/>
      <w:lvlJc w:val="right"/>
      <w:pPr>
        <w:ind w:left="6467" w:hanging="180"/>
      </w:pPr>
      <w:rPr>
        <w:rFonts w:cs="Times New Roman"/>
      </w:rPr>
    </w:lvl>
  </w:abstractNum>
  <w:abstractNum w:abstractNumId="23">
    <w:nsid w:val="548E112D"/>
    <w:multiLevelType w:val="hybridMultilevel"/>
    <w:tmpl w:val="5CBC0FA6"/>
    <w:lvl w:ilvl="0" w:tplc="0809000F">
      <w:start w:val="1"/>
      <w:numFmt w:val="decimal"/>
      <w:lvlText w:val="%1."/>
      <w:lvlJc w:val="left"/>
      <w:pPr>
        <w:ind w:left="947" w:hanging="360"/>
      </w:pPr>
      <w:rPr>
        <w:rFonts w:cs="Times New Roman"/>
      </w:rPr>
    </w:lvl>
    <w:lvl w:ilvl="1" w:tplc="08090019" w:tentative="1">
      <w:start w:val="1"/>
      <w:numFmt w:val="lowerLetter"/>
      <w:lvlText w:val="%2."/>
      <w:lvlJc w:val="left"/>
      <w:pPr>
        <w:ind w:left="1667" w:hanging="360"/>
      </w:pPr>
      <w:rPr>
        <w:rFonts w:cs="Times New Roman"/>
      </w:rPr>
    </w:lvl>
    <w:lvl w:ilvl="2" w:tplc="0809001B" w:tentative="1">
      <w:start w:val="1"/>
      <w:numFmt w:val="lowerRoman"/>
      <w:lvlText w:val="%3."/>
      <w:lvlJc w:val="right"/>
      <w:pPr>
        <w:ind w:left="2387" w:hanging="180"/>
      </w:pPr>
      <w:rPr>
        <w:rFonts w:cs="Times New Roman"/>
      </w:rPr>
    </w:lvl>
    <w:lvl w:ilvl="3" w:tplc="0809000F" w:tentative="1">
      <w:start w:val="1"/>
      <w:numFmt w:val="decimal"/>
      <w:lvlText w:val="%4."/>
      <w:lvlJc w:val="left"/>
      <w:pPr>
        <w:ind w:left="3107" w:hanging="360"/>
      </w:pPr>
      <w:rPr>
        <w:rFonts w:cs="Times New Roman"/>
      </w:rPr>
    </w:lvl>
    <w:lvl w:ilvl="4" w:tplc="08090019" w:tentative="1">
      <w:start w:val="1"/>
      <w:numFmt w:val="lowerLetter"/>
      <w:lvlText w:val="%5."/>
      <w:lvlJc w:val="left"/>
      <w:pPr>
        <w:ind w:left="3827" w:hanging="360"/>
      </w:pPr>
      <w:rPr>
        <w:rFonts w:cs="Times New Roman"/>
      </w:rPr>
    </w:lvl>
    <w:lvl w:ilvl="5" w:tplc="0809001B" w:tentative="1">
      <w:start w:val="1"/>
      <w:numFmt w:val="lowerRoman"/>
      <w:lvlText w:val="%6."/>
      <w:lvlJc w:val="right"/>
      <w:pPr>
        <w:ind w:left="4547" w:hanging="180"/>
      </w:pPr>
      <w:rPr>
        <w:rFonts w:cs="Times New Roman"/>
      </w:rPr>
    </w:lvl>
    <w:lvl w:ilvl="6" w:tplc="0809000F" w:tentative="1">
      <w:start w:val="1"/>
      <w:numFmt w:val="decimal"/>
      <w:lvlText w:val="%7."/>
      <w:lvlJc w:val="left"/>
      <w:pPr>
        <w:ind w:left="5267" w:hanging="360"/>
      </w:pPr>
      <w:rPr>
        <w:rFonts w:cs="Times New Roman"/>
      </w:rPr>
    </w:lvl>
    <w:lvl w:ilvl="7" w:tplc="08090019" w:tentative="1">
      <w:start w:val="1"/>
      <w:numFmt w:val="lowerLetter"/>
      <w:lvlText w:val="%8."/>
      <w:lvlJc w:val="left"/>
      <w:pPr>
        <w:ind w:left="5987" w:hanging="360"/>
      </w:pPr>
      <w:rPr>
        <w:rFonts w:cs="Times New Roman"/>
      </w:rPr>
    </w:lvl>
    <w:lvl w:ilvl="8" w:tplc="0809001B" w:tentative="1">
      <w:start w:val="1"/>
      <w:numFmt w:val="lowerRoman"/>
      <w:lvlText w:val="%9."/>
      <w:lvlJc w:val="right"/>
      <w:pPr>
        <w:ind w:left="6707" w:hanging="180"/>
      </w:pPr>
      <w:rPr>
        <w:rFonts w:cs="Times New Roman"/>
      </w:rPr>
    </w:lvl>
  </w:abstractNum>
  <w:abstractNum w:abstractNumId="24">
    <w:nsid w:val="54AA3C3D"/>
    <w:multiLevelType w:val="hybridMultilevel"/>
    <w:tmpl w:val="20BE7656"/>
    <w:lvl w:ilvl="0" w:tplc="8458CBAE">
      <w:numFmt w:val="bullet"/>
      <w:lvlText w:val="–"/>
      <w:lvlJc w:val="left"/>
      <w:pPr>
        <w:tabs>
          <w:tab w:val="num" w:pos="720"/>
        </w:tabs>
        <w:ind w:left="720" w:hanging="360"/>
      </w:pPr>
      <w:rPr>
        <w:rFonts w:ascii="DINOT-Light" w:eastAsia="Times New Roman" w:hAnsi="DINOT-Light"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4BC693B"/>
    <w:multiLevelType w:val="hybridMultilevel"/>
    <w:tmpl w:val="93E41926"/>
    <w:lvl w:ilvl="0" w:tplc="1F903460">
      <w:start w:val="1"/>
      <w:numFmt w:val="lowerRoman"/>
      <w:lvlText w:val="(%1)"/>
      <w:lvlJc w:val="left"/>
      <w:pPr>
        <w:tabs>
          <w:tab w:val="num" w:pos="1080"/>
        </w:tabs>
        <w:ind w:left="1080" w:hanging="72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6">
    <w:nsid w:val="56AF345A"/>
    <w:multiLevelType w:val="hybridMultilevel"/>
    <w:tmpl w:val="39AABD08"/>
    <w:lvl w:ilvl="0" w:tplc="4E86FA68">
      <w:start w:val="1"/>
      <w:numFmt w:val="decimal"/>
      <w:lvlText w:val="%1."/>
      <w:lvlJc w:val="left"/>
      <w:pPr>
        <w:tabs>
          <w:tab w:val="num" w:pos="360"/>
        </w:tabs>
        <w:ind w:firstLine="360"/>
      </w:pPr>
      <w:rPr>
        <w:rFonts w:asciiTheme="minorHAnsi" w:hAnsiTheme="minorHAnsi" w:cs="Times New Roman" w:hint="default"/>
        <w:b/>
        <w:i w:val="0"/>
        <w:color w:val="00305C"/>
        <w:sz w:val="22"/>
        <w:szCs w:val="22"/>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7">
    <w:nsid w:val="57F81A40"/>
    <w:multiLevelType w:val="hybridMultilevel"/>
    <w:tmpl w:val="02F6D57A"/>
    <w:lvl w:ilvl="0" w:tplc="08B689A4">
      <w:numFmt w:val="bullet"/>
      <w:lvlText w:val="•"/>
      <w:lvlJc w:val="left"/>
      <w:pPr>
        <w:ind w:left="720" w:hanging="360"/>
      </w:pPr>
      <w:rPr>
        <w:rFonts w:ascii="ArialMT" w:eastAsia="Calibri" w:hAnsi="ArialMT" w:cs="Calibri" w:hint="default"/>
        <w:i w:val="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nsid w:val="5F7E4214"/>
    <w:multiLevelType w:val="multilevel"/>
    <w:tmpl w:val="FF40EA30"/>
    <w:lvl w:ilvl="0">
      <w:start w:val="1"/>
      <w:numFmt w:val="bullet"/>
      <w:lvlText w:val=""/>
      <w:lvlJc w:val="left"/>
      <w:pPr>
        <w:tabs>
          <w:tab w:val="num" w:pos="502"/>
        </w:tabs>
        <w:ind w:left="502" w:hanging="360"/>
      </w:pPr>
      <w:rPr>
        <w:rFonts w:ascii="Symbol" w:hAnsi="Symbol" w:hint="default"/>
        <w:color w:val="943634"/>
      </w:rPr>
    </w:lvl>
    <w:lvl w:ilvl="1">
      <w:start w:val="1"/>
      <w:numFmt w:val="bullet"/>
      <w:lvlText w:val=""/>
      <w:lvlJc w:val="left"/>
      <w:pPr>
        <w:tabs>
          <w:tab w:val="num" w:pos="1435"/>
        </w:tabs>
        <w:ind w:left="1435" w:hanging="360"/>
      </w:pPr>
      <w:rPr>
        <w:rFonts w:ascii="Symbol" w:hAnsi="Symbol" w:hint="default"/>
      </w:rPr>
    </w:lvl>
    <w:lvl w:ilvl="2">
      <w:start w:val="1"/>
      <w:numFmt w:val="lowerRoman"/>
      <w:lvlText w:val="%3."/>
      <w:lvlJc w:val="right"/>
      <w:pPr>
        <w:tabs>
          <w:tab w:val="num" w:pos="2155"/>
        </w:tabs>
        <w:ind w:left="2155" w:hanging="180"/>
      </w:pPr>
      <w:rPr>
        <w:rFonts w:cs="Times New Roman"/>
      </w:rPr>
    </w:lvl>
    <w:lvl w:ilvl="3">
      <w:start w:val="1"/>
      <w:numFmt w:val="decimal"/>
      <w:lvlText w:val="%4."/>
      <w:lvlJc w:val="left"/>
      <w:pPr>
        <w:tabs>
          <w:tab w:val="num" w:pos="2875"/>
        </w:tabs>
        <w:ind w:left="2875" w:hanging="360"/>
      </w:pPr>
      <w:rPr>
        <w:rFonts w:cs="Times New Roman"/>
      </w:rPr>
    </w:lvl>
    <w:lvl w:ilvl="4">
      <w:start w:val="1"/>
      <w:numFmt w:val="lowerLetter"/>
      <w:lvlText w:val="%5."/>
      <w:lvlJc w:val="left"/>
      <w:pPr>
        <w:tabs>
          <w:tab w:val="num" w:pos="3595"/>
        </w:tabs>
        <w:ind w:left="3595" w:hanging="360"/>
      </w:pPr>
      <w:rPr>
        <w:rFonts w:cs="Times New Roman"/>
      </w:rPr>
    </w:lvl>
    <w:lvl w:ilvl="5">
      <w:start w:val="1"/>
      <w:numFmt w:val="lowerRoman"/>
      <w:lvlText w:val="%6."/>
      <w:lvlJc w:val="right"/>
      <w:pPr>
        <w:tabs>
          <w:tab w:val="num" w:pos="4315"/>
        </w:tabs>
        <w:ind w:left="4315" w:hanging="180"/>
      </w:pPr>
      <w:rPr>
        <w:rFonts w:cs="Times New Roman"/>
      </w:rPr>
    </w:lvl>
    <w:lvl w:ilvl="6">
      <w:start w:val="1"/>
      <w:numFmt w:val="decimal"/>
      <w:lvlText w:val="%7."/>
      <w:lvlJc w:val="left"/>
      <w:pPr>
        <w:tabs>
          <w:tab w:val="num" w:pos="5035"/>
        </w:tabs>
        <w:ind w:left="5035" w:hanging="360"/>
      </w:pPr>
      <w:rPr>
        <w:rFonts w:cs="Times New Roman"/>
      </w:rPr>
    </w:lvl>
    <w:lvl w:ilvl="7">
      <w:start w:val="1"/>
      <w:numFmt w:val="lowerLetter"/>
      <w:lvlText w:val="%8."/>
      <w:lvlJc w:val="left"/>
      <w:pPr>
        <w:tabs>
          <w:tab w:val="num" w:pos="5755"/>
        </w:tabs>
        <w:ind w:left="5755" w:hanging="360"/>
      </w:pPr>
      <w:rPr>
        <w:rFonts w:cs="Times New Roman"/>
      </w:rPr>
    </w:lvl>
    <w:lvl w:ilvl="8">
      <w:start w:val="1"/>
      <w:numFmt w:val="lowerRoman"/>
      <w:lvlText w:val="%9."/>
      <w:lvlJc w:val="right"/>
      <w:pPr>
        <w:tabs>
          <w:tab w:val="num" w:pos="6475"/>
        </w:tabs>
        <w:ind w:left="6475" w:hanging="180"/>
      </w:pPr>
      <w:rPr>
        <w:rFonts w:cs="Times New Roman"/>
      </w:rPr>
    </w:lvl>
  </w:abstractNum>
  <w:abstractNum w:abstractNumId="29">
    <w:nsid w:val="60CC2C51"/>
    <w:multiLevelType w:val="hybridMultilevel"/>
    <w:tmpl w:val="14601E1C"/>
    <w:lvl w:ilvl="0" w:tplc="1C6A6D48">
      <w:start w:val="1"/>
      <w:numFmt w:val="bullet"/>
      <w:lvlText w:val=""/>
      <w:lvlJc w:val="left"/>
      <w:pPr>
        <w:tabs>
          <w:tab w:val="num" w:pos="360"/>
        </w:tabs>
        <w:ind w:left="360" w:hanging="360"/>
      </w:pPr>
      <w:rPr>
        <w:rFonts w:ascii="Symbol" w:hAnsi="Symbol" w:hint="default"/>
        <w:color w:val="800000"/>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0D80294"/>
    <w:multiLevelType w:val="hybridMultilevel"/>
    <w:tmpl w:val="383CA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4DB79C0"/>
    <w:multiLevelType w:val="multilevel"/>
    <w:tmpl w:val="4F38793C"/>
    <w:styleLink w:val="StyleBulletedSymbolsymbolCustomColorRGB1371276Left1"/>
    <w:lvl w:ilvl="0">
      <w:start w:val="1"/>
      <w:numFmt w:val="bullet"/>
      <w:lvlText w:val=""/>
      <w:lvlJc w:val="left"/>
      <w:pPr>
        <w:tabs>
          <w:tab w:val="num" w:pos="397"/>
        </w:tabs>
        <w:ind w:left="722" w:hanging="360"/>
      </w:pPr>
      <w:rPr>
        <w:rFonts w:ascii="Symbol" w:hAnsi="Symbol"/>
        <w:color w:val="002B45"/>
        <w:sz w:val="19"/>
      </w:rPr>
    </w:lvl>
    <w:lvl w:ilvl="1">
      <w:start w:val="1"/>
      <w:numFmt w:val="bullet"/>
      <w:lvlText w:val="o"/>
      <w:lvlJc w:val="left"/>
      <w:pPr>
        <w:ind w:left="1442" w:hanging="360"/>
      </w:pPr>
      <w:rPr>
        <w:rFonts w:ascii="Courier New" w:hAnsi="Courier New" w:hint="default"/>
      </w:rPr>
    </w:lvl>
    <w:lvl w:ilvl="2">
      <w:start w:val="1"/>
      <w:numFmt w:val="bullet"/>
      <w:lvlText w:val=""/>
      <w:lvlJc w:val="left"/>
      <w:pPr>
        <w:ind w:left="2162" w:hanging="360"/>
      </w:pPr>
      <w:rPr>
        <w:rFonts w:ascii="Wingdings" w:hAnsi="Wingdings" w:hint="default"/>
      </w:rPr>
    </w:lvl>
    <w:lvl w:ilvl="3">
      <w:start w:val="1"/>
      <w:numFmt w:val="bullet"/>
      <w:lvlText w:val=""/>
      <w:lvlJc w:val="left"/>
      <w:pPr>
        <w:ind w:left="2882" w:hanging="360"/>
      </w:pPr>
      <w:rPr>
        <w:rFonts w:ascii="Symbol" w:hAnsi="Symbol" w:hint="default"/>
      </w:rPr>
    </w:lvl>
    <w:lvl w:ilvl="4">
      <w:start w:val="1"/>
      <w:numFmt w:val="bullet"/>
      <w:lvlText w:val="o"/>
      <w:lvlJc w:val="left"/>
      <w:pPr>
        <w:ind w:left="3602" w:hanging="360"/>
      </w:pPr>
      <w:rPr>
        <w:rFonts w:ascii="Courier New" w:hAnsi="Courier New" w:hint="default"/>
      </w:rPr>
    </w:lvl>
    <w:lvl w:ilvl="5">
      <w:start w:val="1"/>
      <w:numFmt w:val="bullet"/>
      <w:lvlText w:val=""/>
      <w:lvlJc w:val="left"/>
      <w:pPr>
        <w:ind w:left="4322" w:hanging="360"/>
      </w:pPr>
      <w:rPr>
        <w:rFonts w:ascii="Wingdings" w:hAnsi="Wingdings" w:hint="default"/>
      </w:rPr>
    </w:lvl>
    <w:lvl w:ilvl="6">
      <w:start w:val="1"/>
      <w:numFmt w:val="bullet"/>
      <w:lvlText w:val=""/>
      <w:lvlJc w:val="left"/>
      <w:pPr>
        <w:ind w:left="5042" w:hanging="360"/>
      </w:pPr>
      <w:rPr>
        <w:rFonts w:ascii="Symbol" w:hAnsi="Symbol" w:hint="default"/>
      </w:rPr>
    </w:lvl>
    <w:lvl w:ilvl="7">
      <w:start w:val="1"/>
      <w:numFmt w:val="bullet"/>
      <w:lvlText w:val="o"/>
      <w:lvlJc w:val="left"/>
      <w:pPr>
        <w:ind w:left="5762" w:hanging="360"/>
      </w:pPr>
      <w:rPr>
        <w:rFonts w:ascii="Courier New" w:hAnsi="Courier New" w:hint="default"/>
      </w:rPr>
    </w:lvl>
    <w:lvl w:ilvl="8">
      <w:start w:val="1"/>
      <w:numFmt w:val="bullet"/>
      <w:lvlText w:val=""/>
      <w:lvlJc w:val="left"/>
      <w:pPr>
        <w:ind w:left="6482" w:hanging="360"/>
      </w:pPr>
      <w:rPr>
        <w:rFonts w:ascii="Wingdings" w:hAnsi="Wingdings" w:hint="default"/>
      </w:rPr>
    </w:lvl>
  </w:abstractNum>
  <w:abstractNum w:abstractNumId="32">
    <w:nsid w:val="68890A98"/>
    <w:multiLevelType w:val="multilevel"/>
    <w:tmpl w:val="4F38793C"/>
    <w:styleLink w:val="StyleBulletedSymbolsymbolCustomColorRGB1371276Left2"/>
    <w:lvl w:ilvl="0">
      <w:start w:val="1"/>
      <w:numFmt w:val="bullet"/>
      <w:lvlText w:val=""/>
      <w:lvlJc w:val="left"/>
      <w:pPr>
        <w:tabs>
          <w:tab w:val="num" w:pos="397"/>
        </w:tabs>
        <w:ind w:left="722" w:hanging="360"/>
      </w:pPr>
      <w:rPr>
        <w:rFonts w:ascii="Symbol" w:hAnsi="Symbol"/>
        <w:color w:val="002B45"/>
        <w:sz w:val="19"/>
      </w:rPr>
    </w:lvl>
    <w:lvl w:ilvl="1">
      <w:start w:val="1"/>
      <w:numFmt w:val="bullet"/>
      <w:lvlText w:val="o"/>
      <w:lvlJc w:val="left"/>
      <w:pPr>
        <w:ind w:left="1442" w:hanging="360"/>
      </w:pPr>
      <w:rPr>
        <w:rFonts w:ascii="Courier New" w:hAnsi="Courier New" w:hint="default"/>
      </w:rPr>
    </w:lvl>
    <w:lvl w:ilvl="2">
      <w:start w:val="1"/>
      <w:numFmt w:val="bullet"/>
      <w:lvlText w:val=""/>
      <w:lvlJc w:val="left"/>
      <w:pPr>
        <w:ind w:left="2162" w:hanging="360"/>
      </w:pPr>
      <w:rPr>
        <w:rFonts w:ascii="Wingdings" w:hAnsi="Wingdings" w:hint="default"/>
      </w:rPr>
    </w:lvl>
    <w:lvl w:ilvl="3">
      <w:start w:val="1"/>
      <w:numFmt w:val="bullet"/>
      <w:lvlText w:val=""/>
      <w:lvlJc w:val="left"/>
      <w:pPr>
        <w:ind w:left="2882" w:hanging="360"/>
      </w:pPr>
      <w:rPr>
        <w:rFonts w:ascii="Symbol" w:hAnsi="Symbol" w:hint="default"/>
      </w:rPr>
    </w:lvl>
    <w:lvl w:ilvl="4">
      <w:start w:val="1"/>
      <w:numFmt w:val="bullet"/>
      <w:lvlText w:val="o"/>
      <w:lvlJc w:val="left"/>
      <w:pPr>
        <w:ind w:left="3602" w:hanging="360"/>
      </w:pPr>
      <w:rPr>
        <w:rFonts w:ascii="Courier New" w:hAnsi="Courier New" w:hint="default"/>
      </w:rPr>
    </w:lvl>
    <w:lvl w:ilvl="5">
      <w:start w:val="1"/>
      <w:numFmt w:val="bullet"/>
      <w:lvlText w:val=""/>
      <w:lvlJc w:val="left"/>
      <w:pPr>
        <w:ind w:left="4322" w:hanging="360"/>
      </w:pPr>
      <w:rPr>
        <w:rFonts w:ascii="Wingdings" w:hAnsi="Wingdings" w:hint="default"/>
      </w:rPr>
    </w:lvl>
    <w:lvl w:ilvl="6">
      <w:start w:val="1"/>
      <w:numFmt w:val="bullet"/>
      <w:lvlText w:val=""/>
      <w:lvlJc w:val="left"/>
      <w:pPr>
        <w:ind w:left="5042" w:hanging="360"/>
      </w:pPr>
      <w:rPr>
        <w:rFonts w:ascii="Symbol" w:hAnsi="Symbol" w:hint="default"/>
      </w:rPr>
    </w:lvl>
    <w:lvl w:ilvl="7">
      <w:start w:val="1"/>
      <w:numFmt w:val="bullet"/>
      <w:lvlText w:val="o"/>
      <w:lvlJc w:val="left"/>
      <w:pPr>
        <w:ind w:left="5762" w:hanging="360"/>
      </w:pPr>
      <w:rPr>
        <w:rFonts w:ascii="Courier New" w:hAnsi="Courier New" w:hint="default"/>
      </w:rPr>
    </w:lvl>
    <w:lvl w:ilvl="8">
      <w:start w:val="1"/>
      <w:numFmt w:val="bullet"/>
      <w:lvlText w:val=""/>
      <w:lvlJc w:val="left"/>
      <w:pPr>
        <w:ind w:left="6482" w:hanging="360"/>
      </w:pPr>
      <w:rPr>
        <w:rFonts w:ascii="Wingdings" w:hAnsi="Wingdings" w:hint="default"/>
      </w:rPr>
    </w:lvl>
  </w:abstractNum>
  <w:abstractNum w:abstractNumId="33">
    <w:nsid w:val="6AA87F02"/>
    <w:multiLevelType w:val="multilevel"/>
    <w:tmpl w:val="4F38793C"/>
    <w:styleLink w:val="StyleBulletedSymbolsymbolCustomColorRGB1371276Left"/>
    <w:lvl w:ilvl="0">
      <w:start w:val="1"/>
      <w:numFmt w:val="bullet"/>
      <w:lvlText w:val=""/>
      <w:lvlJc w:val="left"/>
      <w:pPr>
        <w:tabs>
          <w:tab w:val="num" w:pos="397"/>
        </w:tabs>
        <w:ind w:left="722" w:hanging="360"/>
      </w:pPr>
      <w:rPr>
        <w:rFonts w:ascii="Symbol" w:hAnsi="Symbol"/>
        <w:color w:val="002B45"/>
        <w:sz w:val="19"/>
      </w:rPr>
    </w:lvl>
    <w:lvl w:ilvl="1">
      <w:start w:val="1"/>
      <w:numFmt w:val="bullet"/>
      <w:lvlText w:val="o"/>
      <w:lvlJc w:val="left"/>
      <w:pPr>
        <w:ind w:left="1442" w:hanging="360"/>
      </w:pPr>
      <w:rPr>
        <w:rFonts w:ascii="Courier New" w:hAnsi="Courier New" w:hint="default"/>
      </w:rPr>
    </w:lvl>
    <w:lvl w:ilvl="2">
      <w:start w:val="1"/>
      <w:numFmt w:val="bullet"/>
      <w:lvlText w:val=""/>
      <w:lvlJc w:val="left"/>
      <w:pPr>
        <w:ind w:left="2162" w:hanging="360"/>
      </w:pPr>
      <w:rPr>
        <w:rFonts w:ascii="Wingdings" w:hAnsi="Wingdings" w:hint="default"/>
      </w:rPr>
    </w:lvl>
    <w:lvl w:ilvl="3">
      <w:start w:val="1"/>
      <w:numFmt w:val="bullet"/>
      <w:lvlText w:val=""/>
      <w:lvlJc w:val="left"/>
      <w:pPr>
        <w:ind w:left="2882" w:hanging="360"/>
      </w:pPr>
      <w:rPr>
        <w:rFonts w:ascii="Symbol" w:hAnsi="Symbol" w:hint="default"/>
      </w:rPr>
    </w:lvl>
    <w:lvl w:ilvl="4">
      <w:start w:val="1"/>
      <w:numFmt w:val="bullet"/>
      <w:lvlText w:val="o"/>
      <w:lvlJc w:val="left"/>
      <w:pPr>
        <w:ind w:left="3602" w:hanging="360"/>
      </w:pPr>
      <w:rPr>
        <w:rFonts w:ascii="Courier New" w:hAnsi="Courier New" w:hint="default"/>
      </w:rPr>
    </w:lvl>
    <w:lvl w:ilvl="5">
      <w:start w:val="1"/>
      <w:numFmt w:val="bullet"/>
      <w:lvlText w:val=""/>
      <w:lvlJc w:val="left"/>
      <w:pPr>
        <w:ind w:left="4322" w:hanging="360"/>
      </w:pPr>
      <w:rPr>
        <w:rFonts w:ascii="Wingdings" w:hAnsi="Wingdings" w:hint="default"/>
      </w:rPr>
    </w:lvl>
    <w:lvl w:ilvl="6">
      <w:start w:val="1"/>
      <w:numFmt w:val="bullet"/>
      <w:lvlText w:val=""/>
      <w:lvlJc w:val="left"/>
      <w:pPr>
        <w:ind w:left="5042" w:hanging="360"/>
      </w:pPr>
      <w:rPr>
        <w:rFonts w:ascii="Symbol" w:hAnsi="Symbol" w:hint="default"/>
      </w:rPr>
    </w:lvl>
    <w:lvl w:ilvl="7">
      <w:start w:val="1"/>
      <w:numFmt w:val="bullet"/>
      <w:lvlText w:val="o"/>
      <w:lvlJc w:val="left"/>
      <w:pPr>
        <w:ind w:left="5762" w:hanging="360"/>
      </w:pPr>
      <w:rPr>
        <w:rFonts w:ascii="Courier New" w:hAnsi="Courier New" w:hint="default"/>
      </w:rPr>
    </w:lvl>
    <w:lvl w:ilvl="8">
      <w:start w:val="1"/>
      <w:numFmt w:val="bullet"/>
      <w:lvlText w:val=""/>
      <w:lvlJc w:val="left"/>
      <w:pPr>
        <w:ind w:left="6482" w:hanging="360"/>
      </w:pPr>
      <w:rPr>
        <w:rFonts w:ascii="Wingdings" w:hAnsi="Wingdings" w:hint="default"/>
      </w:rPr>
    </w:lvl>
  </w:abstractNum>
  <w:abstractNum w:abstractNumId="34">
    <w:nsid w:val="6BA72363"/>
    <w:multiLevelType w:val="hybridMultilevel"/>
    <w:tmpl w:val="81483350"/>
    <w:lvl w:ilvl="0" w:tplc="F7F4D8C4">
      <w:start w:val="6"/>
      <w:numFmt w:val="decimal"/>
      <w:lvlText w:val="%1."/>
      <w:lvlJc w:val="left"/>
      <w:pPr>
        <w:tabs>
          <w:tab w:val="num" w:pos="720"/>
        </w:tabs>
        <w:ind w:left="720" w:hanging="360"/>
      </w:pPr>
      <w:rPr>
        <w:rFonts w:cs="Times New Roman" w:hint="default"/>
        <w:b/>
        <w:i w:val="0"/>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35">
    <w:nsid w:val="6BB969CD"/>
    <w:multiLevelType w:val="hybridMultilevel"/>
    <w:tmpl w:val="EE224472"/>
    <w:lvl w:ilvl="0" w:tplc="8458CBAE">
      <w:numFmt w:val="bullet"/>
      <w:lvlText w:val="–"/>
      <w:lvlJc w:val="left"/>
      <w:pPr>
        <w:tabs>
          <w:tab w:val="num" w:pos="720"/>
        </w:tabs>
        <w:ind w:left="720" w:hanging="360"/>
      </w:pPr>
      <w:rPr>
        <w:rFonts w:ascii="DINOT-Light" w:eastAsia="Times New Roman" w:hAnsi="DINOT-Light"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E36590A"/>
    <w:multiLevelType w:val="multilevel"/>
    <w:tmpl w:val="FF40EA30"/>
    <w:lvl w:ilvl="0">
      <w:start w:val="1"/>
      <w:numFmt w:val="bullet"/>
      <w:lvlText w:val=""/>
      <w:lvlJc w:val="left"/>
      <w:pPr>
        <w:tabs>
          <w:tab w:val="num" w:pos="502"/>
        </w:tabs>
        <w:ind w:left="502" w:hanging="360"/>
      </w:pPr>
      <w:rPr>
        <w:rFonts w:ascii="Symbol" w:hAnsi="Symbol" w:hint="default"/>
        <w:color w:val="943634"/>
      </w:rPr>
    </w:lvl>
    <w:lvl w:ilvl="1">
      <w:start w:val="1"/>
      <w:numFmt w:val="bullet"/>
      <w:lvlText w:val=""/>
      <w:lvlJc w:val="left"/>
      <w:pPr>
        <w:tabs>
          <w:tab w:val="num" w:pos="1435"/>
        </w:tabs>
        <w:ind w:left="1435" w:hanging="360"/>
      </w:pPr>
      <w:rPr>
        <w:rFonts w:ascii="Symbol" w:hAnsi="Symbol" w:hint="default"/>
      </w:rPr>
    </w:lvl>
    <w:lvl w:ilvl="2">
      <w:start w:val="1"/>
      <w:numFmt w:val="lowerRoman"/>
      <w:lvlText w:val="%3."/>
      <w:lvlJc w:val="right"/>
      <w:pPr>
        <w:tabs>
          <w:tab w:val="num" w:pos="2155"/>
        </w:tabs>
        <w:ind w:left="2155" w:hanging="180"/>
      </w:pPr>
      <w:rPr>
        <w:rFonts w:cs="Times New Roman"/>
      </w:rPr>
    </w:lvl>
    <w:lvl w:ilvl="3">
      <w:start w:val="1"/>
      <w:numFmt w:val="decimal"/>
      <w:lvlText w:val="%4."/>
      <w:lvlJc w:val="left"/>
      <w:pPr>
        <w:tabs>
          <w:tab w:val="num" w:pos="2875"/>
        </w:tabs>
        <w:ind w:left="2875" w:hanging="360"/>
      </w:pPr>
      <w:rPr>
        <w:rFonts w:cs="Times New Roman"/>
      </w:rPr>
    </w:lvl>
    <w:lvl w:ilvl="4">
      <w:start w:val="1"/>
      <w:numFmt w:val="lowerLetter"/>
      <w:lvlText w:val="%5."/>
      <w:lvlJc w:val="left"/>
      <w:pPr>
        <w:tabs>
          <w:tab w:val="num" w:pos="3595"/>
        </w:tabs>
        <w:ind w:left="3595" w:hanging="360"/>
      </w:pPr>
      <w:rPr>
        <w:rFonts w:cs="Times New Roman"/>
      </w:rPr>
    </w:lvl>
    <w:lvl w:ilvl="5">
      <w:start w:val="1"/>
      <w:numFmt w:val="lowerRoman"/>
      <w:lvlText w:val="%6."/>
      <w:lvlJc w:val="right"/>
      <w:pPr>
        <w:tabs>
          <w:tab w:val="num" w:pos="4315"/>
        </w:tabs>
        <w:ind w:left="4315" w:hanging="180"/>
      </w:pPr>
      <w:rPr>
        <w:rFonts w:cs="Times New Roman"/>
      </w:rPr>
    </w:lvl>
    <w:lvl w:ilvl="6">
      <w:start w:val="1"/>
      <w:numFmt w:val="decimal"/>
      <w:lvlText w:val="%7."/>
      <w:lvlJc w:val="left"/>
      <w:pPr>
        <w:tabs>
          <w:tab w:val="num" w:pos="5035"/>
        </w:tabs>
        <w:ind w:left="5035" w:hanging="360"/>
      </w:pPr>
      <w:rPr>
        <w:rFonts w:cs="Times New Roman"/>
      </w:rPr>
    </w:lvl>
    <w:lvl w:ilvl="7">
      <w:start w:val="1"/>
      <w:numFmt w:val="lowerLetter"/>
      <w:lvlText w:val="%8."/>
      <w:lvlJc w:val="left"/>
      <w:pPr>
        <w:tabs>
          <w:tab w:val="num" w:pos="5755"/>
        </w:tabs>
        <w:ind w:left="5755" w:hanging="360"/>
      </w:pPr>
      <w:rPr>
        <w:rFonts w:cs="Times New Roman"/>
      </w:rPr>
    </w:lvl>
    <w:lvl w:ilvl="8">
      <w:start w:val="1"/>
      <w:numFmt w:val="lowerRoman"/>
      <w:lvlText w:val="%9."/>
      <w:lvlJc w:val="right"/>
      <w:pPr>
        <w:tabs>
          <w:tab w:val="num" w:pos="6475"/>
        </w:tabs>
        <w:ind w:left="6475" w:hanging="180"/>
      </w:pPr>
      <w:rPr>
        <w:rFonts w:cs="Times New Roman"/>
      </w:rPr>
    </w:lvl>
  </w:abstractNum>
  <w:abstractNum w:abstractNumId="37">
    <w:nsid w:val="6E7B423E"/>
    <w:multiLevelType w:val="hybridMultilevel"/>
    <w:tmpl w:val="8312C7E0"/>
    <w:lvl w:ilvl="0" w:tplc="3ACAB4D2">
      <w:start w:val="54"/>
      <w:numFmt w:val="bullet"/>
      <w:lvlText w:val="-"/>
      <w:lvlJc w:val="left"/>
      <w:pPr>
        <w:ind w:left="1215" w:hanging="855"/>
      </w:pPr>
      <w:rPr>
        <w:rFonts w:ascii="Franklin Gothic Book" w:eastAsia="Times New Roman" w:hAnsi="Franklin Gothic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F502F73"/>
    <w:multiLevelType w:val="hybridMultilevel"/>
    <w:tmpl w:val="C61A6E84"/>
    <w:lvl w:ilvl="0" w:tplc="200A7AEE">
      <w:start w:val="6"/>
      <w:numFmt w:val="decimal"/>
      <w:lvlText w:val="%1."/>
      <w:lvlJc w:val="left"/>
      <w:pPr>
        <w:tabs>
          <w:tab w:val="num" w:pos="720"/>
        </w:tabs>
        <w:ind w:left="720" w:hanging="360"/>
      </w:pPr>
      <w:rPr>
        <w:rFonts w:cs="Times New Roman" w:hint="default"/>
        <w:b/>
        <w:i w:val="0"/>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9">
    <w:nsid w:val="707748BC"/>
    <w:multiLevelType w:val="hybridMultilevel"/>
    <w:tmpl w:val="20BAD02C"/>
    <w:lvl w:ilvl="0" w:tplc="50BA40F0">
      <w:start w:val="7"/>
      <w:numFmt w:val="decimal"/>
      <w:lvlText w:val="%1."/>
      <w:lvlJc w:val="left"/>
      <w:pPr>
        <w:tabs>
          <w:tab w:val="num" w:pos="720"/>
        </w:tabs>
        <w:ind w:left="720" w:hanging="360"/>
      </w:pPr>
      <w:rPr>
        <w:rFonts w:cs="Times New Roman" w:hint="default"/>
        <w:b w:val="0"/>
        <w:i w:val="0"/>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40">
    <w:nsid w:val="711D47C1"/>
    <w:multiLevelType w:val="multilevel"/>
    <w:tmpl w:val="11D43942"/>
    <w:styleLink w:val="Style2"/>
    <w:lvl w:ilvl="0">
      <w:start w:val="1"/>
      <w:numFmt w:val="lowerLetter"/>
      <w:lvlText w:val="%1"/>
      <w:lvlJc w:val="left"/>
      <w:pPr>
        <w:ind w:left="720" w:hanging="360"/>
      </w:pPr>
      <w:rPr>
        <w:rFonts w:ascii="Times New Roman" w:hAnsi="Times New Roman" w:cs="Times New Roman"/>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nsid w:val="75DB341B"/>
    <w:multiLevelType w:val="hybridMultilevel"/>
    <w:tmpl w:val="74FA2BA8"/>
    <w:lvl w:ilvl="0" w:tplc="3C80544A">
      <w:start w:val="1"/>
      <w:numFmt w:val="bullet"/>
      <w:lvlText w:val="•"/>
      <w:lvlJc w:val="left"/>
      <w:pPr>
        <w:tabs>
          <w:tab w:val="num" w:pos="720"/>
        </w:tabs>
        <w:ind w:left="720" w:hanging="360"/>
      </w:pPr>
      <w:rPr>
        <w:rFonts w:ascii="Arial" w:hAnsi="Arial" w:hint="default"/>
      </w:rPr>
    </w:lvl>
    <w:lvl w:ilvl="1" w:tplc="15F481CE" w:tentative="1">
      <w:start w:val="1"/>
      <w:numFmt w:val="bullet"/>
      <w:lvlText w:val="•"/>
      <w:lvlJc w:val="left"/>
      <w:pPr>
        <w:tabs>
          <w:tab w:val="num" w:pos="1440"/>
        </w:tabs>
        <w:ind w:left="1440" w:hanging="360"/>
      </w:pPr>
      <w:rPr>
        <w:rFonts w:ascii="Arial" w:hAnsi="Arial" w:hint="default"/>
      </w:rPr>
    </w:lvl>
    <w:lvl w:ilvl="2" w:tplc="26DC3F4C" w:tentative="1">
      <w:start w:val="1"/>
      <w:numFmt w:val="bullet"/>
      <w:lvlText w:val="•"/>
      <w:lvlJc w:val="left"/>
      <w:pPr>
        <w:tabs>
          <w:tab w:val="num" w:pos="2160"/>
        </w:tabs>
        <w:ind w:left="2160" w:hanging="360"/>
      </w:pPr>
      <w:rPr>
        <w:rFonts w:ascii="Arial" w:hAnsi="Arial" w:hint="default"/>
      </w:rPr>
    </w:lvl>
    <w:lvl w:ilvl="3" w:tplc="B2F60804" w:tentative="1">
      <w:start w:val="1"/>
      <w:numFmt w:val="bullet"/>
      <w:lvlText w:val="•"/>
      <w:lvlJc w:val="left"/>
      <w:pPr>
        <w:tabs>
          <w:tab w:val="num" w:pos="2880"/>
        </w:tabs>
        <w:ind w:left="2880" w:hanging="360"/>
      </w:pPr>
      <w:rPr>
        <w:rFonts w:ascii="Arial" w:hAnsi="Arial" w:hint="default"/>
      </w:rPr>
    </w:lvl>
    <w:lvl w:ilvl="4" w:tplc="FAA077BA" w:tentative="1">
      <w:start w:val="1"/>
      <w:numFmt w:val="bullet"/>
      <w:lvlText w:val="•"/>
      <w:lvlJc w:val="left"/>
      <w:pPr>
        <w:tabs>
          <w:tab w:val="num" w:pos="3600"/>
        </w:tabs>
        <w:ind w:left="3600" w:hanging="360"/>
      </w:pPr>
      <w:rPr>
        <w:rFonts w:ascii="Arial" w:hAnsi="Arial" w:hint="default"/>
      </w:rPr>
    </w:lvl>
    <w:lvl w:ilvl="5" w:tplc="B4629864" w:tentative="1">
      <w:start w:val="1"/>
      <w:numFmt w:val="bullet"/>
      <w:lvlText w:val="•"/>
      <w:lvlJc w:val="left"/>
      <w:pPr>
        <w:tabs>
          <w:tab w:val="num" w:pos="4320"/>
        </w:tabs>
        <w:ind w:left="4320" w:hanging="360"/>
      </w:pPr>
      <w:rPr>
        <w:rFonts w:ascii="Arial" w:hAnsi="Arial" w:hint="default"/>
      </w:rPr>
    </w:lvl>
    <w:lvl w:ilvl="6" w:tplc="DAC65FA6" w:tentative="1">
      <w:start w:val="1"/>
      <w:numFmt w:val="bullet"/>
      <w:lvlText w:val="•"/>
      <w:lvlJc w:val="left"/>
      <w:pPr>
        <w:tabs>
          <w:tab w:val="num" w:pos="5040"/>
        </w:tabs>
        <w:ind w:left="5040" w:hanging="360"/>
      </w:pPr>
      <w:rPr>
        <w:rFonts w:ascii="Arial" w:hAnsi="Arial" w:hint="default"/>
      </w:rPr>
    </w:lvl>
    <w:lvl w:ilvl="7" w:tplc="00E80DA2" w:tentative="1">
      <w:start w:val="1"/>
      <w:numFmt w:val="bullet"/>
      <w:lvlText w:val="•"/>
      <w:lvlJc w:val="left"/>
      <w:pPr>
        <w:tabs>
          <w:tab w:val="num" w:pos="5760"/>
        </w:tabs>
        <w:ind w:left="5760" w:hanging="360"/>
      </w:pPr>
      <w:rPr>
        <w:rFonts w:ascii="Arial" w:hAnsi="Arial" w:hint="default"/>
      </w:rPr>
    </w:lvl>
    <w:lvl w:ilvl="8" w:tplc="44D2B302" w:tentative="1">
      <w:start w:val="1"/>
      <w:numFmt w:val="bullet"/>
      <w:lvlText w:val="•"/>
      <w:lvlJc w:val="left"/>
      <w:pPr>
        <w:tabs>
          <w:tab w:val="num" w:pos="6480"/>
        </w:tabs>
        <w:ind w:left="6480" w:hanging="360"/>
      </w:pPr>
      <w:rPr>
        <w:rFonts w:ascii="Arial" w:hAnsi="Arial" w:hint="default"/>
      </w:rPr>
    </w:lvl>
  </w:abstractNum>
  <w:abstractNum w:abstractNumId="42">
    <w:nsid w:val="76E21FC8"/>
    <w:multiLevelType w:val="hybridMultilevel"/>
    <w:tmpl w:val="EF4E0250"/>
    <w:lvl w:ilvl="0" w:tplc="F7AAC842">
      <w:start w:val="1"/>
      <w:numFmt w:val="bullet"/>
      <w:lvlText w:val=""/>
      <w:lvlJc w:val="left"/>
      <w:pPr>
        <w:tabs>
          <w:tab w:val="num" w:pos="718"/>
        </w:tabs>
        <w:ind w:left="718" w:hanging="360"/>
      </w:pPr>
      <w:rPr>
        <w:rFonts w:ascii="Symbol" w:hAnsi="Symbol" w:hint="default"/>
        <w:color w:val="943634"/>
      </w:rPr>
    </w:lvl>
    <w:lvl w:ilvl="1" w:tplc="08090003" w:tentative="1">
      <w:start w:val="1"/>
      <w:numFmt w:val="bullet"/>
      <w:lvlText w:val="o"/>
      <w:lvlJc w:val="left"/>
      <w:pPr>
        <w:tabs>
          <w:tab w:val="num" w:pos="1438"/>
        </w:tabs>
        <w:ind w:left="1438" w:hanging="360"/>
      </w:pPr>
      <w:rPr>
        <w:rFonts w:ascii="Courier New" w:hAnsi="Courier New" w:hint="default"/>
      </w:rPr>
    </w:lvl>
    <w:lvl w:ilvl="2" w:tplc="08090005" w:tentative="1">
      <w:start w:val="1"/>
      <w:numFmt w:val="bullet"/>
      <w:lvlText w:val=""/>
      <w:lvlJc w:val="left"/>
      <w:pPr>
        <w:tabs>
          <w:tab w:val="num" w:pos="2158"/>
        </w:tabs>
        <w:ind w:left="2158" w:hanging="360"/>
      </w:pPr>
      <w:rPr>
        <w:rFonts w:ascii="Wingdings" w:hAnsi="Wingdings" w:hint="default"/>
      </w:rPr>
    </w:lvl>
    <w:lvl w:ilvl="3" w:tplc="08090001" w:tentative="1">
      <w:start w:val="1"/>
      <w:numFmt w:val="bullet"/>
      <w:lvlText w:val=""/>
      <w:lvlJc w:val="left"/>
      <w:pPr>
        <w:tabs>
          <w:tab w:val="num" w:pos="2878"/>
        </w:tabs>
        <w:ind w:left="2878" w:hanging="360"/>
      </w:pPr>
      <w:rPr>
        <w:rFonts w:ascii="Symbol" w:hAnsi="Symbol" w:hint="default"/>
      </w:rPr>
    </w:lvl>
    <w:lvl w:ilvl="4" w:tplc="08090003" w:tentative="1">
      <w:start w:val="1"/>
      <w:numFmt w:val="bullet"/>
      <w:lvlText w:val="o"/>
      <w:lvlJc w:val="left"/>
      <w:pPr>
        <w:tabs>
          <w:tab w:val="num" w:pos="3598"/>
        </w:tabs>
        <w:ind w:left="3598" w:hanging="360"/>
      </w:pPr>
      <w:rPr>
        <w:rFonts w:ascii="Courier New" w:hAnsi="Courier New" w:hint="default"/>
      </w:rPr>
    </w:lvl>
    <w:lvl w:ilvl="5" w:tplc="08090005" w:tentative="1">
      <w:start w:val="1"/>
      <w:numFmt w:val="bullet"/>
      <w:lvlText w:val=""/>
      <w:lvlJc w:val="left"/>
      <w:pPr>
        <w:tabs>
          <w:tab w:val="num" w:pos="4318"/>
        </w:tabs>
        <w:ind w:left="4318" w:hanging="360"/>
      </w:pPr>
      <w:rPr>
        <w:rFonts w:ascii="Wingdings" w:hAnsi="Wingdings" w:hint="default"/>
      </w:rPr>
    </w:lvl>
    <w:lvl w:ilvl="6" w:tplc="08090001" w:tentative="1">
      <w:start w:val="1"/>
      <w:numFmt w:val="bullet"/>
      <w:lvlText w:val=""/>
      <w:lvlJc w:val="left"/>
      <w:pPr>
        <w:tabs>
          <w:tab w:val="num" w:pos="5038"/>
        </w:tabs>
        <w:ind w:left="5038" w:hanging="360"/>
      </w:pPr>
      <w:rPr>
        <w:rFonts w:ascii="Symbol" w:hAnsi="Symbol" w:hint="default"/>
      </w:rPr>
    </w:lvl>
    <w:lvl w:ilvl="7" w:tplc="08090003" w:tentative="1">
      <w:start w:val="1"/>
      <w:numFmt w:val="bullet"/>
      <w:lvlText w:val="o"/>
      <w:lvlJc w:val="left"/>
      <w:pPr>
        <w:tabs>
          <w:tab w:val="num" w:pos="5758"/>
        </w:tabs>
        <w:ind w:left="5758" w:hanging="360"/>
      </w:pPr>
      <w:rPr>
        <w:rFonts w:ascii="Courier New" w:hAnsi="Courier New" w:hint="default"/>
      </w:rPr>
    </w:lvl>
    <w:lvl w:ilvl="8" w:tplc="08090005" w:tentative="1">
      <w:start w:val="1"/>
      <w:numFmt w:val="bullet"/>
      <w:lvlText w:val=""/>
      <w:lvlJc w:val="left"/>
      <w:pPr>
        <w:tabs>
          <w:tab w:val="num" w:pos="6478"/>
        </w:tabs>
        <w:ind w:left="6478" w:hanging="360"/>
      </w:pPr>
      <w:rPr>
        <w:rFonts w:ascii="Wingdings" w:hAnsi="Wingdings" w:hint="default"/>
      </w:rPr>
    </w:lvl>
  </w:abstractNum>
  <w:abstractNum w:abstractNumId="43">
    <w:nsid w:val="7C174F65"/>
    <w:multiLevelType w:val="hybridMultilevel"/>
    <w:tmpl w:val="1B5CE7D4"/>
    <w:lvl w:ilvl="0" w:tplc="1C6A6D48">
      <w:start w:val="1"/>
      <w:numFmt w:val="bullet"/>
      <w:lvlText w:val=""/>
      <w:lvlJc w:val="left"/>
      <w:pPr>
        <w:tabs>
          <w:tab w:val="num" w:pos="360"/>
        </w:tabs>
        <w:ind w:left="360" w:hanging="360"/>
      </w:pPr>
      <w:rPr>
        <w:rFonts w:ascii="Symbol" w:hAnsi="Symbol" w:hint="default"/>
        <w:color w:val="800000"/>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E6C5428"/>
    <w:multiLevelType w:val="hybridMultilevel"/>
    <w:tmpl w:val="DE32BF3E"/>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5">
    <w:nsid w:val="7EB241A0"/>
    <w:multiLevelType w:val="hybridMultilevel"/>
    <w:tmpl w:val="39AA8D0C"/>
    <w:lvl w:ilvl="0" w:tplc="B0BC9BA4">
      <w:start w:val="8"/>
      <w:numFmt w:val="decimal"/>
      <w:lvlText w:val="%1."/>
      <w:lvlJc w:val="left"/>
      <w:pPr>
        <w:tabs>
          <w:tab w:val="num" w:pos="720"/>
        </w:tabs>
        <w:ind w:left="0" w:firstLine="360"/>
      </w:pPr>
      <w:rPr>
        <w:rFonts w:asciiTheme="minorHAnsi" w:hAnsiTheme="minorHAnsi" w:cs="Times New Roman"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6"/>
  </w:num>
  <w:num w:numId="3">
    <w:abstractNumId w:val="19"/>
  </w:num>
  <w:num w:numId="4">
    <w:abstractNumId w:val="33"/>
  </w:num>
  <w:num w:numId="5">
    <w:abstractNumId w:val="31"/>
  </w:num>
  <w:num w:numId="6">
    <w:abstractNumId w:val="32"/>
  </w:num>
  <w:num w:numId="7">
    <w:abstractNumId w:val="40"/>
  </w:num>
  <w:num w:numId="8">
    <w:abstractNumId w:val="29"/>
  </w:num>
  <w:num w:numId="9">
    <w:abstractNumId w:val="2"/>
  </w:num>
  <w:num w:numId="10">
    <w:abstractNumId w:val="43"/>
  </w:num>
  <w:num w:numId="11">
    <w:abstractNumId w:val="5"/>
  </w:num>
  <w:num w:numId="12">
    <w:abstractNumId w:val="17"/>
  </w:num>
  <w:num w:numId="13">
    <w:abstractNumId w:val="7"/>
  </w:num>
  <w:num w:numId="14">
    <w:abstractNumId w:val="44"/>
  </w:num>
  <w:num w:numId="15">
    <w:abstractNumId w:val="35"/>
  </w:num>
  <w:num w:numId="16">
    <w:abstractNumId w:val="24"/>
  </w:num>
  <w:num w:numId="17">
    <w:abstractNumId w:val="21"/>
  </w:num>
  <w:num w:numId="18">
    <w:abstractNumId w:val="13"/>
  </w:num>
  <w:num w:numId="19">
    <w:abstractNumId w:val="42"/>
  </w:num>
  <w:num w:numId="20">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25"/>
  </w:num>
  <w:num w:numId="23">
    <w:abstractNumId w:val="34"/>
  </w:num>
  <w:num w:numId="24">
    <w:abstractNumId w:val="39"/>
  </w:num>
  <w:num w:numId="25">
    <w:abstractNumId w:val="26"/>
  </w:num>
  <w:num w:numId="26">
    <w:abstractNumId w:val="0"/>
  </w:num>
  <w:num w:numId="27">
    <w:abstractNumId w:val="15"/>
  </w:num>
  <w:num w:numId="28">
    <w:abstractNumId w:val="28"/>
  </w:num>
  <w:num w:numId="29">
    <w:abstractNumId w:val="36"/>
  </w:num>
  <w:num w:numId="30">
    <w:abstractNumId w:val="4"/>
  </w:num>
  <w:num w:numId="31">
    <w:abstractNumId w:val="14"/>
  </w:num>
  <w:num w:numId="32">
    <w:abstractNumId w:val="41"/>
  </w:num>
  <w:num w:numId="33">
    <w:abstractNumId w:val="23"/>
  </w:num>
  <w:num w:numId="34">
    <w:abstractNumId w:val="38"/>
  </w:num>
  <w:num w:numId="35">
    <w:abstractNumId w:val="22"/>
  </w:num>
  <w:num w:numId="36">
    <w:abstractNumId w:val="18"/>
  </w:num>
  <w:num w:numId="37">
    <w:abstractNumId w:val="1"/>
  </w:num>
  <w:num w:numId="38">
    <w:abstractNumId w:val="10"/>
  </w:num>
  <w:num w:numId="39">
    <w:abstractNumId w:val="20"/>
  </w:num>
  <w:num w:numId="40">
    <w:abstractNumId w:val="3"/>
  </w:num>
  <w:num w:numId="41">
    <w:abstractNumId w:val="37"/>
  </w:num>
  <w:num w:numId="42">
    <w:abstractNumId w:val="11"/>
  </w:num>
  <w:num w:numId="43">
    <w:abstractNumId w:val="12"/>
  </w:num>
  <w:num w:numId="44">
    <w:abstractNumId w:val="45"/>
  </w:num>
  <w:num w:numId="45">
    <w:abstractNumId w:val="16"/>
  </w:num>
  <w:num w:numId="46">
    <w:abstractNumId w:val="30"/>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1B8"/>
    <w:rsid w:val="000006A0"/>
    <w:rsid w:val="000060C6"/>
    <w:rsid w:val="00007E71"/>
    <w:rsid w:val="00012F7A"/>
    <w:rsid w:val="00020DA6"/>
    <w:rsid w:val="00024923"/>
    <w:rsid w:val="000260C9"/>
    <w:rsid w:val="000321D9"/>
    <w:rsid w:val="00033E47"/>
    <w:rsid w:val="00034F62"/>
    <w:rsid w:val="000446AA"/>
    <w:rsid w:val="00044849"/>
    <w:rsid w:val="0007483C"/>
    <w:rsid w:val="00076B8B"/>
    <w:rsid w:val="00082370"/>
    <w:rsid w:val="00091905"/>
    <w:rsid w:val="00095A11"/>
    <w:rsid w:val="000A00AA"/>
    <w:rsid w:val="000A2801"/>
    <w:rsid w:val="000B213C"/>
    <w:rsid w:val="000B23A4"/>
    <w:rsid w:val="000B5BC3"/>
    <w:rsid w:val="000B6D83"/>
    <w:rsid w:val="000C2224"/>
    <w:rsid w:val="000C6C07"/>
    <w:rsid w:val="000D65F5"/>
    <w:rsid w:val="000E0581"/>
    <w:rsid w:val="000E1CD5"/>
    <w:rsid w:val="000E21C4"/>
    <w:rsid w:val="000E4156"/>
    <w:rsid w:val="000E7AE9"/>
    <w:rsid w:val="000F5457"/>
    <w:rsid w:val="001004CA"/>
    <w:rsid w:val="00101919"/>
    <w:rsid w:val="0010271E"/>
    <w:rsid w:val="00103E92"/>
    <w:rsid w:val="00107764"/>
    <w:rsid w:val="00114CEF"/>
    <w:rsid w:val="001179BD"/>
    <w:rsid w:val="00120871"/>
    <w:rsid w:val="001253F1"/>
    <w:rsid w:val="00135878"/>
    <w:rsid w:val="001553EE"/>
    <w:rsid w:val="00171B81"/>
    <w:rsid w:val="00173CA1"/>
    <w:rsid w:val="00182F63"/>
    <w:rsid w:val="0018777F"/>
    <w:rsid w:val="001A43E0"/>
    <w:rsid w:val="001A7BCE"/>
    <w:rsid w:val="001B7AF8"/>
    <w:rsid w:val="001C2A94"/>
    <w:rsid w:val="001C5B9C"/>
    <w:rsid w:val="001E26E4"/>
    <w:rsid w:val="001E2BB4"/>
    <w:rsid w:val="001E32CB"/>
    <w:rsid w:val="001E49F5"/>
    <w:rsid w:val="00204F37"/>
    <w:rsid w:val="00205B60"/>
    <w:rsid w:val="00223C80"/>
    <w:rsid w:val="00234049"/>
    <w:rsid w:val="0025533D"/>
    <w:rsid w:val="00265094"/>
    <w:rsid w:val="0026606B"/>
    <w:rsid w:val="00273A98"/>
    <w:rsid w:val="00282A60"/>
    <w:rsid w:val="002875F2"/>
    <w:rsid w:val="00295EB8"/>
    <w:rsid w:val="00297806"/>
    <w:rsid w:val="002A2FF6"/>
    <w:rsid w:val="002B2208"/>
    <w:rsid w:val="002C136F"/>
    <w:rsid w:val="002D0013"/>
    <w:rsid w:val="002D0967"/>
    <w:rsid w:val="002D1115"/>
    <w:rsid w:val="002D54C2"/>
    <w:rsid w:val="002E1B91"/>
    <w:rsid w:val="002E250E"/>
    <w:rsid w:val="002F02A7"/>
    <w:rsid w:val="00300DAB"/>
    <w:rsid w:val="00302DAB"/>
    <w:rsid w:val="00304B62"/>
    <w:rsid w:val="00332239"/>
    <w:rsid w:val="0033495D"/>
    <w:rsid w:val="00336B8C"/>
    <w:rsid w:val="00336EF2"/>
    <w:rsid w:val="00344840"/>
    <w:rsid w:val="00346246"/>
    <w:rsid w:val="003467DA"/>
    <w:rsid w:val="003479E4"/>
    <w:rsid w:val="00350644"/>
    <w:rsid w:val="00350873"/>
    <w:rsid w:val="00352C5C"/>
    <w:rsid w:val="0035329F"/>
    <w:rsid w:val="00354483"/>
    <w:rsid w:val="00364052"/>
    <w:rsid w:val="00365DB7"/>
    <w:rsid w:val="003669A3"/>
    <w:rsid w:val="003738A4"/>
    <w:rsid w:val="0037506C"/>
    <w:rsid w:val="00383C8B"/>
    <w:rsid w:val="0039391C"/>
    <w:rsid w:val="003940A2"/>
    <w:rsid w:val="003963A3"/>
    <w:rsid w:val="003A4881"/>
    <w:rsid w:val="003C02F2"/>
    <w:rsid w:val="003C3372"/>
    <w:rsid w:val="003C3935"/>
    <w:rsid w:val="003C3B4B"/>
    <w:rsid w:val="003D0EC1"/>
    <w:rsid w:val="003D633C"/>
    <w:rsid w:val="003D665B"/>
    <w:rsid w:val="003E7D8F"/>
    <w:rsid w:val="003F4185"/>
    <w:rsid w:val="003F50B5"/>
    <w:rsid w:val="00402DBC"/>
    <w:rsid w:val="0040729B"/>
    <w:rsid w:val="00415BA6"/>
    <w:rsid w:val="00427F58"/>
    <w:rsid w:val="00432240"/>
    <w:rsid w:val="00434152"/>
    <w:rsid w:val="0044011F"/>
    <w:rsid w:val="00442332"/>
    <w:rsid w:val="0044664C"/>
    <w:rsid w:val="00455B60"/>
    <w:rsid w:val="00457676"/>
    <w:rsid w:val="00472568"/>
    <w:rsid w:val="004754E6"/>
    <w:rsid w:val="00495977"/>
    <w:rsid w:val="00497E6C"/>
    <w:rsid w:val="004A486F"/>
    <w:rsid w:val="004A4C7B"/>
    <w:rsid w:val="004B091C"/>
    <w:rsid w:val="004B23BE"/>
    <w:rsid w:val="004B6888"/>
    <w:rsid w:val="004C59B1"/>
    <w:rsid w:val="004C7659"/>
    <w:rsid w:val="004D2823"/>
    <w:rsid w:val="004D416B"/>
    <w:rsid w:val="004D457D"/>
    <w:rsid w:val="004E5F4F"/>
    <w:rsid w:val="004E69BC"/>
    <w:rsid w:val="004F267B"/>
    <w:rsid w:val="00505D24"/>
    <w:rsid w:val="00521BB3"/>
    <w:rsid w:val="0052464D"/>
    <w:rsid w:val="00525F54"/>
    <w:rsid w:val="005561D0"/>
    <w:rsid w:val="00557305"/>
    <w:rsid w:val="005576D1"/>
    <w:rsid w:val="0056091B"/>
    <w:rsid w:val="00564A89"/>
    <w:rsid w:val="00584731"/>
    <w:rsid w:val="005A1621"/>
    <w:rsid w:val="005A73D9"/>
    <w:rsid w:val="005E1089"/>
    <w:rsid w:val="005E5E28"/>
    <w:rsid w:val="005F2992"/>
    <w:rsid w:val="005F3001"/>
    <w:rsid w:val="005F562D"/>
    <w:rsid w:val="0060211B"/>
    <w:rsid w:val="00604382"/>
    <w:rsid w:val="0060507D"/>
    <w:rsid w:val="00605EA1"/>
    <w:rsid w:val="006141B8"/>
    <w:rsid w:val="0063468F"/>
    <w:rsid w:val="00637DC7"/>
    <w:rsid w:val="006650B8"/>
    <w:rsid w:val="006668CF"/>
    <w:rsid w:val="00666BBC"/>
    <w:rsid w:val="006713B4"/>
    <w:rsid w:val="00675E92"/>
    <w:rsid w:val="00686534"/>
    <w:rsid w:val="006931F0"/>
    <w:rsid w:val="00695E29"/>
    <w:rsid w:val="00696C54"/>
    <w:rsid w:val="006971CA"/>
    <w:rsid w:val="006971FB"/>
    <w:rsid w:val="006A6BA6"/>
    <w:rsid w:val="006B0922"/>
    <w:rsid w:val="006B3D07"/>
    <w:rsid w:val="006C06C4"/>
    <w:rsid w:val="006C31F3"/>
    <w:rsid w:val="006D56A2"/>
    <w:rsid w:val="006F1E38"/>
    <w:rsid w:val="006F4B38"/>
    <w:rsid w:val="00723FAE"/>
    <w:rsid w:val="00725517"/>
    <w:rsid w:val="00731871"/>
    <w:rsid w:val="00734105"/>
    <w:rsid w:val="00750A96"/>
    <w:rsid w:val="00755507"/>
    <w:rsid w:val="00756A00"/>
    <w:rsid w:val="007608C6"/>
    <w:rsid w:val="0076407A"/>
    <w:rsid w:val="00766E79"/>
    <w:rsid w:val="00775732"/>
    <w:rsid w:val="00776211"/>
    <w:rsid w:val="007969C7"/>
    <w:rsid w:val="007A2E5D"/>
    <w:rsid w:val="007A69A6"/>
    <w:rsid w:val="007B13C9"/>
    <w:rsid w:val="007B4C73"/>
    <w:rsid w:val="007C1911"/>
    <w:rsid w:val="007D6139"/>
    <w:rsid w:val="007E0A75"/>
    <w:rsid w:val="00802ABE"/>
    <w:rsid w:val="008033CC"/>
    <w:rsid w:val="00804926"/>
    <w:rsid w:val="00805DA5"/>
    <w:rsid w:val="008100E1"/>
    <w:rsid w:val="008126CE"/>
    <w:rsid w:val="008139CE"/>
    <w:rsid w:val="00820E86"/>
    <w:rsid w:val="00834435"/>
    <w:rsid w:val="0084440E"/>
    <w:rsid w:val="00846456"/>
    <w:rsid w:val="00850464"/>
    <w:rsid w:val="00850739"/>
    <w:rsid w:val="00851255"/>
    <w:rsid w:val="00865F92"/>
    <w:rsid w:val="008717EC"/>
    <w:rsid w:val="008726B6"/>
    <w:rsid w:val="00874165"/>
    <w:rsid w:val="00880BB3"/>
    <w:rsid w:val="00892753"/>
    <w:rsid w:val="00892EE9"/>
    <w:rsid w:val="008959D8"/>
    <w:rsid w:val="008972B3"/>
    <w:rsid w:val="008A5BF8"/>
    <w:rsid w:val="008B2B19"/>
    <w:rsid w:val="008C20F7"/>
    <w:rsid w:val="008C59FE"/>
    <w:rsid w:val="008C5EBA"/>
    <w:rsid w:val="008E3858"/>
    <w:rsid w:val="00901C44"/>
    <w:rsid w:val="0090263E"/>
    <w:rsid w:val="009044CC"/>
    <w:rsid w:val="00906D66"/>
    <w:rsid w:val="00916060"/>
    <w:rsid w:val="00925ADE"/>
    <w:rsid w:val="00931C23"/>
    <w:rsid w:val="00933E97"/>
    <w:rsid w:val="009418E0"/>
    <w:rsid w:val="00950F19"/>
    <w:rsid w:val="00967F6D"/>
    <w:rsid w:val="00970CEC"/>
    <w:rsid w:val="00971D12"/>
    <w:rsid w:val="00975AD6"/>
    <w:rsid w:val="00976072"/>
    <w:rsid w:val="009773A7"/>
    <w:rsid w:val="009961BD"/>
    <w:rsid w:val="00996A00"/>
    <w:rsid w:val="009A0416"/>
    <w:rsid w:val="009B4C86"/>
    <w:rsid w:val="009B5F1B"/>
    <w:rsid w:val="009B7F9A"/>
    <w:rsid w:val="009C725E"/>
    <w:rsid w:val="009C796C"/>
    <w:rsid w:val="009D0A69"/>
    <w:rsid w:val="009D60A3"/>
    <w:rsid w:val="009E3249"/>
    <w:rsid w:val="009E78E9"/>
    <w:rsid w:val="009F0014"/>
    <w:rsid w:val="00A04524"/>
    <w:rsid w:val="00A04679"/>
    <w:rsid w:val="00A14E85"/>
    <w:rsid w:val="00A214C7"/>
    <w:rsid w:val="00A2324E"/>
    <w:rsid w:val="00A25567"/>
    <w:rsid w:val="00A32C0E"/>
    <w:rsid w:val="00A42424"/>
    <w:rsid w:val="00A45046"/>
    <w:rsid w:val="00A60D24"/>
    <w:rsid w:val="00A62240"/>
    <w:rsid w:val="00A63388"/>
    <w:rsid w:val="00A65043"/>
    <w:rsid w:val="00A933FB"/>
    <w:rsid w:val="00A94730"/>
    <w:rsid w:val="00AB4D4C"/>
    <w:rsid w:val="00AB75AB"/>
    <w:rsid w:val="00AC39FC"/>
    <w:rsid w:val="00AD42F7"/>
    <w:rsid w:val="00AD4789"/>
    <w:rsid w:val="00AE6E57"/>
    <w:rsid w:val="00AF048E"/>
    <w:rsid w:val="00B01522"/>
    <w:rsid w:val="00B03C7C"/>
    <w:rsid w:val="00B16C61"/>
    <w:rsid w:val="00B2719E"/>
    <w:rsid w:val="00B309FA"/>
    <w:rsid w:val="00B318F3"/>
    <w:rsid w:val="00B3252B"/>
    <w:rsid w:val="00B440ED"/>
    <w:rsid w:val="00B455B3"/>
    <w:rsid w:val="00B56748"/>
    <w:rsid w:val="00B639FB"/>
    <w:rsid w:val="00B74C13"/>
    <w:rsid w:val="00B772A7"/>
    <w:rsid w:val="00B77CAA"/>
    <w:rsid w:val="00B85B77"/>
    <w:rsid w:val="00B917A0"/>
    <w:rsid w:val="00B91AA6"/>
    <w:rsid w:val="00B96294"/>
    <w:rsid w:val="00BA738C"/>
    <w:rsid w:val="00BC7B28"/>
    <w:rsid w:val="00BD6A6F"/>
    <w:rsid w:val="00BF2E45"/>
    <w:rsid w:val="00C0042A"/>
    <w:rsid w:val="00C22307"/>
    <w:rsid w:val="00C22858"/>
    <w:rsid w:val="00C3263D"/>
    <w:rsid w:val="00C35DFE"/>
    <w:rsid w:val="00C421B1"/>
    <w:rsid w:val="00C42BDE"/>
    <w:rsid w:val="00C50890"/>
    <w:rsid w:val="00C50BD8"/>
    <w:rsid w:val="00C569A9"/>
    <w:rsid w:val="00C63B35"/>
    <w:rsid w:val="00C77062"/>
    <w:rsid w:val="00C91468"/>
    <w:rsid w:val="00CB5F0D"/>
    <w:rsid w:val="00CC602B"/>
    <w:rsid w:val="00CE5684"/>
    <w:rsid w:val="00D10346"/>
    <w:rsid w:val="00D172A1"/>
    <w:rsid w:val="00D17F27"/>
    <w:rsid w:val="00D20D40"/>
    <w:rsid w:val="00D22621"/>
    <w:rsid w:val="00D25FE2"/>
    <w:rsid w:val="00D31426"/>
    <w:rsid w:val="00D340F3"/>
    <w:rsid w:val="00D554EE"/>
    <w:rsid w:val="00D57EB5"/>
    <w:rsid w:val="00D71137"/>
    <w:rsid w:val="00D7286E"/>
    <w:rsid w:val="00D74677"/>
    <w:rsid w:val="00D86B66"/>
    <w:rsid w:val="00D92856"/>
    <w:rsid w:val="00D951CC"/>
    <w:rsid w:val="00D97B11"/>
    <w:rsid w:val="00DA2C70"/>
    <w:rsid w:val="00DA60BA"/>
    <w:rsid w:val="00DA789F"/>
    <w:rsid w:val="00DA7C46"/>
    <w:rsid w:val="00DB35B2"/>
    <w:rsid w:val="00DC1310"/>
    <w:rsid w:val="00DC513D"/>
    <w:rsid w:val="00DC515B"/>
    <w:rsid w:val="00DC7487"/>
    <w:rsid w:val="00DD519A"/>
    <w:rsid w:val="00DD6380"/>
    <w:rsid w:val="00DF34D8"/>
    <w:rsid w:val="00DF380F"/>
    <w:rsid w:val="00DF73B4"/>
    <w:rsid w:val="00DF73D0"/>
    <w:rsid w:val="00E00786"/>
    <w:rsid w:val="00E01DEA"/>
    <w:rsid w:val="00E04338"/>
    <w:rsid w:val="00E075E7"/>
    <w:rsid w:val="00E10318"/>
    <w:rsid w:val="00E14A24"/>
    <w:rsid w:val="00E15463"/>
    <w:rsid w:val="00E2205A"/>
    <w:rsid w:val="00E24698"/>
    <w:rsid w:val="00E33243"/>
    <w:rsid w:val="00E33CE9"/>
    <w:rsid w:val="00E43E4E"/>
    <w:rsid w:val="00E60142"/>
    <w:rsid w:val="00E631D4"/>
    <w:rsid w:val="00E94DAF"/>
    <w:rsid w:val="00E96E39"/>
    <w:rsid w:val="00EA3D68"/>
    <w:rsid w:val="00EC1BD0"/>
    <w:rsid w:val="00EC3514"/>
    <w:rsid w:val="00EC5BFF"/>
    <w:rsid w:val="00ED5C82"/>
    <w:rsid w:val="00ED7257"/>
    <w:rsid w:val="00EE0AEA"/>
    <w:rsid w:val="00EE2EF7"/>
    <w:rsid w:val="00F0597C"/>
    <w:rsid w:val="00F065D2"/>
    <w:rsid w:val="00F11582"/>
    <w:rsid w:val="00F11D11"/>
    <w:rsid w:val="00F20AD4"/>
    <w:rsid w:val="00F358B2"/>
    <w:rsid w:val="00F37991"/>
    <w:rsid w:val="00F40C0B"/>
    <w:rsid w:val="00F5765B"/>
    <w:rsid w:val="00F6130A"/>
    <w:rsid w:val="00F70126"/>
    <w:rsid w:val="00F718DC"/>
    <w:rsid w:val="00F7421E"/>
    <w:rsid w:val="00F7576F"/>
    <w:rsid w:val="00F768A5"/>
    <w:rsid w:val="00F90A2E"/>
    <w:rsid w:val="00F9200C"/>
    <w:rsid w:val="00F944E0"/>
    <w:rsid w:val="00F973F1"/>
    <w:rsid w:val="00FB4330"/>
    <w:rsid w:val="00FB5A96"/>
    <w:rsid w:val="00FB7891"/>
    <w:rsid w:val="00FC2F82"/>
    <w:rsid w:val="00FC6CA5"/>
    <w:rsid w:val="00FE000A"/>
    <w:rsid w:val="00FE0735"/>
    <w:rsid w:val="00FE6B6F"/>
    <w:rsid w:val="00FE764E"/>
    <w:rsid w:val="00FF3FF6"/>
    <w:rsid w:val="00FF45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57"/>
    <o:shapelayout v:ext="edit">
      <o:idmap v:ext="edit" data="1"/>
    </o:shapelayout>
  </w:shapeDefaults>
  <w:decimalSymbol w:val="."/>
  <w:listSeparator w:val=","/>
  <w15:docId w15:val="{28BB1FEC-B11B-4383-B3F3-E8C0ED96B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41B8"/>
    <w:pPr>
      <w:spacing w:after="0" w:line="240" w:lineRule="exact"/>
      <w:jc w:val="both"/>
    </w:pPr>
    <w:rPr>
      <w:rFonts w:ascii="Franklin Gothic Book" w:eastAsia="Times New Roman" w:hAnsi="Franklin Gothic Book" w:cs="Times New Roman"/>
      <w:sz w:val="19"/>
      <w:szCs w:val="24"/>
    </w:rPr>
  </w:style>
  <w:style w:type="paragraph" w:styleId="Heading1">
    <w:name w:val="heading 1"/>
    <w:basedOn w:val="Normal"/>
    <w:next w:val="Normal"/>
    <w:link w:val="Heading1Char"/>
    <w:qFormat/>
    <w:rsid w:val="004A48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CustomColorRGB04369Before3pt">
    <w:name w:val="Style Custom Color(RGB(04369)) Before:  3 pt"/>
    <w:basedOn w:val="Normal"/>
    <w:rsid w:val="006141B8"/>
    <w:pPr>
      <w:spacing w:before="60"/>
    </w:pPr>
    <w:rPr>
      <w:color w:val="808080"/>
      <w:szCs w:val="20"/>
    </w:rPr>
  </w:style>
  <w:style w:type="paragraph" w:customStyle="1" w:styleId="StyleHeadingCustomColorRGB1533154">
    <w:name w:val="Style Heading + Custom Color(RGB(1533154))"/>
    <w:basedOn w:val="Normal"/>
    <w:rsid w:val="006141B8"/>
    <w:rPr>
      <w:rFonts w:ascii="Franklin Gothic Demi" w:hAnsi="Franklin Gothic Demi"/>
      <w:color w:val="002B45"/>
      <w:sz w:val="22"/>
      <w:szCs w:val="20"/>
    </w:rPr>
  </w:style>
  <w:style w:type="paragraph" w:customStyle="1" w:styleId="StyleBulletedSymbolsymbolCustomColorRGB04369Left">
    <w:name w:val="Style Bulleted Symbol (symbol) Custom Color(RGB(04369)) Left: ..."/>
    <w:basedOn w:val="NoSpacing"/>
    <w:rsid w:val="006141B8"/>
    <w:pPr>
      <w:tabs>
        <w:tab w:val="left" w:pos="284"/>
      </w:tabs>
      <w:spacing w:after="40" w:line="240" w:lineRule="exact"/>
      <w:ind w:left="284" w:hanging="284"/>
    </w:pPr>
    <w:rPr>
      <w:color w:val="808080"/>
    </w:rPr>
  </w:style>
  <w:style w:type="character" w:customStyle="1" w:styleId="StyleCustomColorRGB043691">
    <w:name w:val="Style Custom Color(RGB(04369))1"/>
    <w:basedOn w:val="DefaultParagraphFont"/>
    <w:rsid w:val="006141B8"/>
    <w:rPr>
      <w:color w:val="808080"/>
    </w:rPr>
  </w:style>
  <w:style w:type="paragraph" w:styleId="NoSpacing">
    <w:name w:val="No Spacing"/>
    <w:qFormat/>
    <w:rsid w:val="006141B8"/>
    <w:pPr>
      <w:spacing w:after="0" w:line="240" w:lineRule="auto"/>
      <w:jc w:val="both"/>
    </w:pPr>
    <w:rPr>
      <w:rFonts w:ascii="Franklin Gothic Book" w:eastAsia="Times New Roman" w:hAnsi="Franklin Gothic Book" w:cs="Times New Roman"/>
      <w:sz w:val="19"/>
      <w:szCs w:val="24"/>
    </w:rPr>
  </w:style>
  <w:style w:type="paragraph" w:styleId="Header">
    <w:name w:val="header"/>
    <w:basedOn w:val="Normal"/>
    <w:link w:val="HeaderChar"/>
    <w:unhideWhenUsed/>
    <w:rsid w:val="006141B8"/>
    <w:pPr>
      <w:tabs>
        <w:tab w:val="center" w:pos="4513"/>
        <w:tab w:val="right" w:pos="9026"/>
      </w:tabs>
      <w:spacing w:line="240" w:lineRule="auto"/>
    </w:pPr>
  </w:style>
  <w:style w:type="character" w:customStyle="1" w:styleId="HeaderChar">
    <w:name w:val="Header Char"/>
    <w:basedOn w:val="DefaultParagraphFont"/>
    <w:link w:val="Header"/>
    <w:rsid w:val="006141B8"/>
    <w:rPr>
      <w:rFonts w:ascii="Franklin Gothic Book" w:eastAsia="Times New Roman" w:hAnsi="Franklin Gothic Book" w:cs="Times New Roman"/>
      <w:sz w:val="19"/>
      <w:szCs w:val="24"/>
    </w:rPr>
  </w:style>
  <w:style w:type="paragraph" w:styleId="Footer">
    <w:name w:val="footer"/>
    <w:basedOn w:val="Normal"/>
    <w:link w:val="FooterChar"/>
    <w:uiPriority w:val="99"/>
    <w:unhideWhenUsed/>
    <w:rsid w:val="006141B8"/>
    <w:pPr>
      <w:tabs>
        <w:tab w:val="center" w:pos="4513"/>
        <w:tab w:val="right" w:pos="9026"/>
      </w:tabs>
      <w:spacing w:line="240" w:lineRule="auto"/>
    </w:pPr>
  </w:style>
  <w:style w:type="character" w:customStyle="1" w:styleId="FooterChar">
    <w:name w:val="Footer Char"/>
    <w:basedOn w:val="DefaultParagraphFont"/>
    <w:link w:val="Footer"/>
    <w:uiPriority w:val="99"/>
    <w:rsid w:val="006141B8"/>
    <w:rPr>
      <w:rFonts w:ascii="Franklin Gothic Book" w:eastAsia="Times New Roman" w:hAnsi="Franklin Gothic Book" w:cs="Times New Roman"/>
      <w:sz w:val="19"/>
      <w:szCs w:val="24"/>
    </w:rPr>
  </w:style>
  <w:style w:type="paragraph" w:customStyle="1" w:styleId="StyleSection-heading16ptCustomColorRGB1533154">
    <w:name w:val="Style Section-heading + 16 pt Custom Color(RGB(1533154))"/>
    <w:basedOn w:val="Normal"/>
    <w:rsid w:val="00FE0735"/>
    <w:pPr>
      <w:spacing w:line="410" w:lineRule="exact"/>
    </w:pPr>
    <w:rPr>
      <w:rFonts w:ascii="Franklin Gothic Demi" w:hAnsi="Franklin Gothic Demi"/>
      <w:color w:val="002B45"/>
      <w:sz w:val="32"/>
      <w:szCs w:val="20"/>
    </w:rPr>
  </w:style>
  <w:style w:type="paragraph" w:customStyle="1" w:styleId="StyleCustomColorRGB04369CenteredLeft015cmRight">
    <w:name w:val="Style Custom Color(RGB(04369)) Centered Left:  0.15 cm Right: ..."/>
    <w:basedOn w:val="Normal"/>
    <w:rsid w:val="00FE0735"/>
    <w:pPr>
      <w:ind w:left="85" w:right="85"/>
      <w:jc w:val="center"/>
    </w:pPr>
    <w:rPr>
      <w:color w:val="999999"/>
      <w:szCs w:val="20"/>
    </w:rPr>
  </w:style>
  <w:style w:type="paragraph" w:customStyle="1" w:styleId="Default">
    <w:name w:val="Default"/>
    <w:rsid w:val="00FE0735"/>
    <w:pPr>
      <w:autoSpaceDE w:val="0"/>
      <w:autoSpaceDN w:val="0"/>
      <w:adjustRightInd w:val="0"/>
      <w:spacing w:after="0" w:line="240" w:lineRule="auto"/>
    </w:pPr>
    <w:rPr>
      <w:rFonts w:ascii="Franklin Gothic Demi" w:eastAsia="Times New Roman" w:hAnsi="Franklin Gothic Demi" w:cs="Franklin Gothic Demi"/>
      <w:color w:val="000000"/>
      <w:sz w:val="24"/>
      <w:szCs w:val="24"/>
      <w:lang w:val="fr-FR"/>
    </w:rPr>
  </w:style>
  <w:style w:type="paragraph" w:styleId="NormalWeb">
    <w:name w:val="Normal (Web)"/>
    <w:basedOn w:val="Normal"/>
    <w:link w:val="NormalWebChar1"/>
    <w:uiPriority w:val="99"/>
    <w:unhideWhenUsed/>
    <w:rsid w:val="00FE0735"/>
    <w:pPr>
      <w:spacing w:before="100" w:beforeAutospacing="1" w:after="100" w:afterAutospacing="1" w:line="240" w:lineRule="auto"/>
      <w:jc w:val="left"/>
    </w:pPr>
    <w:rPr>
      <w:rFonts w:ascii="Times New Roman" w:hAnsi="Times New Roman"/>
      <w:sz w:val="24"/>
      <w:lang w:eastAsia="en-GB"/>
    </w:rPr>
  </w:style>
  <w:style w:type="character" w:customStyle="1" w:styleId="StyleFranklinGothicDemi10ptCustomColorRGB1533154">
    <w:name w:val="Style Franklin Gothic Demi 10 pt Custom Color(RGB(1533154))"/>
    <w:basedOn w:val="DefaultParagraphFont"/>
    <w:rsid w:val="00FE0735"/>
    <w:rPr>
      <w:rFonts w:ascii="Franklin Gothic Demi" w:hAnsi="Franklin Gothic Demi"/>
      <w:color w:val="002B45"/>
      <w:sz w:val="20"/>
    </w:rPr>
  </w:style>
  <w:style w:type="paragraph" w:styleId="BalloonText">
    <w:name w:val="Balloon Text"/>
    <w:basedOn w:val="Normal"/>
    <w:link w:val="BalloonTextChar"/>
    <w:semiHidden/>
    <w:unhideWhenUsed/>
    <w:rsid w:val="000006A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6A0"/>
    <w:rPr>
      <w:rFonts w:ascii="Tahoma" w:eastAsia="Times New Roman" w:hAnsi="Tahoma" w:cs="Tahoma"/>
      <w:sz w:val="16"/>
      <w:szCs w:val="16"/>
    </w:rPr>
  </w:style>
  <w:style w:type="character" w:styleId="CommentReference">
    <w:name w:val="annotation reference"/>
    <w:basedOn w:val="DefaultParagraphFont"/>
    <w:unhideWhenUsed/>
    <w:rsid w:val="001E32CB"/>
    <w:rPr>
      <w:sz w:val="16"/>
      <w:szCs w:val="16"/>
    </w:rPr>
  </w:style>
  <w:style w:type="paragraph" w:styleId="CommentText">
    <w:name w:val="annotation text"/>
    <w:basedOn w:val="Normal"/>
    <w:link w:val="CommentTextChar"/>
    <w:unhideWhenUsed/>
    <w:rsid w:val="001E32CB"/>
    <w:pPr>
      <w:spacing w:line="240" w:lineRule="auto"/>
    </w:pPr>
    <w:rPr>
      <w:sz w:val="20"/>
      <w:szCs w:val="20"/>
    </w:rPr>
  </w:style>
  <w:style w:type="character" w:customStyle="1" w:styleId="CommentTextChar">
    <w:name w:val="Comment Text Char"/>
    <w:basedOn w:val="DefaultParagraphFont"/>
    <w:link w:val="CommentText"/>
    <w:uiPriority w:val="99"/>
    <w:rsid w:val="001E32CB"/>
    <w:rPr>
      <w:rFonts w:ascii="Franklin Gothic Book" w:eastAsia="Times New Roman" w:hAnsi="Franklin Gothic Book" w:cs="Times New Roman"/>
      <w:sz w:val="20"/>
      <w:szCs w:val="20"/>
    </w:rPr>
  </w:style>
  <w:style w:type="paragraph" w:styleId="CommentSubject">
    <w:name w:val="annotation subject"/>
    <w:basedOn w:val="CommentText"/>
    <w:next w:val="CommentText"/>
    <w:link w:val="CommentSubjectChar"/>
    <w:uiPriority w:val="99"/>
    <w:unhideWhenUsed/>
    <w:rsid w:val="001E32CB"/>
    <w:rPr>
      <w:b/>
      <w:bCs/>
    </w:rPr>
  </w:style>
  <w:style w:type="character" w:customStyle="1" w:styleId="CommentSubjectChar">
    <w:name w:val="Comment Subject Char"/>
    <w:basedOn w:val="CommentTextChar"/>
    <w:link w:val="CommentSubject"/>
    <w:uiPriority w:val="99"/>
    <w:rsid w:val="001E32CB"/>
    <w:rPr>
      <w:rFonts w:ascii="Franklin Gothic Book" w:eastAsia="Times New Roman" w:hAnsi="Franklin Gothic Book" w:cs="Times New Roman"/>
      <w:b/>
      <w:bCs/>
      <w:sz w:val="20"/>
      <w:szCs w:val="20"/>
    </w:rPr>
  </w:style>
  <w:style w:type="paragraph" w:styleId="ListParagraph">
    <w:name w:val="List Paragraph"/>
    <w:basedOn w:val="Normal"/>
    <w:link w:val="ListParagraphChar"/>
    <w:uiPriority w:val="34"/>
    <w:qFormat/>
    <w:rsid w:val="001A43E0"/>
    <w:pPr>
      <w:spacing w:after="200" w:line="276" w:lineRule="auto"/>
      <w:ind w:left="720"/>
      <w:contextualSpacing/>
      <w:jc w:val="left"/>
    </w:pPr>
    <w:rPr>
      <w:rFonts w:asciiTheme="minorHAnsi" w:eastAsiaTheme="minorHAnsi" w:hAnsiTheme="minorHAnsi" w:cstheme="minorBidi"/>
      <w:sz w:val="22"/>
      <w:szCs w:val="22"/>
    </w:rPr>
  </w:style>
  <w:style w:type="character" w:customStyle="1" w:styleId="ListParagraphChar">
    <w:name w:val="List Paragraph Char"/>
    <w:basedOn w:val="DefaultParagraphFont"/>
    <w:link w:val="ListParagraph"/>
    <w:uiPriority w:val="34"/>
    <w:rsid w:val="001A43E0"/>
  </w:style>
  <w:style w:type="paragraph" w:customStyle="1" w:styleId="Tabletext">
    <w:name w:val="Tabletext"/>
    <w:basedOn w:val="Normal"/>
    <w:link w:val="TabletextChar"/>
    <w:uiPriority w:val="99"/>
    <w:rsid w:val="00A04679"/>
    <w:rPr>
      <w:color w:val="808080"/>
      <w:lang w:val="en-US"/>
    </w:rPr>
  </w:style>
  <w:style w:type="character" w:customStyle="1" w:styleId="TabletextChar">
    <w:name w:val="Tabletext Char"/>
    <w:basedOn w:val="DefaultParagraphFont"/>
    <w:link w:val="Tabletext"/>
    <w:locked/>
    <w:rsid w:val="00A04679"/>
    <w:rPr>
      <w:rFonts w:ascii="Franklin Gothic Book" w:eastAsia="Times New Roman" w:hAnsi="Franklin Gothic Book" w:cs="Times New Roman"/>
      <w:color w:val="808080"/>
      <w:sz w:val="19"/>
      <w:szCs w:val="24"/>
      <w:lang w:val="en-US"/>
    </w:rPr>
  </w:style>
  <w:style w:type="character" w:styleId="PageNumber">
    <w:name w:val="page number"/>
    <w:basedOn w:val="DefaultParagraphFont"/>
    <w:rsid w:val="000D65F5"/>
    <w:rPr>
      <w:rFonts w:cs="Times New Roman"/>
    </w:rPr>
  </w:style>
  <w:style w:type="character" w:customStyle="1" w:styleId="Heading1Char">
    <w:name w:val="Heading 1 Char"/>
    <w:basedOn w:val="DefaultParagraphFont"/>
    <w:link w:val="Heading1"/>
    <w:rsid w:val="004A486F"/>
    <w:rPr>
      <w:rFonts w:asciiTheme="majorHAnsi" w:eastAsiaTheme="majorEastAsia" w:hAnsiTheme="majorHAnsi" w:cstheme="majorBidi"/>
      <w:b/>
      <w:bCs/>
      <w:color w:val="365F91" w:themeColor="accent1" w:themeShade="BF"/>
      <w:sz w:val="28"/>
      <w:szCs w:val="28"/>
    </w:rPr>
  </w:style>
  <w:style w:type="paragraph" w:customStyle="1" w:styleId="Cover">
    <w:name w:val="Cover"/>
    <w:aliases w:val="title"/>
    <w:basedOn w:val="Normal"/>
    <w:locked/>
    <w:rsid w:val="004A486F"/>
    <w:pPr>
      <w:spacing w:before="6960" w:line="420" w:lineRule="exact"/>
      <w:jc w:val="center"/>
    </w:pPr>
    <w:rPr>
      <w:rFonts w:ascii="Franklin Gothic Demi" w:hAnsi="Franklin Gothic Demi"/>
      <w:bCs/>
      <w:color w:val="890C4C"/>
      <w:sz w:val="36"/>
      <w:szCs w:val="20"/>
    </w:rPr>
  </w:style>
  <w:style w:type="paragraph" w:customStyle="1" w:styleId="Sectionheading">
    <w:name w:val="Section heading"/>
    <w:basedOn w:val="Normal"/>
    <w:locked/>
    <w:rsid w:val="004A486F"/>
    <w:pPr>
      <w:spacing w:after="240"/>
    </w:pPr>
    <w:rPr>
      <w:rFonts w:ascii="Franklin Gothic Demi" w:hAnsi="Franklin Gothic Demi"/>
      <w:color w:val="63B1E5"/>
      <w:sz w:val="28"/>
      <w:szCs w:val="20"/>
    </w:rPr>
  </w:style>
  <w:style w:type="paragraph" w:customStyle="1" w:styleId="Heading">
    <w:name w:val="Heading"/>
    <w:basedOn w:val="Sectionheading"/>
    <w:next w:val="Normal"/>
    <w:locked/>
    <w:rsid w:val="004A486F"/>
    <w:pPr>
      <w:spacing w:after="0"/>
    </w:pPr>
    <w:rPr>
      <w:color w:val="auto"/>
      <w:sz w:val="22"/>
    </w:rPr>
  </w:style>
  <w:style w:type="paragraph" w:customStyle="1" w:styleId="Section-heading">
    <w:name w:val="Section-heading"/>
    <w:basedOn w:val="Normal"/>
    <w:next w:val="Normal"/>
    <w:locked/>
    <w:rsid w:val="004A486F"/>
    <w:pPr>
      <w:spacing w:line="410" w:lineRule="exact"/>
    </w:pPr>
    <w:rPr>
      <w:rFonts w:ascii="Franklin Gothic Demi" w:hAnsi="Franklin Gothic Demi"/>
      <w:color w:val="63B1E5"/>
      <w:sz w:val="36"/>
      <w:szCs w:val="20"/>
    </w:rPr>
  </w:style>
  <w:style w:type="character" w:customStyle="1" w:styleId="Bold">
    <w:name w:val="Bold"/>
    <w:basedOn w:val="DefaultParagraphFont"/>
    <w:locked/>
    <w:rsid w:val="004A486F"/>
    <w:rPr>
      <w:rFonts w:ascii="Franklin Gothic Demi" w:hAnsi="Franklin Gothic Demi" w:cs="Times New Roman"/>
    </w:rPr>
  </w:style>
  <w:style w:type="paragraph" w:customStyle="1" w:styleId="Tabletext0">
    <w:name w:val="Table text"/>
    <w:rsid w:val="004A486F"/>
    <w:pPr>
      <w:spacing w:after="0" w:line="240" w:lineRule="exact"/>
      <w:jc w:val="both"/>
    </w:pPr>
    <w:rPr>
      <w:rFonts w:ascii="Franklin Gothic Book" w:eastAsia="Times New Roman" w:hAnsi="Franklin Gothic Book" w:cs="Times New Roman"/>
      <w:sz w:val="19"/>
      <w:szCs w:val="24"/>
      <w:lang w:val="en-US"/>
    </w:rPr>
  </w:style>
  <w:style w:type="paragraph" w:customStyle="1" w:styleId="Notes">
    <w:name w:val="Notes"/>
    <w:basedOn w:val="Normal"/>
    <w:locked/>
    <w:rsid w:val="004A486F"/>
    <w:pPr>
      <w:spacing w:line="200" w:lineRule="exact"/>
      <w:ind w:left="284" w:hanging="284"/>
    </w:pPr>
    <w:rPr>
      <w:sz w:val="15"/>
      <w:szCs w:val="20"/>
    </w:rPr>
  </w:style>
  <w:style w:type="character" w:customStyle="1" w:styleId="SectionheadingChar">
    <w:name w:val="Section heading Char"/>
    <w:basedOn w:val="DefaultParagraphFont"/>
    <w:rsid w:val="004A486F"/>
    <w:rPr>
      <w:rFonts w:ascii="Franklin Gothic Demi" w:hAnsi="Franklin Gothic Demi" w:cs="Times New Roman"/>
      <w:color w:val="63B1E5"/>
      <w:sz w:val="28"/>
      <w:lang w:val="en-GB" w:eastAsia="en-US" w:bidi="ar-SA"/>
    </w:rPr>
  </w:style>
  <w:style w:type="paragraph" w:customStyle="1" w:styleId="Tableheading">
    <w:name w:val="Table heading"/>
    <w:basedOn w:val="Sectionheading"/>
    <w:locked/>
    <w:rsid w:val="004A486F"/>
    <w:pPr>
      <w:spacing w:after="0" w:line="330" w:lineRule="exact"/>
    </w:pPr>
  </w:style>
  <w:style w:type="paragraph" w:customStyle="1" w:styleId="StyleFranklinGothicDemiCustomColorRGB1371276Left1">
    <w:name w:val="Style Franklin Gothic Demi Custom Color(RGB(1371276)) Left:  1...."/>
    <w:basedOn w:val="Normal"/>
    <w:locked/>
    <w:rsid w:val="004A486F"/>
    <w:pPr>
      <w:spacing w:line="200" w:lineRule="exact"/>
      <w:ind w:left="85" w:right="85"/>
    </w:pPr>
    <w:rPr>
      <w:rFonts w:ascii="Franklin Gothic Demi" w:hAnsi="Franklin Gothic Demi"/>
      <w:color w:val="63B1E5"/>
      <w:szCs w:val="20"/>
    </w:rPr>
  </w:style>
  <w:style w:type="paragraph" w:customStyle="1" w:styleId="Sub-heading">
    <w:name w:val="Sub-heading"/>
    <w:basedOn w:val="Section-heading"/>
    <w:locked/>
    <w:rsid w:val="004A486F"/>
    <w:pPr>
      <w:spacing w:line="260" w:lineRule="exact"/>
    </w:pPr>
    <w:rPr>
      <w:rFonts w:ascii="Franklin Gothic Book" w:hAnsi="Franklin Gothic Book"/>
      <w:color w:val="auto"/>
      <w:sz w:val="22"/>
    </w:rPr>
  </w:style>
  <w:style w:type="character" w:customStyle="1" w:styleId="TableheadingChar">
    <w:name w:val="Table heading Char"/>
    <w:basedOn w:val="SectionheadingChar"/>
    <w:rsid w:val="004A486F"/>
    <w:rPr>
      <w:rFonts w:ascii="Franklin Gothic Demi" w:hAnsi="Franklin Gothic Demi" w:cs="Times New Roman"/>
      <w:color w:val="63B1E5"/>
      <w:sz w:val="28"/>
      <w:lang w:val="en-GB" w:eastAsia="en-US" w:bidi="ar-SA"/>
    </w:rPr>
  </w:style>
  <w:style w:type="paragraph" w:customStyle="1" w:styleId="Tablesub-haeding">
    <w:name w:val="Table sub-haeding"/>
    <w:basedOn w:val="Normal"/>
    <w:locked/>
    <w:rsid w:val="004A486F"/>
    <w:pPr>
      <w:widowControl w:val="0"/>
      <w:autoSpaceDE w:val="0"/>
      <w:autoSpaceDN w:val="0"/>
      <w:adjustRightInd w:val="0"/>
    </w:pPr>
    <w:rPr>
      <w:rFonts w:cs="Helvetica"/>
      <w:sz w:val="20"/>
      <w:szCs w:val="19"/>
    </w:rPr>
  </w:style>
  <w:style w:type="character" w:customStyle="1" w:styleId="Tablesub-haedingChar">
    <w:name w:val="Table sub-haeding Char"/>
    <w:basedOn w:val="DefaultParagraphFont"/>
    <w:rsid w:val="004A486F"/>
    <w:rPr>
      <w:rFonts w:ascii="Franklin Gothic Book" w:hAnsi="Franklin Gothic Book" w:cs="Helvetica"/>
      <w:sz w:val="19"/>
      <w:szCs w:val="19"/>
      <w:lang w:val="en-GB" w:eastAsia="en-US" w:bidi="ar-SA"/>
    </w:rPr>
  </w:style>
  <w:style w:type="character" w:styleId="Hyperlink">
    <w:name w:val="Hyperlink"/>
    <w:basedOn w:val="DefaultParagraphFont"/>
    <w:rsid w:val="004A486F"/>
    <w:rPr>
      <w:rFonts w:cs="Times New Roman"/>
      <w:color w:val="008080"/>
      <w:u w:val="single"/>
    </w:rPr>
  </w:style>
  <w:style w:type="paragraph" w:customStyle="1" w:styleId="tullowbody">
    <w:name w:val="tullow_body"/>
    <w:basedOn w:val="Normal"/>
    <w:rsid w:val="004A486F"/>
    <w:pPr>
      <w:spacing w:line="220" w:lineRule="exact"/>
    </w:pPr>
    <w:rPr>
      <w:sz w:val="21"/>
      <w:szCs w:val="20"/>
      <w:lang w:val="en-IE"/>
    </w:rPr>
  </w:style>
  <w:style w:type="paragraph" w:customStyle="1" w:styleId="tullowh3">
    <w:name w:val="tullow_h3"/>
    <w:basedOn w:val="Normal"/>
    <w:rsid w:val="004A486F"/>
    <w:pPr>
      <w:spacing w:line="240" w:lineRule="auto"/>
    </w:pPr>
    <w:rPr>
      <w:color w:val="890C4C"/>
      <w:sz w:val="26"/>
      <w:szCs w:val="20"/>
      <w:lang w:val="en-IE"/>
    </w:rPr>
  </w:style>
  <w:style w:type="paragraph" w:styleId="HTMLPreformatted">
    <w:name w:val="HTML Preformatted"/>
    <w:basedOn w:val="Normal"/>
    <w:link w:val="HTMLPreformattedChar"/>
    <w:rsid w:val="004A4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4A486F"/>
    <w:rPr>
      <w:rFonts w:ascii="Courier New" w:eastAsia="Times New Roman" w:hAnsi="Courier New" w:cs="Courier New"/>
      <w:sz w:val="20"/>
      <w:szCs w:val="20"/>
      <w:lang w:val="en-US"/>
    </w:rPr>
  </w:style>
  <w:style w:type="paragraph" w:customStyle="1" w:styleId="Style1">
    <w:name w:val="Style1"/>
    <w:basedOn w:val="Heading"/>
    <w:rsid w:val="004A486F"/>
  </w:style>
  <w:style w:type="character" w:styleId="Strong">
    <w:name w:val="Strong"/>
    <w:basedOn w:val="DefaultParagraphFont"/>
    <w:uiPriority w:val="22"/>
    <w:qFormat/>
    <w:rsid w:val="004A486F"/>
    <w:rPr>
      <w:rFonts w:cs="Times New Roman"/>
      <w:b/>
      <w:bCs/>
    </w:rPr>
  </w:style>
  <w:style w:type="paragraph" w:styleId="BodyText">
    <w:name w:val="Body Text"/>
    <w:basedOn w:val="Normal"/>
    <w:link w:val="BodyTextChar"/>
    <w:rsid w:val="004A486F"/>
    <w:pPr>
      <w:spacing w:line="240" w:lineRule="auto"/>
      <w:jc w:val="left"/>
    </w:pPr>
    <w:rPr>
      <w:rFonts w:ascii="Times New Roman" w:hAnsi="Times New Roman"/>
      <w:szCs w:val="20"/>
      <w:lang w:val="en-US"/>
    </w:rPr>
  </w:style>
  <w:style w:type="character" w:customStyle="1" w:styleId="BodyTextChar">
    <w:name w:val="Body Text Char"/>
    <w:basedOn w:val="DefaultParagraphFont"/>
    <w:link w:val="BodyText"/>
    <w:uiPriority w:val="99"/>
    <w:rsid w:val="004A486F"/>
    <w:rPr>
      <w:rFonts w:ascii="Times New Roman" w:eastAsia="Times New Roman" w:hAnsi="Times New Roman" w:cs="Times New Roman"/>
      <w:sz w:val="19"/>
      <w:szCs w:val="20"/>
      <w:lang w:val="en-US"/>
    </w:rPr>
  </w:style>
  <w:style w:type="paragraph" w:customStyle="1" w:styleId="TableText8pt">
    <w:name w:val="Table Text 8pt"/>
    <w:rsid w:val="004A486F"/>
    <w:pPr>
      <w:spacing w:after="0" w:line="240" w:lineRule="exact"/>
      <w:jc w:val="both"/>
    </w:pPr>
    <w:rPr>
      <w:rFonts w:ascii="Franklin Gothic Book" w:eastAsia="Times New Roman" w:hAnsi="Franklin Gothic Book" w:cs="Times New Roman"/>
      <w:sz w:val="16"/>
      <w:szCs w:val="16"/>
      <w:lang w:val="en-US"/>
    </w:rPr>
  </w:style>
  <w:style w:type="character" w:customStyle="1" w:styleId="CharChar">
    <w:name w:val="Char Char"/>
    <w:basedOn w:val="DefaultParagraphFont"/>
    <w:rsid w:val="004A486F"/>
    <w:rPr>
      <w:rFonts w:ascii="Verdana" w:hAnsi="Verdana" w:cs="Times New Roman"/>
      <w:sz w:val="18"/>
      <w:szCs w:val="18"/>
      <w:lang w:val="en-US" w:eastAsia="en-US" w:bidi="ar-SA"/>
    </w:rPr>
  </w:style>
  <w:style w:type="character" w:customStyle="1" w:styleId="NormalWebChar">
    <w:name w:val="Normal (Web) Char"/>
    <w:basedOn w:val="DefaultParagraphFont"/>
    <w:rsid w:val="004A486F"/>
    <w:rPr>
      <w:rFonts w:ascii="Verdana" w:hAnsi="Verdana" w:cs="Times New Roman"/>
      <w:sz w:val="18"/>
      <w:szCs w:val="18"/>
      <w:lang w:val="en-US" w:eastAsia="en-US" w:bidi="ar-SA"/>
    </w:rPr>
  </w:style>
  <w:style w:type="paragraph" w:customStyle="1" w:styleId="tullowh2">
    <w:name w:val="tullow_h2"/>
    <w:basedOn w:val="Normal"/>
    <w:rsid w:val="004A486F"/>
    <w:pPr>
      <w:spacing w:line="240" w:lineRule="auto"/>
      <w:jc w:val="left"/>
    </w:pPr>
    <w:rPr>
      <w:rFonts w:ascii="Franklin Gothic Demi" w:hAnsi="Franklin Gothic Demi"/>
      <w:color w:val="890C4C"/>
      <w:sz w:val="26"/>
      <w:szCs w:val="20"/>
      <w:lang w:val="en-IE"/>
    </w:rPr>
  </w:style>
  <w:style w:type="character" w:styleId="FollowedHyperlink">
    <w:name w:val="FollowedHyperlink"/>
    <w:basedOn w:val="DefaultParagraphFont"/>
    <w:rsid w:val="004A486F"/>
    <w:rPr>
      <w:rFonts w:cs="Times New Roman"/>
      <w:color w:val="800080"/>
      <w:u w:val="single"/>
    </w:rPr>
  </w:style>
  <w:style w:type="paragraph" w:customStyle="1" w:styleId="tullowbody0">
    <w:name w:val="tullowbody"/>
    <w:basedOn w:val="Normal"/>
    <w:rsid w:val="004A486F"/>
    <w:pPr>
      <w:spacing w:line="220" w:lineRule="atLeast"/>
    </w:pPr>
    <w:rPr>
      <w:sz w:val="21"/>
      <w:szCs w:val="21"/>
      <w:lang w:val="en-US"/>
    </w:rPr>
  </w:style>
  <w:style w:type="character" w:styleId="Emphasis">
    <w:name w:val="Emphasis"/>
    <w:basedOn w:val="DefaultParagraphFont"/>
    <w:qFormat/>
    <w:rsid w:val="004A486F"/>
    <w:rPr>
      <w:rFonts w:cs="Times New Roman"/>
      <w:i/>
      <w:iCs/>
    </w:rPr>
  </w:style>
  <w:style w:type="character" w:customStyle="1" w:styleId="EmailStyle72">
    <w:name w:val="EmailStyle72"/>
    <w:basedOn w:val="DefaultParagraphFont"/>
    <w:uiPriority w:val="99"/>
    <w:semiHidden/>
    <w:rsid w:val="004A486F"/>
    <w:rPr>
      <w:rFonts w:ascii="Arial" w:hAnsi="Arial" w:cs="Arial"/>
      <w:color w:val="000080"/>
      <w:sz w:val="20"/>
      <w:szCs w:val="20"/>
    </w:rPr>
  </w:style>
  <w:style w:type="character" w:customStyle="1" w:styleId="Section-headingChar">
    <w:name w:val="Section-heading Char"/>
    <w:basedOn w:val="DefaultParagraphFont"/>
    <w:rsid w:val="004A486F"/>
    <w:rPr>
      <w:rFonts w:ascii="Franklin Gothic Demi" w:hAnsi="Franklin Gothic Demi" w:cs="Times New Roman"/>
      <w:color w:val="63B1E5"/>
      <w:sz w:val="36"/>
      <w:lang w:val="en-GB" w:eastAsia="en-US"/>
    </w:rPr>
  </w:style>
  <w:style w:type="character" w:customStyle="1" w:styleId="Sub-headingChar">
    <w:name w:val="Sub-heading Char"/>
    <w:basedOn w:val="Section-headingChar"/>
    <w:rsid w:val="004A486F"/>
    <w:rPr>
      <w:rFonts w:ascii="Franklin Gothic Book" w:hAnsi="Franklin Gothic Book" w:cs="Times New Roman"/>
      <w:color w:val="63B1E5"/>
      <w:sz w:val="22"/>
      <w:lang w:val="en-GB" w:eastAsia="en-US"/>
    </w:rPr>
  </w:style>
  <w:style w:type="character" w:customStyle="1" w:styleId="NoSpacingChar">
    <w:name w:val="No Spacing Char"/>
    <w:basedOn w:val="DefaultParagraphFont"/>
    <w:rsid w:val="004A486F"/>
    <w:rPr>
      <w:rFonts w:ascii="Franklin Gothic Book" w:hAnsi="Franklin Gothic Book" w:cs="Times New Roman"/>
      <w:sz w:val="24"/>
      <w:szCs w:val="24"/>
      <w:lang w:val="en-GB" w:eastAsia="en-US" w:bidi="ar-SA"/>
    </w:rPr>
  </w:style>
  <w:style w:type="paragraph" w:customStyle="1" w:styleId="StyleSection-heading12ptCustomColorRGB04369Centered">
    <w:name w:val="Style Section-heading + 12 pt Custom Color(RGB(04369)) Centered..."/>
    <w:basedOn w:val="Section-heading"/>
    <w:rsid w:val="004A486F"/>
    <w:pPr>
      <w:spacing w:line="312" w:lineRule="auto"/>
      <w:jc w:val="left"/>
    </w:pPr>
    <w:rPr>
      <w:color w:val="002B45"/>
      <w:sz w:val="24"/>
    </w:rPr>
  </w:style>
  <w:style w:type="character" w:customStyle="1" w:styleId="Style10ptCustomColorRGB1533154">
    <w:name w:val="Style 10 pt Custom Color(RGB(1533154))"/>
    <w:basedOn w:val="DefaultParagraphFont"/>
    <w:rsid w:val="004A486F"/>
    <w:rPr>
      <w:rFonts w:cs="Times New Roman"/>
      <w:color w:val="002B45"/>
      <w:sz w:val="20"/>
    </w:rPr>
  </w:style>
  <w:style w:type="character" w:customStyle="1" w:styleId="Style9ptCustomColorRGB1533154">
    <w:name w:val="Style 9 pt Custom Color(RGB(1533154))"/>
    <w:basedOn w:val="DefaultParagraphFont"/>
    <w:rsid w:val="004A486F"/>
    <w:rPr>
      <w:rFonts w:cs="Times New Roman"/>
      <w:color w:val="002B45"/>
      <w:sz w:val="18"/>
    </w:rPr>
  </w:style>
  <w:style w:type="paragraph" w:customStyle="1" w:styleId="Style9ptCustomColorRGB1533154Centered">
    <w:name w:val="Style 9 pt Custom Color(RGB(1533154)) Centered"/>
    <w:basedOn w:val="Normal"/>
    <w:rsid w:val="004A486F"/>
    <w:pPr>
      <w:jc w:val="center"/>
    </w:pPr>
    <w:rPr>
      <w:color w:val="002B45"/>
      <w:sz w:val="18"/>
      <w:szCs w:val="20"/>
    </w:rPr>
  </w:style>
  <w:style w:type="paragraph" w:customStyle="1" w:styleId="Style9ptCustomColorRGB1533154Centered1">
    <w:name w:val="Style 9 pt Custom Color(RGB(1533154)) Centered1"/>
    <w:basedOn w:val="Normal"/>
    <w:rsid w:val="004A486F"/>
    <w:pPr>
      <w:jc w:val="center"/>
    </w:pPr>
    <w:rPr>
      <w:color w:val="002B45"/>
      <w:sz w:val="18"/>
      <w:szCs w:val="20"/>
    </w:rPr>
  </w:style>
  <w:style w:type="paragraph" w:customStyle="1" w:styleId="Style9ptCustomColorRGB1533154CenteredLinespacing">
    <w:name w:val="Style 9 pt Custom Color(RGB(1533154)) Centered Line spacing:  ..."/>
    <w:basedOn w:val="Normal"/>
    <w:rsid w:val="004A486F"/>
    <w:pPr>
      <w:spacing w:line="180" w:lineRule="exact"/>
      <w:jc w:val="center"/>
    </w:pPr>
    <w:rPr>
      <w:color w:val="002B45"/>
      <w:sz w:val="18"/>
      <w:szCs w:val="20"/>
    </w:rPr>
  </w:style>
  <w:style w:type="paragraph" w:customStyle="1" w:styleId="StyleSub-headingBoldCustomColorRGB1533154">
    <w:name w:val="Style Sub-heading + Bold Custom Color(RGB(1533154))"/>
    <w:basedOn w:val="Sub-heading"/>
    <w:rsid w:val="004A486F"/>
    <w:rPr>
      <w:b/>
      <w:bCs/>
      <w:color w:val="002B45"/>
    </w:rPr>
  </w:style>
  <w:style w:type="paragraph" w:customStyle="1" w:styleId="Style9ptCustomColorRGB1533154Centered2">
    <w:name w:val="Style 9 pt Custom Color(RGB(1533154)) Centered2"/>
    <w:basedOn w:val="Normal"/>
    <w:rsid w:val="004A486F"/>
    <w:pPr>
      <w:jc w:val="center"/>
    </w:pPr>
    <w:rPr>
      <w:color w:val="002B45"/>
      <w:sz w:val="18"/>
      <w:szCs w:val="20"/>
    </w:rPr>
  </w:style>
  <w:style w:type="character" w:customStyle="1" w:styleId="StyleFranklinGothicDemiCustomColorRGB1533154">
    <w:name w:val="Style Franklin Gothic Demi Custom Color(RGB(1533154))"/>
    <w:basedOn w:val="DefaultParagraphFont"/>
    <w:rsid w:val="004A486F"/>
    <w:rPr>
      <w:rFonts w:ascii="Franklin Gothic Demi" w:hAnsi="Franklin Gothic Demi" w:cs="Times New Roman"/>
      <w:color w:val="002B45"/>
    </w:rPr>
  </w:style>
  <w:style w:type="paragraph" w:customStyle="1" w:styleId="Style9ptCustomColorRGB1533154Centered3">
    <w:name w:val="Style 9 pt Custom Color(RGB(1533154)) Centered3"/>
    <w:basedOn w:val="Normal"/>
    <w:rsid w:val="004A486F"/>
    <w:pPr>
      <w:jc w:val="center"/>
    </w:pPr>
    <w:rPr>
      <w:color w:val="002B45"/>
      <w:sz w:val="18"/>
      <w:szCs w:val="20"/>
    </w:rPr>
  </w:style>
  <w:style w:type="paragraph" w:customStyle="1" w:styleId="StyleTableheadingCustomColorRGB1533154">
    <w:name w:val="Style Table heading + Custom Color(RGB(1533154))"/>
    <w:basedOn w:val="Tableheading"/>
    <w:rsid w:val="004A486F"/>
    <w:rPr>
      <w:color w:val="002B45"/>
    </w:rPr>
  </w:style>
  <w:style w:type="paragraph" w:customStyle="1" w:styleId="StyleSection-heading10ptCustomColorRGB1533154Lines">
    <w:name w:val="Style Section-heading + 10 pt Custom Color(RGB(1533154)) Line s..."/>
    <w:basedOn w:val="Section-heading"/>
    <w:rsid w:val="004A486F"/>
    <w:pPr>
      <w:spacing w:line="240" w:lineRule="auto"/>
    </w:pPr>
    <w:rPr>
      <w:color w:val="002B45"/>
      <w:sz w:val="20"/>
    </w:rPr>
  </w:style>
  <w:style w:type="paragraph" w:customStyle="1" w:styleId="StyleHeading16ptCustomColorRGB1533154">
    <w:name w:val="Style Heading + 16 pt Custom Color(RGB(1533154))"/>
    <w:basedOn w:val="Heading"/>
    <w:rsid w:val="004A486F"/>
    <w:rPr>
      <w:color w:val="002B45"/>
      <w:sz w:val="32"/>
    </w:rPr>
  </w:style>
  <w:style w:type="paragraph" w:customStyle="1" w:styleId="StyleFranklinGothicDemi9ptCustomColorRGB1533154Cen">
    <w:name w:val="Style Franklin Gothic Demi 9 pt Custom Color(RGB(1533154)) Cen..."/>
    <w:basedOn w:val="Normal"/>
    <w:rsid w:val="004A486F"/>
    <w:pPr>
      <w:jc w:val="center"/>
    </w:pPr>
    <w:rPr>
      <w:rFonts w:ascii="Franklin Gothic Demi" w:hAnsi="Franklin Gothic Demi"/>
      <w:color w:val="002B45"/>
      <w:sz w:val="18"/>
      <w:szCs w:val="20"/>
    </w:rPr>
  </w:style>
  <w:style w:type="paragraph" w:customStyle="1" w:styleId="StyleHeadingCustomColorRGB1533154Left">
    <w:name w:val="Style Heading + Custom Color(RGB(1533154)) Left"/>
    <w:basedOn w:val="Heading"/>
    <w:rsid w:val="004A486F"/>
    <w:pPr>
      <w:jc w:val="left"/>
    </w:pPr>
    <w:rPr>
      <w:color w:val="002B45"/>
    </w:rPr>
  </w:style>
  <w:style w:type="paragraph" w:customStyle="1" w:styleId="StyleFranklinGothicDemiCustomColorRGB1533154Right">
    <w:name w:val="Style Franklin Gothic Demi Custom Color(RGB(1533154)) Right"/>
    <w:basedOn w:val="Normal"/>
    <w:rsid w:val="004A486F"/>
    <w:pPr>
      <w:jc w:val="right"/>
    </w:pPr>
    <w:rPr>
      <w:rFonts w:ascii="Franklin Gothic Demi" w:hAnsi="Franklin Gothic Demi"/>
      <w:color w:val="002B45"/>
      <w:szCs w:val="20"/>
    </w:rPr>
  </w:style>
  <w:style w:type="paragraph" w:customStyle="1" w:styleId="Style9ptCustomColorRGB1533154Centered4">
    <w:name w:val="Style 9 pt Custom Color(RGB(1533154)) Centered4"/>
    <w:basedOn w:val="Normal"/>
    <w:rsid w:val="004A486F"/>
    <w:pPr>
      <w:jc w:val="center"/>
    </w:pPr>
    <w:rPr>
      <w:color w:val="002B45"/>
      <w:sz w:val="18"/>
      <w:szCs w:val="20"/>
    </w:rPr>
  </w:style>
  <w:style w:type="paragraph" w:customStyle="1" w:styleId="StyleFranklinGothicDemiCustomColorRGB1533154Right1">
    <w:name w:val="Style Franklin Gothic Demi Custom Color(RGB(1533154)) Right1"/>
    <w:basedOn w:val="Normal"/>
    <w:rsid w:val="004A486F"/>
    <w:pPr>
      <w:jc w:val="right"/>
    </w:pPr>
    <w:rPr>
      <w:rFonts w:ascii="Franklin Gothic Demi" w:hAnsi="Franklin Gothic Demi"/>
      <w:color w:val="002B45"/>
      <w:szCs w:val="20"/>
    </w:rPr>
  </w:style>
  <w:style w:type="paragraph" w:customStyle="1" w:styleId="StyleFranklinGothicDemiCustomColorRGB1533154Right2">
    <w:name w:val="Style Franklin Gothic Demi Custom Color(RGB(1533154)) Right2"/>
    <w:basedOn w:val="Normal"/>
    <w:rsid w:val="004A486F"/>
    <w:pPr>
      <w:jc w:val="right"/>
    </w:pPr>
    <w:rPr>
      <w:rFonts w:ascii="Franklin Gothic Demi" w:hAnsi="Franklin Gothic Demi"/>
      <w:color w:val="002B45"/>
      <w:szCs w:val="20"/>
    </w:rPr>
  </w:style>
  <w:style w:type="paragraph" w:customStyle="1" w:styleId="StyleFranklinGothicDemi9ptCustomColorRGB1533154Cen1">
    <w:name w:val="Style Franklin Gothic Demi 9 pt Custom Color(RGB(1533154)) Cen...1"/>
    <w:basedOn w:val="Normal"/>
    <w:rsid w:val="004A486F"/>
    <w:pPr>
      <w:jc w:val="center"/>
    </w:pPr>
    <w:rPr>
      <w:rFonts w:ascii="Franklin Gothic Demi" w:hAnsi="Franklin Gothic Demi"/>
      <w:color w:val="002B45"/>
      <w:sz w:val="18"/>
      <w:szCs w:val="20"/>
    </w:rPr>
  </w:style>
  <w:style w:type="character" w:customStyle="1" w:styleId="StyleCustomColorRGB04369">
    <w:name w:val="Style Custom Color(RGB(04369))"/>
    <w:basedOn w:val="DefaultParagraphFont"/>
    <w:rsid w:val="004A486F"/>
    <w:rPr>
      <w:rFonts w:ascii="Franklin Gothic Demi" w:hAnsi="Franklin Gothic Demi" w:cs="Times New Roman"/>
      <w:color w:val="002B45"/>
      <w:sz w:val="20"/>
    </w:rPr>
  </w:style>
  <w:style w:type="paragraph" w:customStyle="1" w:styleId="StyleTabletextCustomColorRGB04369">
    <w:name w:val="Style Table text + Custom Color(RGB(04369))"/>
    <w:basedOn w:val="Tabletext0"/>
    <w:autoRedefine/>
    <w:rsid w:val="004A486F"/>
    <w:rPr>
      <w:color w:val="808080"/>
    </w:rPr>
  </w:style>
  <w:style w:type="character" w:customStyle="1" w:styleId="TabletextChar0">
    <w:name w:val="Table text Char"/>
    <w:basedOn w:val="DefaultParagraphFont"/>
    <w:rsid w:val="004A486F"/>
    <w:rPr>
      <w:rFonts w:ascii="Franklin Gothic Book" w:hAnsi="Franklin Gothic Book" w:cs="Times New Roman"/>
      <w:sz w:val="24"/>
      <w:szCs w:val="24"/>
      <w:lang w:val="en-US" w:eastAsia="en-US" w:bidi="ar-SA"/>
    </w:rPr>
  </w:style>
  <w:style w:type="character" w:customStyle="1" w:styleId="StyleTabletextCustomColorRGB04369Char">
    <w:name w:val="Style Table text + Custom Color(RGB(04369)) Char"/>
    <w:basedOn w:val="TabletextChar0"/>
    <w:rsid w:val="004A486F"/>
    <w:rPr>
      <w:rFonts w:ascii="Franklin Gothic Book" w:hAnsi="Franklin Gothic Book" w:cs="Times New Roman"/>
      <w:color w:val="808080"/>
      <w:sz w:val="24"/>
      <w:szCs w:val="24"/>
      <w:lang w:val="en-US" w:eastAsia="en-US" w:bidi="ar-SA"/>
    </w:rPr>
  </w:style>
  <w:style w:type="paragraph" w:customStyle="1" w:styleId="StyleNoSpacingCustomColorRGB04369LinespacingExact">
    <w:name w:val="Style No Spacing + Custom Color(RGB(04369)) Line spacing:  Exact..."/>
    <w:basedOn w:val="NoSpacing"/>
    <w:rsid w:val="004A486F"/>
    <w:pPr>
      <w:spacing w:line="240" w:lineRule="exact"/>
    </w:pPr>
    <w:rPr>
      <w:color w:val="808080"/>
      <w:szCs w:val="20"/>
    </w:rPr>
  </w:style>
  <w:style w:type="paragraph" w:customStyle="1" w:styleId="StyleNoSpacingCustomColorRGB04369">
    <w:name w:val="Style No Spacing + Custom Color(RGB(04369))"/>
    <w:basedOn w:val="NoSpacing"/>
    <w:rsid w:val="004A486F"/>
    <w:pPr>
      <w:spacing w:line="240" w:lineRule="exact"/>
    </w:pPr>
    <w:rPr>
      <w:color w:val="808080"/>
    </w:rPr>
  </w:style>
  <w:style w:type="character" w:customStyle="1" w:styleId="StyleNoSpacingCustomColorRGB04369Char">
    <w:name w:val="Style No Spacing + Custom Color(RGB(04369)) Char"/>
    <w:basedOn w:val="NoSpacingChar"/>
    <w:rsid w:val="004A486F"/>
    <w:rPr>
      <w:rFonts w:ascii="Franklin Gothic Book" w:hAnsi="Franklin Gothic Book" w:cs="Times New Roman"/>
      <w:color w:val="808080"/>
      <w:sz w:val="24"/>
      <w:szCs w:val="24"/>
      <w:lang w:val="en-GB" w:eastAsia="en-US" w:bidi="ar-SA"/>
    </w:rPr>
  </w:style>
  <w:style w:type="paragraph" w:customStyle="1" w:styleId="StyleHTMLPreformattedFranklinGothicBook95ptCustomColo">
    <w:name w:val="Style HTML Preformatted + Franklin Gothic Book 9.5 pt Custom Colo..."/>
    <w:basedOn w:val="HTMLPreformatted"/>
    <w:rsid w:val="004A486F"/>
    <w:pPr>
      <w:spacing w:line="240" w:lineRule="exact"/>
    </w:pPr>
    <w:rPr>
      <w:rFonts w:ascii="Franklin Gothic Book" w:hAnsi="Franklin Gothic Book" w:cs="Times New Roman"/>
      <w:color w:val="808080"/>
      <w:sz w:val="19"/>
    </w:rPr>
  </w:style>
  <w:style w:type="paragraph" w:customStyle="1" w:styleId="StyleCustomColorRGB04369Left063cm">
    <w:name w:val="Style Custom Color(RGB(04369)) Left:  0.63 cm"/>
    <w:basedOn w:val="Normal"/>
    <w:rsid w:val="004A486F"/>
    <w:pPr>
      <w:ind w:left="360"/>
    </w:pPr>
    <w:rPr>
      <w:color w:val="999999"/>
      <w:szCs w:val="20"/>
    </w:rPr>
  </w:style>
  <w:style w:type="paragraph" w:customStyle="1" w:styleId="StyleSub-heading95ptCustomColorRGB04369">
    <w:name w:val="Style Sub-heading + 9.5 pt Custom Color(RGB(04369))"/>
    <w:basedOn w:val="Sub-heading"/>
    <w:rsid w:val="004A486F"/>
    <w:rPr>
      <w:color w:val="999999"/>
      <w:sz w:val="19"/>
    </w:rPr>
  </w:style>
  <w:style w:type="paragraph" w:customStyle="1" w:styleId="StyleHeadingFranklinGothicBook95ptCustomColorRGB043">
    <w:name w:val="Style Heading + Franklin Gothic Book 9.5 pt Custom Color(RGB(043..."/>
    <w:basedOn w:val="Heading"/>
    <w:rsid w:val="004A486F"/>
    <w:rPr>
      <w:rFonts w:ascii="Franklin Gothic Book" w:hAnsi="Franklin Gothic Book"/>
      <w:color w:val="999999"/>
      <w:sz w:val="19"/>
    </w:rPr>
  </w:style>
  <w:style w:type="character" w:customStyle="1" w:styleId="SectionheadingChar1">
    <w:name w:val="Section heading Char1"/>
    <w:basedOn w:val="DefaultParagraphFont"/>
    <w:rsid w:val="004A486F"/>
    <w:rPr>
      <w:rFonts w:ascii="Franklin Gothic Demi" w:hAnsi="Franklin Gothic Demi" w:cs="Times New Roman"/>
      <w:color w:val="63B1E5"/>
      <w:sz w:val="28"/>
      <w:lang w:val="en-GB" w:eastAsia="en-US"/>
    </w:rPr>
  </w:style>
  <w:style w:type="character" w:customStyle="1" w:styleId="HeadingChar">
    <w:name w:val="Heading Char"/>
    <w:basedOn w:val="SectionheadingChar1"/>
    <w:rsid w:val="004A486F"/>
    <w:rPr>
      <w:rFonts w:ascii="Franklin Gothic Demi" w:hAnsi="Franklin Gothic Demi" w:cs="Times New Roman"/>
      <w:color w:val="63B1E5"/>
      <w:sz w:val="22"/>
      <w:lang w:val="en-GB" w:eastAsia="en-US"/>
    </w:rPr>
  </w:style>
  <w:style w:type="character" w:customStyle="1" w:styleId="StyleHeadingFranklinGothicBook95ptCustomColorRGB043Char">
    <w:name w:val="Style Heading + Franklin Gothic Book 9.5 pt Custom Color(RGB(043... Char"/>
    <w:basedOn w:val="HeadingChar"/>
    <w:rsid w:val="004A486F"/>
    <w:rPr>
      <w:rFonts w:ascii="Franklin Gothic Book" w:hAnsi="Franklin Gothic Book" w:cs="Times New Roman"/>
      <w:color w:val="999999"/>
      <w:sz w:val="19"/>
      <w:lang w:val="en-GB" w:eastAsia="en-US"/>
    </w:rPr>
  </w:style>
  <w:style w:type="character" w:customStyle="1" w:styleId="StyleBoldDarkBlue">
    <w:name w:val="Style Bold + Dark Blue"/>
    <w:basedOn w:val="Bold"/>
    <w:rsid w:val="004A486F"/>
    <w:rPr>
      <w:rFonts w:ascii="Franklin Gothic Demi" w:hAnsi="Franklin Gothic Demi" w:cs="Times New Roman"/>
      <w:color w:val="003366"/>
    </w:rPr>
  </w:style>
  <w:style w:type="character" w:customStyle="1" w:styleId="StyleStyleCustomColorRGB043691DarkBlue">
    <w:name w:val="Style Style Custom Color(RGB(04369))1 + Dark Blue"/>
    <w:basedOn w:val="StyleCustomColorRGB043691"/>
    <w:rsid w:val="004A486F"/>
    <w:rPr>
      <w:rFonts w:cs="Times New Roman"/>
      <w:color w:val="808080"/>
    </w:rPr>
  </w:style>
  <w:style w:type="paragraph" w:customStyle="1" w:styleId="StyleTabletext9ptBoldDarkBlueCentered">
    <w:name w:val="Style Table text + 9 pt Bold Dark Blue Centered"/>
    <w:basedOn w:val="Tabletext0"/>
    <w:rsid w:val="004A486F"/>
    <w:pPr>
      <w:jc w:val="center"/>
    </w:pPr>
    <w:rPr>
      <w:b/>
      <w:bCs/>
      <w:color w:val="003366"/>
      <w:sz w:val="18"/>
      <w:szCs w:val="20"/>
    </w:rPr>
  </w:style>
  <w:style w:type="paragraph" w:customStyle="1" w:styleId="StyleTabletext9ptBoldDarkBlueCentered1">
    <w:name w:val="Style Table text + 9 pt Bold Dark Blue Centered1"/>
    <w:basedOn w:val="Tabletext0"/>
    <w:rsid w:val="004A486F"/>
    <w:pPr>
      <w:jc w:val="center"/>
    </w:pPr>
    <w:rPr>
      <w:b/>
      <w:bCs/>
      <w:color w:val="003366"/>
      <w:sz w:val="18"/>
      <w:szCs w:val="20"/>
    </w:rPr>
  </w:style>
  <w:style w:type="paragraph" w:customStyle="1" w:styleId="Style9ptCustomColorRGB1533154Centered5">
    <w:name w:val="Style 9 pt Custom Color(RGB(1533154)) Centered5"/>
    <w:basedOn w:val="Normal"/>
    <w:rsid w:val="004A486F"/>
    <w:pPr>
      <w:jc w:val="center"/>
    </w:pPr>
    <w:rPr>
      <w:color w:val="003366"/>
      <w:sz w:val="18"/>
      <w:szCs w:val="20"/>
    </w:rPr>
  </w:style>
  <w:style w:type="character" w:customStyle="1" w:styleId="StyleStyleCustomColorRGB043691DarkTeal">
    <w:name w:val="Style Style Custom Color(RGB(04369))1 + Dark Teal"/>
    <w:basedOn w:val="StyleCustomColorRGB043691"/>
    <w:rsid w:val="004A486F"/>
    <w:rPr>
      <w:rFonts w:cs="Times New Roman"/>
      <w:color w:val="999999"/>
    </w:rPr>
  </w:style>
  <w:style w:type="paragraph" w:customStyle="1" w:styleId="StyleCustomColorRGB04369Right">
    <w:name w:val="Style Custom Color(RGB(04369)) Right"/>
    <w:basedOn w:val="Normal"/>
    <w:rsid w:val="004A486F"/>
    <w:pPr>
      <w:jc w:val="right"/>
    </w:pPr>
    <w:rPr>
      <w:color w:val="999999"/>
      <w:szCs w:val="20"/>
    </w:rPr>
  </w:style>
  <w:style w:type="paragraph" w:customStyle="1" w:styleId="StyleCustomColorRGB04369RightLeft015cmRight0">
    <w:name w:val="Style Custom Color(RGB(04369)) Right Left:  0.15 cm Right:  0...."/>
    <w:basedOn w:val="Normal"/>
    <w:rsid w:val="004A486F"/>
    <w:pPr>
      <w:spacing w:line="200" w:lineRule="exact"/>
      <w:ind w:left="86" w:right="86"/>
      <w:jc w:val="right"/>
    </w:pPr>
    <w:rPr>
      <w:color w:val="999999"/>
      <w:szCs w:val="20"/>
    </w:rPr>
  </w:style>
  <w:style w:type="paragraph" w:customStyle="1" w:styleId="StyleFranklinGothicDemiCustomColorRGB04369Left015">
    <w:name w:val="Style Franklin Gothic Demi Custom Color(RGB(04369)) Left:  0.15..."/>
    <w:basedOn w:val="Normal"/>
    <w:rsid w:val="004A486F"/>
    <w:pPr>
      <w:spacing w:line="200" w:lineRule="exact"/>
      <w:ind w:left="86" w:right="86"/>
    </w:pPr>
    <w:rPr>
      <w:rFonts w:ascii="Franklin Gothic Demi" w:hAnsi="Franklin Gothic Demi"/>
      <w:color w:val="999999"/>
      <w:szCs w:val="20"/>
    </w:rPr>
  </w:style>
  <w:style w:type="paragraph" w:customStyle="1" w:styleId="StyleCustomColorRGB04369Left015cmRight015cm">
    <w:name w:val="Style Custom Color(RGB(04369)) Left:  0.15 cm Right:  0.15 cm ..."/>
    <w:basedOn w:val="Normal"/>
    <w:rsid w:val="004A486F"/>
    <w:pPr>
      <w:spacing w:line="200" w:lineRule="exact"/>
      <w:ind w:left="86" w:right="86"/>
    </w:pPr>
    <w:rPr>
      <w:color w:val="999999"/>
      <w:szCs w:val="20"/>
    </w:rPr>
  </w:style>
  <w:style w:type="paragraph" w:customStyle="1" w:styleId="StyleTabletextDarkTeal">
    <w:name w:val="Style Table text + Dark Teal"/>
    <w:basedOn w:val="Tabletext0"/>
    <w:rsid w:val="004A486F"/>
    <w:pPr>
      <w:ind w:firstLineChars="100" w:firstLine="190"/>
    </w:pPr>
    <w:rPr>
      <w:color w:val="808080"/>
      <w:szCs w:val="20"/>
    </w:rPr>
  </w:style>
  <w:style w:type="paragraph" w:customStyle="1" w:styleId="Style8ptCustomColorRGB04369Before6ptLinespacing">
    <w:name w:val="Style 8 pt Custom Color(RGB(04369)) Before:  6 pt Line spacing..."/>
    <w:basedOn w:val="Normal"/>
    <w:rsid w:val="004A486F"/>
    <w:pPr>
      <w:tabs>
        <w:tab w:val="left" w:pos="284"/>
      </w:tabs>
      <w:spacing w:before="120" w:line="240" w:lineRule="auto"/>
      <w:ind w:firstLine="284"/>
    </w:pPr>
    <w:rPr>
      <w:color w:val="002B45"/>
      <w:sz w:val="16"/>
      <w:szCs w:val="20"/>
    </w:rPr>
  </w:style>
  <w:style w:type="paragraph" w:customStyle="1" w:styleId="Style8ptCustomColorRGB04369Before6ptLinespacing1">
    <w:name w:val="Style 8 pt Custom Color(RGB(04369)) Before:  6 pt Line spacing...1"/>
    <w:basedOn w:val="Normal"/>
    <w:rsid w:val="004A486F"/>
    <w:pPr>
      <w:spacing w:before="120" w:line="240" w:lineRule="auto"/>
    </w:pPr>
    <w:rPr>
      <w:color w:val="808080"/>
      <w:sz w:val="16"/>
      <w:szCs w:val="20"/>
    </w:rPr>
  </w:style>
  <w:style w:type="character" w:customStyle="1" w:styleId="CharChar1">
    <w:name w:val="Char Char1"/>
    <w:basedOn w:val="DefaultParagraphFont"/>
    <w:rsid w:val="004A486F"/>
    <w:rPr>
      <w:rFonts w:ascii="Verdana" w:hAnsi="Verdana" w:cs="Times New Roman"/>
      <w:sz w:val="18"/>
      <w:szCs w:val="18"/>
      <w:lang w:val="en-US" w:eastAsia="en-US" w:bidi="ar-SA"/>
    </w:rPr>
  </w:style>
  <w:style w:type="character" w:customStyle="1" w:styleId="stylecustomcolorrgb0436910">
    <w:name w:val="stylecustomcolorrgb043691"/>
    <w:basedOn w:val="DefaultParagraphFont"/>
    <w:rsid w:val="004A486F"/>
    <w:rPr>
      <w:rFonts w:cs="Times New Roman"/>
      <w:color w:val="808080"/>
    </w:rPr>
  </w:style>
  <w:style w:type="character" w:customStyle="1" w:styleId="CharChar2">
    <w:name w:val="Char Char2"/>
    <w:basedOn w:val="DefaultParagraphFont"/>
    <w:rsid w:val="004A486F"/>
    <w:rPr>
      <w:rFonts w:ascii="Franklin Gothic Demi" w:hAnsi="Franklin Gothic Demi" w:cs="Times New Roman"/>
      <w:sz w:val="24"/>
      <w:szCs w:val="24"/>
      <w:lang w:val="en-GB" w:eastAsia="en-US"/>
    </w:rPr>
  </w:style>
  <w:style w:type="character" w:customStyle="1" w:styleId="stylefranklingothicdemi10ptcustomcolorrgb15331540">
    <w:name w:val="stylefranklingothicdemi10ptcustomcolorrgb1533154"/>
    <w:basedOn w:val="DefaultParagraphFont"/>
    <w:rsid w:val="004A486F"/>
    <w:rPr>
      <w:rFonts w:ascii="Franklin Gothic Demi" w:hAnsi="Franklin Gothic Demi" w:cs="Times New Roman"/>
      <w:color w:val="002B45"/>
    </w:rPr>
  </w:style>
  <w:style w:type="table" w:customStyle="1" w:styleId="57">
    <w:name w:val="57"/>
    <w:uiPriority w:val="99"/>
    <w:rsid w:val="004A486F"/>
    <w:pPr>
      <w:widowControl w:val="0"/>
      <w:autoSpaceDE w:val="0"/>
      <w:autoSpaceDN w:val="0"/>
      <w:adjustRightInd w:val="0"/>
      <w:spacing w:after="0" w:line="240" w:lineRule="exact"/>
      <w:jc w:val="both"/>
    </w:pPr>
    <w:rPr>
      <w:rFonts w:ascii="Times New Roman" w:eastAsia="Times New Roman" w:hAnsi="Times New Roman" w:cs="Times New Roman"/>
      <w:sz w:val="24"/>
      <w:szCs w:val="24"/>
      <w:lang w:eastAsia="en-GB"/>
    </w:rPr>
    <w:tblPr>
      <w:tblInd w:w="0" w:type="dxa"/>
      <w:tblBorders>
        <w:bottom w:val="single" w:sz="4" w:space="0" w:color="E0EFFA"/>
        <w:insideH w:val="single" w:sz="4" w:space="0" w:color="E0EFFA"/>
      </w:tblBorders>
      <w:tblCellMar>
        <w:top w:w="0" w:type="dxa"/>
        <w:left w:w="0" w:type="dxa"/>
        <w:bottom w:w="0" w:type="dxa"/>
        <w:right w:w="0" w:type="dxa"/>
      </w:tblCellMar>
    </w:tblPr>
  </w:style>
  <w:style w:type="table" w:styleId="TableGrid">
    <w:name w:val="Table Grid"/>
    <w:basedOn w:val="TableNormal"/>
    <w:uiPriority w:val="59"/>
    <w:rsid w:val="004A486F"/>
    <w:pPr>
      <w:spacing w:after="0" w:line="240" w:lineRule="exact"/>
      <w:jc w:val="both"/>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129">
    <w:name w:val="EmailStyle129"/>
    <w:basedOn w:val="DefaultParagraphFont"/>
    <w:uiPriority w:val="99"/>
    <w:semiHidden/>
    <w:rsid w:val="004A486F"/>
    <w:rPr>
      <w:rFonts w:ascii="Arial" w:hAnsi="Arial" w:cs="Arial"/>
      <w:color w:val="auto"/>
      <w:sz w:val="20"/>
      <w:szCs w:val="20"/>
    </w:rPr>
  </w:style>
  <w:style w:type="paragraph" w:styleId="DocumentMap">
    <w:name w:val="Document Map"/>
    <w:basedOn w:val="Normal"/>
    <w:link w:val="DocumentMapChar"/>
    <w:semiHidden/>
    <w:rsid w:val="004A486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4A486F"/>
    <w:rPr>
      <w:rFonts w:ascii="Tahoma" w:eastAsia="Times New Roman" w:hAnsi="Tahoma" w:cs="Tahoma"/>
      <w:sz w:val="20"/>
      <w:szCs w:val="20"/>
      <w:shd w:val="clear" w:color="auto" w:fill="000080"/>
    </w:rPr>
  </w:style>
  <w:style w:type="paragraph" w:customStyle="1" w:styleId="BodytextAfterTables">
    <w:name w:val="Bodytext AfterTables"/>
    <w:basedOn w:val="Normal"/>
    <w:link w:val="BodytextAfterTablesChar"/>
    <w:rsid w:val="004A486F"/>
    <w:pPr>
      <w:tabs>
        <w:tab w:val="left" w:pos="227"/>
        <w:tab w:val="left" w:pos="2835"/>
      </w:tabs>
      <w:spacing w:before="105" w:after="105" w:line="210" w:lineRule="exact"/>
      <w:jc w:val="left"/>
    </w:pPr>
    <w:rPr>
      <w:rFonts w:ascii="DINOT-Light" w:hAnsi="DINOT-Light"/>
      <w:sz w:val="18"/>
      <w:lang w:eastAsia="en-GB"/>
    </w:rPr>
  </w:style>
  <w:style w:type="character" w:customStyle="1" w:styleId="NormalWebChar1">
    <w:name w:val="Normal (Web) Char1"/>
    <w:basedOn w:val="DefaultParagraphFont"/>
    <w:link w:val="NormalWeb"/>
    <w:locked/>
    <w:rsid w:val="004A486F"/>
    <w:rPr>
      <w:rFonts w:ascii="Times New Roman" w:eastAsia="Times New Roman" w:hAnsi="Times New Roman" w:cs="Times New Roman"/>
      <w:sz w:val="24"/>
      <w:szCs w:val="24"/>
      <w:lang w:eastAsia="en-GB"/>
    </w:rPr>
  </w:style>
  <w:style w:type="paragraph" w:customStyle="1" w:styleId="msolistparagraph0">
    <w:name w:val="msolistparagraph"/>
    <w:basedOn w:val="Normal"/>
    <w:uiPriority w:val="99"/>
    <w:rsid w:val="004A486F"/>
    <w:pPr>
      <w:spacing w:line="240" w:lineRule="auto"/>
      <w:ind w:left="720"/>
      <w:jc w:val="left"/>
    </w:pPr>
    <w:rPr>
      <w:rFonts w:ascii="Times New Roman" w:hAnsi="Times New Roman"/>
      <w:sz w:val="24"/>
      <w:lang w:val="en-US"/>
    </w:rPr>
  </w:style>
  <w:style w:type="paragraph" w:customStyle="1" w:styleId="stylebulletedsymbolsymbolcustomcolorrgb04369left0">
    <w:name w:val="stylebulletedsymbolsymbolcustomcolorrgb04369left"/>
    <w:basedOn w:val="Normal"/>
    <w:rsid w:val="004A486F"/>
    <w:pPr>
      <w:spacing w:after="40" w:line="240" w:lineRule="atLeast"/>
      <w:ind w:left="284" w:hanging="284"/>
    </w:pPr>
    <w:rPr>
      <w:color w:val="808080"/>
      <w:szCs w:val="19"/>
      <w:lang w:val="en-US"/>
    </w:rPr>
  </w:style>
  <w:style w:type="character" w:customStyle="1" w:styleId="EmailStyle136">
    <w:name w:val="EmailStyle136"/>
    <w:basedOn w:val="DefaultParagraphFont"/>
    <w:uiPriority w:val="99"/>
    <w:semiHidden/>
    <w:rsid w:val="004A486F"/>
    <w:rPr>
      <w:rFonts w:ascii="Arial" w:hAnsi="Arial" w:cs="Arial"/>
      <w:color w:val="000080"/>
      <w:sz w:val="20"/>
      <w:szCs w:val="20"/>
    </w:rPr>
  </w:style>
  <w:style w:type="character" w:customStyle="1" w:styleId="EmailStyle137">
    <w:name w:val="EmailStyle137"/>
    <w:basedOn w:val="DefaultParagraphFont"/>
    <w:uiPriority w:val="99"/>
    <w:semiHidden/>
    <w:rsid w:val="004A486F"/>
    <w:rPr>
      <w:rFonts w:ascii="Arial" w:hAnsi="Arial" w:cs="Arial"/>
      <w:color w:val="auto"/>
      <w:sz w:val="20"/>
      <w:szCs w:val="20"/>
    </w:rPr>
  </w:style>
  <w:style w:type="character" w:customStyle="1" w:styleId="stylecustomcolorrgb04369100">
    <w:name w:val="stylecustomcolorrgb0436910"/>
    <w:basedOn w:val="DefaultParagraphFont"/>
    <w:rsid w:val="004A486F"/>
    <w:rPr>
      <w:rFonts w:cs="Times New Roman"/>
      <w:color w:val="808080"/>
    </w:rPr>
  </w:style>
  <w:style w:type="paragraph" w:customStyle="1" w:styleId="TableColHeads">
    <w:name w:val="TableColHeads"/>
    <w:basedOn w:val="Normal"/>
    <w:link w:val="TableColHeadsChar"/>
    <w:rsid w:val="004A486F"/>
    <w:pPr>
      <w:tabs>
        <w:tab w:val="left" w:pos="227"/>
        <w:tab w:val="left" w:pos="2835"/>
      </w:tabs>
      <w:spacing w:before="30" w:after="30" w:line="160" w:lineRule="exact"/>
      <w:ind w:right="57"/>
      <w:jc w:val="right"/>
    </w:pPr>
    <w:rPr>
      <w:rFonts w:ascii="DINOT-Light" w:hAnsi="DINOT-Light"/>
      <w:sz w:val="14"/>
      <w:lang w:eastAsia="en-GB"/>
    </w:rPr>
  </w:style>
  <w:style w:type="paragraph" w:customStyle="1" w:styleId="TableFigures">
    <w:name w:val="TableFigures"/>
    <w:basedOn w:val="Tabletext"/>
    <w:link w:val="TableFiguresChar"/>
    <w:rsid w:val="004A486F"/>
    <w:pPr>
      <w:tabs>
        <w:tab w:val="left" w:pos="227"/>
        <w:tab w:val="left" w:pos="2835"/>
      </w:tabs>
      <w:spacing w:before="20" w:after="20" w:line="210" w:lineRule="exact"/>
      <w:ind w:right="57"/>
      <w:jc w:val="right"/>
    </w:pPr>
  </w:style>
  <w:style w:type="paragraph" w:customStyle="1" w:styleId="TableFiguresBold">
    <w:name w:val="TableFiguresBold"/>
    <w:basedOn w:val="Tabletext"/>
    <w:rsid w:val="004A486F"/>
    <w:pPr>
      <w:tabs>
        <w:tab w:val="left" w:pos="227"/>
        <w:tab w:val="left" w:pos="2835"/>
      </w:tabs>
      <w:spacing w:before="20" w:after="20" w:line="210" w:lineRule="exact"/>
      <w:ind w:right="57"/>
      <w:jc w:val="right"/>
    </w:pPr>
    <w:rPr>
      <w:rFonts w:ascii="DINOT-Medium" w:hAnsi="DINOT-Medium"/>
      <w:bCs/>
      <w:color w:val="000080"/>
      <w:sz w:val="18"/>
      <w:lang w:val="en-GB" w:eastAsia="en-GB"/>
    </w:rPr>
  </w:style>
  <w:style w:type="character" w:customStyle="1" w:styleId="TableColHeadsChar">
    <w:name w:val="TableColHeads Char"/>
    <w:basedOn w:val="DefaultParagraphFont"/>
    <w:link w:val="TableColHeads"/>
    <w:locked/>
    <w:rsid w:val="004A486F"/>
    <w:rPr>
      <w:rFonts w:ascii="DINOT-Light" w:eastAsia="Times New Roman" w:hAnsi="DINOT-Light" w:cs="Times New Roman"/>
      <w:sz w:val="14"/>
      <w:szCs w:val="24"/>
      <w:lang w:eastAsia="en-GB"/>
    </w:rPr>
  </w:style>
  <w:style w:type="character" w:customStyle="1" w:styleId="BodytextAfterTablesChar">
    <w:name w:val="Bodytext AfterTables Char"/>
    <w:basedOn w:val="DefaultParagraphFont"/>
    <w:link w:val="BodytextAfterTables"/>
    <w:locked/>
    <w:rsid w:val="004A486F"/>
    <w:rPr>
      <w:rFonts w:ascii="DINOT-Light" w:eastAsia="Times New Roman" w:hAnsi="DINOT-Light" w:cs="Times New Roman"/>
      <w:sz w:val="18"/>
      <w:szCs w:val="24"/>
      <w:lang w:eastAsia="en-GB"/>
    </w:rPr>
  </w:style>
  <w:style w:type="character" w:customStyle="1" w:styleId="TableFiguresChar">
    <w:name w:val="TableFigures Char"/>
    <w:basedOn w:val="TabletextChar"/>
    <w:link w:val="TableFigures"/>
    <w:locked/>
    <w:rsid w:val="004A486F"/>
    <w:rPr>
      <w:rFonts w:ascii="Franklin Gothic Book" w:eastAsia="Times New Roman" w:hAnsi="Franklin Gothic Book" w:cs="Times New Roman"/>
      <w:color w:val="808080"/>
      <w:sz w:val="19"/>
      <w:szCs w:val="24"/>
      <w:lang w:val="en-US"/>
    </w:rPr>
  </w:style>
  <w:style w:type="paragraph" w:customStyle="1" w:styleId="Heading1Nospace">
    <w:name w:val="Heading 1_No space"/>
    <w:link w:val="Heading1NospaceChar"/>
    <w:rsid w:val="004A486F"/>
    <w:pPr>
      <w:spacing w:after="0" w:line="240" w:lineRule="exact"/>
      <w:jc w:val="both"/>
    </w:pPr>
    <w:rPr>
      <w:rFonts w:ascii="DINOT-Medium" w:eastAsia="Times New Roman" w:hAnsi="DINOT-Medium" w:cs="Arial"/>
      <w:bCs/>
      <w:iCs/>
      <w:color w:val="000080"/>
      <w:sz w:val="18"/>
      <w:szCs w:val="28"/>
      <w:lang w:eastAsia="en-GB"/>
    </w:rPr>
  </w:style>
  <w:style w:type="character" w:customStyle="1" w:styleId="Heading1NospaceChar">
    <w:name w:val="Heading 1_No space Char"/>
    <w:basedOn w:val="DefaultParagraphFont"/>
    <w:link w:val="Heading1Nospace"/>
    <w:locked/>
    <w:rsid w:val="004A486F"/>
    <w:rPr>
      <w:rFonts w:ascii="DINOT-Medium" w:eastAsia="Times New Roman" w:hAnsi="DINOT-Medium" w:cs="Arial"/>
      <w:bCs/>
      <w:iCs/>
      <w:color w:val="000080"/>
      <w:sz w:val="18"/>
      <w:szCs w:val="28"/>
      <w:lang w:eastAsia="en-GB"/>
    </w:rPr>
  </w:style>
  <w:style w:type="numbering" w:customStyle="1" w:styleId="StyleBulletedSymbolsymbolCustomColorRGB1371276Left1">
    <w:name w:val="Style Bulleted Symbol (symbol) Custom Color(RGB(1371276)) Left...1"/>
    <w:rsid w:val="004A486F"/>
    <w:pPr>
      <w:numPr>
        <w:numId w:val="5"/>
      </w:numPr>
    </w:pPr>
  </w:style>
  <w:style w:type="numbering" w:customStyle="1" w:styleId="StyleBulletedSymbolsymbolCustomColorRGB1371276Left2">
    <w:name w:val="Style Bulleted Symbol (symbol) Custom Color(RGB(1371276)) Left...2"/>
    <w:rsid w:val="004A486F"/>
    <w:pPr>
      <w:numPr>
        <w:numId w:val="6"/>
      </w:numPr>
    </w:pPr>
  </w:style>
  <w:style w:type="numbering" w:customStyle="1" w:styleId="StyleBulletedSymbolsymbolCustomColorRGB1371276Left">
    <w:name w:val="Style Bulleted Symbol (symbol) Custom Color(RGB(1371276)) Left..."/>
    <w:rsid w:val="004A486F"/>
    <w:pPr>
      <w:numPr>
        <w:numId w:val="4"/>
      </w:numPr>
    </w:pPr>
  </w:style>
  <w:style w:type="numbering" w:customStyle="1" w:styleId="Style2">
    <w:name w:val="Style2"/>
    <w:rsid w:val="004A486F"/>
    <w:pPr>
      <w:numPr>
        <w:numId w:val="7"/>
      </w:numPr>
    </w:pPr>
  </w:style>
  <w:style w:type="character" w:customStyle="1" w:styleId="EmailStyle151">
    <w:name w:val="EmailStyle151"/>
    <w:basedOn w:val="DefaultParagraphFont"/>
    <w:semiHidden/>
    <w:rsid w:val="004A486F"/>
    <w:rPr>
      <w:rFonts w:ascii="Arial" w:hAnsi="Arial" w:cs="Arial"/>
      <w:color w:val="000080"/>
      <w:sz w:val="20"/>
      <w:szCs w:val="20"/>
    </w:rPr>
  </w:style>
  <w:style w:type="character" w:customStyle="1" w:styleId="EmailStyle152">
    <w:name w:val="EmailStyle152"/>
    <w:basedOn w:val="DefaultParagraphFont"/>
    <w:semiHidden/>
    <w:rsid w:val="004A486F"/>
    <w:rPr>
      <w:rFonts w:ascii="Arial" w:hAnsi="Arial" w:cs="Arial"/>
      <w:color w:val="auto"/>
      <w:sz w:val="20"/>
      <w:szCs w:val="20"/>
    </w:rPr>
  </w:style>
  <w:style w:type="paragraph" w:customStyle="1" w:styleId="TableFiguresBold0">
    <w:name w:val="TableFigures Bold"/>
    <w:basedOn w:val="TableFigures"/>
    <w:uiPriority w:val="99"/>
    <w:rsid w:val="004A486F"/>
    <w:pPr>
      <w:tabs>
        <w:tab w:val="clear" w:pos="227"/>
        <w:tab w:val="clear" w:pos="2835"/>
        <w:tab w:val="left" w:pos="284"/>
      </w:tabs>
    </w:pPr>
    <w:rPr>
      <w:rFonts w:ascii="DINOT-Medium" w:hAnsi="DINOT-Medium"/>
      <w:bCs/>
      <w:color w:val="1F497D"/>
      <w:sz w:val="18"/>
      <w:szCs w:val="20"/>
      <w:lang w:val="en-GB" w:eastAsia="en-GB"/>
    </w:rPr>
  </w:style>
  <w:style w:type="paragraph" w:customStyle="1" w:styleId="TableFiguresBracketsBold">
    <w:name w:val="TableFigures Brackets Bold"/>
    <w:basedOn w:val="Normal"/>
    <w:uiPriority w:val="99"/>
    <w:rsid w:val="004A486F"/>
    <w:pPr>
      <w:tabs>
        <w:tab w:val="left" w:pos="284"/>
      </w:tabs>
      <w:spacing w:before="20" w:after="20" w:line="210" w:lineRule="exact"/>
      <w:ind w:right="6"/>
      <w:jc w:val="right"/>
    </w:pPr>
    <w:rPr>
      <w:rFonts w:ascii="DINOT-Medium" w:hAnsi="DINOT-Medium"/>
      <w:bCs/>
      <w:color w:val="1F497D"/>
      <w:sz w:val="18"/>
      <w:szCs w:val="20"/>
      <w:lang w:eastAsia="en-GB"/>
    </w:rPr>
  </w:style>
  <w:style w:type="character" w:customStyle="1" w:styleId="EmailStyle155">
    <w:name w:val="EmailStyle155"/>
    <w:basedOn w:val="DefaultParagraphFont"/>
    <w:semiHidden/>
    <w:rsid w:val="004A486F"/>
    <w:rPr>
      <w:rFonts w:ascii="Arial" w:hAnsi="Arial" w:cs="Arial"/>
      <w:color w:val="000080"/>
      <w:sz w:val="20"/>
      <w:szCs w:val="20"/>
    </w:rPr>
  </w:style>
  <w:style w:type="character" w:customStyle="1" w:styleId="EmailStyle156">
    <w:name w:val="EmailStyle156"/>
    <w:basedOn w:val="DefaultParagraphFont"/>
    <w:semiHidden/>
    <w:rsid w:val="004A486F"/>
    <w:rPr>
      <w:rFonts w:ascii="Arial" w:hAnsi="Arial" w:cs="Arial"/>
      <w:color w:val="auto"/>
      <w:sz w:val="20"/>
      <w:szCs w:val="20"/>
    </w:rPr>
  </w:style>
  <w:style w:type="paragraph" w:customStyle="1" w:styleId="Pa16">
    <w:name w:val="Pa16"/>
    <w:basedOn w:val="Normal"/>
    <w:next w:val="Normal"/>
    <w:uiPriority w:val="99"/>
    <w:rsid w:val="004A486F"/>
    <w:pPr>
      <w:autoSpaceDE w:val="0"/>
      <w:autoSpaceDN w:val="0"/>
      <w:adjustRightInd w:val="0"/>
      <w:spacing w:line="221" w:lineRule="atLeast"/>
      <w:jc w:val="left"/>
    </w:pPr>
    <w:rPr>
      <w:rFonts w:ascii="DINOT-Light" w:eastAsiaTheme="minorHAnsi" w:hAnsi="DINOT-Light"/>
      <w:sz w:val="24"/>
    </w:rPr>
  </w:style>
  <w:style w:type="character" w:customStyle="1" w:styleId="EmailStyle158">
    <w:name w:val="EmailStyle158"/>
    <w:basedOn w:val="DefaultParagraphFont"/>
    <w:semiHidden/>
    <w:rsid w:val="004A486F"/>
    <w:rPr>
      <w:rFonts w:ascii="Arial" w:hAnsi="Arial" w:cs="Arial"/>
      <w:color w:val="000080"/>
      <w:sz w:val="20"/>
      <w:szCs w:val="20"/>
    </w:rPr>
  </w:style>
  <w:style w:type="character" w:customStyle="1" w:styleId="EmailStyle159">
    <w:name w:val="EmailStyle159"/>
    <w:basedOn w:val="DefaultParagraphFont"/>
    <w:semiHidden/>
    <w:rsid w:val="004A486F"/>
    <w:rPr>
      <w:rFonts w:ascii="Arial" w:hAnsi="Arial" w:cs="Arial"/>
      <w:color w:val="auto"/>
      <w:sz w:val="20"/>
      <w:szCs w:val="20"/>
    </w:rPr>
  </w:style>
  <w:style w:type="paragraph" w:styleId="PlainText">
    <w:name w:val="Plain Text"/>
    <w:basedOn w:val="Normal"/>
    <w:link w:val="PlainTextChar"/>
    <w:uiPriority w:val="99"/>
    <w:unhideWhenUsed/>
    <w:rsid w:val="004A486F"/>
    <w:pPr>
      <w:spacing w:line="240" w:lineRule="auto"/>
      <w:jc w:val="left"/>
    </w:pPr>
    <w:rPr>
      <w:rFonts w:ascii="Consolas" w:hAnsi="Consolas"/>
      <w:sz w:val="21"/>
      <w:szCs w:val="21"/>
    </w:rPr>
  </w:style>
  <w:style w:type="character" w:customStyle="1" w:styleId="PlainTextChar">
    <w:name w:val="Plain Text Char"/>
    <w:basedOn w:val="DefaultParagraphFont"/>
    <w:link w:val="PlainText"/>
    <w:uiPriority w:val="99"/>
    <w:rsid w:val="004A486F"/>
    <w:rPr>
      <w:rFonts w:ascii="Consolas" w:eastAsia="Times New Roman" w:hAnsi="Consolas" w:cs="Times New Roman"/>
      <w:sz w:val="21"/>
      <w:szCs w:val="21"/>
    </w:rPr>
  </w:style>
  <w:style w:type="character" w:customStyle="1" w:styleId="EmailStyle1621">
    <w:name w:val="EmailStyle1621"/>
    <w:basedOn w:val="DefaultParagraphFont"/>
    <w:uiPriority w:val="99"/>
    <w:semiHidden/>
    <w:rsid w:val="004A486F"/>
    <w:rPr>
      <w:rFonts w:ascii="Arial" w:hAnsi="Arial" w:cs="Arial"/>
      <w:color w:val="000080"/>
      <w:sz w:val="20"/>
      <w:szCs w:val="20"/>
    </w:rPr>
  </w:style>
  <w:style w:type="character" w:customStyle="1" w:styleId="EmailStyle1631">
    <w:name w:val="EmailStyle1631"/>
    <w:basedOn w:val="DefaultParagraphFont"/>
    <w:uiPriority w:val="99"/>
    <w:semiHidden/>
    <w:rsid w:val="004A486F"/>
    <w:rPr>
      <w:rFonts w:ascii="Arial" w:hAnsi="Arial" w:cs="Arial"/>
      <w:color w:val="auto"/>
      <w:sz w:val="20"/>
      <w:szCs w:val="20"/>
    </w:rPr>
  </w:style>
  <w:style w:type="character" w:customStyle="1" w:styleId="EmailStyle1641">
    <w:name w:val="EmailStyle1641"/>
    <w:basedOn w:val="DefaultParagraphFont"/>
    <w:uiPriority w:val="99"/>
    <w:semiHidden/>
    <w:rsid w:val="004A486F"/>
    <w:rPr>
      <w:rFonts w:ascii="Arial" w:hAnsi="Arial" w:cs="Arial"/>
      <w:color w:val="000080"/>
      <w:sz w:val="20"/>
      <w:szCs w:val="20"/>
    </w:rPr>
  </w:style>
  <w:style w:type="character" w:customStyle="1" w:styleId="EmailStyle1651">
    <w:name w:val="EmailStyle1651"/>
    <w:basedOn w:val="DefaultParagraphFont"/>
    <w:semiHidden/>
    <w:rsid w:val="004A486F"/>
    <w:rPr>
      <w:rFonts w:ascii="Arial" w:hAnsi="Arial" w:cs="Arial"/>
      <w:color w:val="auto"/>
      <w:sz w:val="20"/>
      <w:szCs w:val="20"/>
    </w:rPr>
  </w:style>
  <w:style w:type="character" w:customStyle="1" w:styleId="EmailStyle1661">
    <w:name w:val="EmailStyle1661"/>
    <w:basedOn w:val="DefaultParagraphFont"/>
    <w:semiHidden/>
    <w:rsid w:val="004A486F"/>
    <w:rPr>
      <w:rFonts w:ascii="Arial" w:hAnsi="Arial" w:cs="Arial"/>
      <w:color w:val="000080"/>
      <w:sz w:val="20"/>
      <w:szCs w:val="20"/>
    </w:rPr>
  </w:style>
  <w:style w:type="character" w:customStyle="1" w:styleId="EmailStyle1671">
    <w:name w:val="EmailStyle1671"/>
    <w:basedOn w:val="DefaultParagraphFont"/>
    <w:semiHidden/>
    <w:rsid w:val="004A486F"/>
    <w:rPr>
      <w:rFonts w:ascii="Arial" w:hAnsi="Arial" w:cs="Arial"/>
      <w:color w:val="auto"/>
      <w:sz w:val="20"/>
      <w:szCs w:val="20"/>
    </w:rPr>
  </w:style>
  <w:style w:type="character" w:customStyle="1" w:styleId="EmailStyle1681">
    <w:name w:val="EmailStyle1681"/>
    <w:basedOn w:val="DefaultParagraphFont"/>
    <w:semiHidden/>
    <w:rsid w:val="004A486F"/>
    <w:rPr>
      <w:rFonts w:ascii="Arial" w:hAnsi="Arial" w:cs="Arial"/>
      <w:color w:val="000080"/>
      <w:sz w:val="20"/>
      <w:szCs w:val="20"/>
    </w:rPr>
  </w:style>
  <w:style w:type="character" w:customStyle="1" w:styleId="EmailStyle1691">
    <w:name w:val="EmailStyle1691"/>
    <w:basedOn w:val="DefaultParagraphFont"/>
    <w:semiHidden/>
    <w:rsid w:val="004A486F"/>
    <w:rPr>
      <w:rFonts w:ascii="Arial" w:hAnsi="Arial" w:cs="Arial"/>
      <w:color w:val="auto"/>
      <w:sz w:val="20"/>
      <w:szCs w:val="20"/>
    </w:rPr>
  </w:style>
  <w:style w:type="character" w:customStyle="1" w:styleId="EmailStyle1701">
    <w:name w:val="EmailStyle1701"/>
    <w:basedOn w:val="DefaultParagraphFont"/>
    <w:semiHidden/>
    <w:rsid w:val="004A486F"/>
    <w:rPr>
      <w:rFonts w:ascii="Arial" w:hAnsi="Arial" w:cs="Arial"/>
      <w:color w:val="000080"/>
      <w:sz w:val="20"/>
      <w:szCs w:val="20"/>
    </w:rPr>
  </w:style>
  <w:style w:type="character" w:customStyle="1" w:styleId="EmailStyle171">
    <w:name w:val="EmailStyle171"/>
    <w:basedOn w:val="DefaultParagraphFont"/>
    <w:semiHidden/>
    <w:rsid w:val="004A486F"/>
    <w:rPr>
      <w:rFonts w:ascii="Arial" w:hAnsi="Arial" w:cs="Arial"/>
      <w:color w:val="auto"/>
      <w:sz w:val="20"/>
      <w:szCs w:val="20"/>
    </w:rPr>
  </w:style>
  <w:style w:type="paragraph" w:styleId="Revision">
    <w:name w:val="Revision"/>
    <w:hidden/>
    <w:uiPriority w:val="99"/>
    <w:semiHidden/>
    <w:rsid w:val="004A486F"/>
    <w:pPr>
      <w:spacing w:after="0" w:line="240" w:lineRule="exact"/>
      <w:jc w:val="both"/>
    </w:pPr>
    <w:rPr>
      <w:rFonts w:ascii="Franklin Gothic Book" w:eastAsia="Times New Roman" w:hAnsi="Franklin Gothic Book" w:cs="Times New Roman"/>
      <w:sz w:val="19"/>
      <w:szCs w:val="24"/>
    </w:rPr>
  </w:style>
  <w:style w:type="paragraph" w:customStyle="1" w:styleId="Bodycopy">
    <w:name w:val="Body copy"/>
    <w:basedOn w:val="Normal"/>
    <w:rsid w:val="004A486F"/>
    <w:pPr>
      <w:spacing w:after="100"/>
      <w:jc w:val="left"/>
    </w:pPr>
    <w:rPr>
      <w:rFonts w:ascii="Arial" w:eastAsiaTheme="minorHAnsi" w:hAnsi="Arial" w:cs="Arial"/>
      <w:sz w:val="20"/>
      <w:szCs w:val="20"/>
    </w:rPr>
  </w:style>
  <w:style w:type="character" w:customStyle="1" w:styleId="EmailStyle174">
    <w:name w:val="EmailStyle174"/>
    <w:basedOn w:val="DefaultParagraphFont"/>
    <w:uiPriority w:val="99"/>
    <w:semiHidden/>
    <w:rsid w:val="00C22307"/>
    <w:rPr>
      <w:rFonts w:ascii="Arial" w:hAnsi="Arial" w:cs="Arial"/>
      <w:color w:val="000080"/>
      <w:sz w:val="20"/>
      <w:szCs w:val="20"/>
    </w:rPr>
  </w:style>
  <w:style w:type="character" w:customStyle="1" w:styleId="EmailStyle175">
    <w:name w:val="EmailStyle175"/>
    <w:basedOn w:val="DefaultParagraphFont"/>
    <w:uiPriority w:val="99"/>
    <w:semiHidden/>
    <w:rsid w:val="00C22307"/>
    <w:rPr>
      <w:rFonts w:ascii="Arial" w:hAnsi="Arial" w:cs="Arial"/>
      <w:color w:val="auto"/>
      <w:sz w:val="20"/>
      <w:szCs w:val="20"/>
    </w:rPr>
  </w:style>
  <w:style w:type="character" w:customStyle="1" w:styleId="EmailStyle176">
    <w:name w:val="EmailStyle176"/>
    <w:basedOn w:val="DefaultParagraphFont"/>
    <w:uiPriority w:val="99"/>
    <w:semiHidden/>
    <w:rsid w:val="00C22307"/>
    <w:rPr>
      <w:rFonts w:ascii="Arial" w:hAnsi="Arial" w:cs="Arial"/>
      <w:color w:val="000080"/>
      <w:sz w:val="20"/>
      <w:szCs w:val="20"/>
    </w:rPr>
  </w:style>
  <w:style w:type="character" w:customStyle="1" w:styleId="EmailStyle177">
    <w:name w:val="EmailStyle177"/>
    <w:basedOn w:val="DefaultParagraphFont"/>
    <w:uiPriority w:val="99"/>
    <w:semiHidden/>
    <w:rsid w:val="00C22307"/>
    <w:rPr>
      <w:rFonts w:ascii="Arial" w:hAnsi="Arial" w:cs="Arial"/>
      <w:color w:val="auto"/>
      <w:sz w:val="20"/>
      <w:szCs w:val="20"/>
    </w:rPr>
  </w:style>
  <w:style w:type="character" w:customStyle="1" w:styleId="EmailStyle178">
    <w:name w:val="EmailStyle178"/>
    <w:basedOn w:val="DefaultParagraphFont"/>
    <w:semiHidden/>
    <w:rsid w:val="00C22307"/>
    <w:rPr>
      <w:rFonts w:ascii="Arial" w:hAnsi="Arial" w:cs="Arial"/>
      <w:color w:val="000080"/>
      <w:sz w:val="20"/>
      <w:szCs w:val="20"/>
    </w:rPr>
  </w:style>
  <w:style w:type="character" w:customStyle="1" w:styleId="EmailStyle179">
    <w:name w:val="EmailStyle179"/>
    <w:basedOn w:val="DefaultParagraphFont"/>
    <w:semiHidden/>
    <w:rsid w:val="00C22307"/>
    <w:rPr>
      <w:rFonts w:ascii="Arial" w:hAnsi="Arial" w:cs="Arial"/>
      <w:color w:val="auto"/>
      <w:sz w:val="20"/>
      <w:szCs w:val="20"/>
    </w:rPr>
  </w:style>
  <w:style w:type="character" w:customStyle="1" w:styleId="EmailStyle180">
    <w:name w:val="EmailStyle180"/>
    <w:basedOn w:val="DefaultParagraphFont"/>
    <w:semiHidden/>
    <w:rsid w:val="00C22307"/>
    <w:rPr>
      <w:rFonts w:ascii="Arial" w:hAnsi="Arial" w:cs="Arial"/>
      <w:color w:val="000080"/>
      <w:sz w:val="20"/>
      <w:szCs w:val="20"/>
    </w:rPr>
  </w:style>
  <w:style w:type="character" w:customStyle="1" w:styleId="EmailStyle181">
    <w:name w:val="EmailStyle181"/>
    <w:basedOn w:val="DefaultParagraphFont"/>
    <w:semiHidden/>
    <w:rsid w:val="00C22307"/>
    <w:rPr>
      <w:rFonts w:ascii="Arial" w:hAnsi="Arial" w:cs="Arial"/>
      <w:color w:val="auto"/>
      <w:sz w:val="20"/>
      <w:szCs w:val="20"/>
    </w:rPr>
  </w:style>
  <w:style w:type="character" w:customStyle="1" w:styleId="EmailStyle182">
    <w:name w:val="EmailStyle182"/>
    <w:basedOn w:val="DefaultParagraphFont"/>
    <w:semiHidden/>
    <w:rsid w:val="00C22307"/>
    <w:rPr>
      <w:rFonts w:ascii="Arial" w:hAnsi="Arial" w:cs="Arial"/>
      <w:color w:val="000080"/>
      <w:sz w:val="20"/>
      <w:szCs w:val="20"/>
    </w:rPr>
  </w:style>
  <w:style w:type="character" w:customStyle="1" w:styleId="EmailStyle183">
    <w:name w:val="EmailStyle183"/>
    <w:basedOn w:val="DefaultParagraphFont"/>
    <w:semiHidden/>
    <w:rsid w:val="00C22307"/>
    <w:rPr>
      <w:rFonts w:ascii="Arial" w:hAnsi="Arial" w:cs="Arial"/>
      <w:color w:val="auto"/>
      <w:sz w:val="20"/>
      <w:szCs w:val="20"/>
    </w:rPr>
  </w:style>
  <w:style w:type="character" w:customStyle="1" w:styleId="EmailStyle184">
    <w:name w:val="EmailStyle184"/>
    <w:basedOn w:val="DefaultParagraphFont"/>
    <w:uiPriority w:val="99"/>
    <w:semiHidden/>
    <w:rsid w:val="00C22307"/>
    <w:rPr>
      <w:rFonts w:ascii="Arial" w:hAnsi="Arial" w:cs="Arial"/>
      <w:color w:val="000080"/>
      <w:sz w:val="20"/>
      <w:szCs w:val="20"/>
    </w:rPr>
  </w:style>
  <w:style w:type="character" w:customStyle="1" w:styleId="EmailStyle185">
    <w:name w:val="EmailStyle185"/>
    <w:basedOn w:val="DefaultParagraphFont"/>
    <w:uiPriority w:val="99"/>
    <w:semiHidden/>
    <w:rsid w:val="00C22307"/>
    <w:rPr>
      <w:rFonts w:ascii="Arial" w:hAnsi="Arial" w:cs="Arial"/>
      <w:color w:val="auto"/>
      <w:sz w:val="20"/>
      <w:szCs w:val="20"/>
    </w:rPr>
  </w:style>
  <w:style w:type="character" w:customStyle="1" w:styleId="EmailStyle186">
    <w:name w:val="EmailStyle186"/>
    <w:basedOn w:val="DefaultParagraphFont"/>
    <w:uiPriority w:val="99"/>
    <w:semiHidden/>
    <w:rsid w:val="00C22307"/>
    <w:rPr>
      <w:rFonts w:ascii="Arial" w:hAnsi="Arial" w:cs="Arial"/>
      <w:color w:val="000080"/>
      <w:sz w:val="20"/>
      <w:szCs w:val="20"/>
    </w:rPr>
  </w:style>
  <w:style w:type="character" w:customStyle="1" w:styleId="EmailStyle187">
    <w:name w:val="EmailStyle187"/>
    <w:basedOn w:val="DefaultParagraphFont"/>
    <w:uiPriority w:val="99"/>
    <w:semiHidden/>
    <w:rsid w:val="00C22307"/>
    <w:rPr>
      <w:rFonts w:ascii="Arial" w:hAnsi="Arial" w:cs="Arial"/>
      <w:color w:val="auto"/>
      <w:sz w:val="20"/>
      <w:szCs w:val="20"/>
    </w:rPr>
  </w:style>
  <w:style w:type="character" w:customStyle="1" w:styleId="EmailStyle188">
    <w:name w:val="EmailStyle188"/>
    <w:basedOn w:val="DefaultParagraphFont"/>
    <w:semiHidden/>
    <w:rsid w:val="00C22307"/>
    <w:rPr>
      <w:rFonts w:ascii="Arial" w:hAnsi="Arial" w:cs="Arial"/>
      <w:color w:val="000080"/>
      <w:sz w:val="20"/>
      <w:szCs w:val="20"/>
    </w:rPr>
  </w:style>
  <w:style w:type="character" w:customStyle="1" w:styleId="EmailStyle189">
    <w:name w:val="EmailStyle189"/>
    <w:basedOn w:val="DefaultParagraphFont"/>
    <w:semiHidden/>
    <w:rsid w:val="00C22307"/>
    <w:rPr>
      <w:rFonts w:ascii="Arial" w:hAnsi="Arial" w:cs="Arial"/>
      <w:color w:val="auto"/>
      <w:sz w:val="20"/>
      <w:szCs w:val="20"/>
    </w:rPr>
  </w:style>
  <w:style w:type="character" w:customStyle="1" w:styleId="EmailStyle190">
    <w:name w:val="EmailStyle190"/>
    <w:basedOn w:val="DefaultParagraphFont"/>
    <w:semiHidden/>
    <w:rsid w:val="00C22307"/>
    <w:rPr>
      <w:rFonts w:ascii="Arial" w:hAnsi="Arial" w:cs="Arial"/>
      <w:color w:val="000080"/>
      <w:sz w:val="20"/>
      <w:szCs w:val="20"/>
    </w:rPr>
  </w:style>
  <w:style w:type="character" w:customStyle="1" w:styleId="EmailStyle191">
    <w:name w:val="EmailStyle191"/>
    <w:basedOn w:val="DefaultParagraphFont"/>
    <w:semiHidden/>
    <w:rsid w:val="00C22307"/>
    <w:rPr>
      <w:rFonts w:ascii="Arial" w:hAnsi="Arial" w:cs="Arial"/>
      <w:color w:val="auto"/>
      <w:sz w:val="20"/>
      <w:szCs w:val="20"/>
    </w:rPr>
  </w:style>
  <w:style w:type="character" w:customStyle="1" w:styleId="EmailStyle192">
    <w:name w:val="EmailStyle192"/>
    <w:basedOn w:val="DefaultParagraphFont"/>
    <w:semiHidden/>
    <w:rsid w:val="00C22307"/>
    <w:rPr>
      <w:rFonts w:ascii="Arial" w:hAnsi="Arial" w:cs="Arial"/>
      <w:color w:val="000080"/>
      <w:sz w:val="20"/>
      <w:szCs w:val="20"/>
    </w:rPr>
  </w:style>
  <w:style w:type="character" w:customStyle="1" w:styleId="EmailStyle193">
    <w:name w:val="EmailStyle193"/>
    <w:basedOn w:val="DefaultParagraphFont"/>
    <w:semiHidden/>
    <w:rsid w:val="00C22307"/>
    <w:rPr>
      <w:rFonts w:ascii="Arial" w:hAnsi="Arial" w:cs="Arial"/>
      <w:color w:val="auto"/>
      <w:sz w:val="20"/>
      <w:szCs w:val="20"/>
    </w:rPr>
  </w:style>
  <w:style w:type="character" w:customStyle="1" w:styleId="EmailStyle1941">
    <w:name w:val="EmailStyle1941"/>
    <w:basedOn w:val="DefaultParagraphFont"/>
    <w:uiPriority w:val="99"/>
    <w:semiHidden/>
    <w:rsid w:val="0025533D"/>
    <w:rPr>
      <w:rFonts w:ascii="Arial" w:hAnsi="Arial" w:cs="Arial"/>
      <w:color w:val="000080"/>
      <w:sz w:val="20"/>
      <w:szCs w:val="20"/>
    </w:rPr>
  </w:style>
  <w:style w:type="character" w:customStyle="1" w:styleId="EmailStyle1951">
    <w:name w:val="EmailStyle1951"/>
    <w:basedOn w:val="DefaultParagraphFont"/>
    <w:uiPriority w:val="99"/>
    <w:semiHidden/>
    <w:rsid w:val="0025533D"/>
    <w:rPr>
      <w:rFonts w:ascii="Arial" w:hAnsi="Arial" w:cs="Arial"/>
      <w:color w:val="auto"/>
      <w:sz w:val="20"/>
      <w:szCs w:val="20"/>
    </w:rPr>
  </w:style>
  <w:style w:type="character" w:customStyle="1" w:styleId="EmailStyle1961">
    <w:name w:val="EmailStyle1961"/>
    <w:basedOn w:val="DefaultParagraphFont"/>
    <w:uiPriority w:val="99"/>
    <w:semiHidden/>
    <w:rsid w:val="0025533D"/>
    <w:rPr>
      <w:rFonts w:ascii="Arial" w:hAnsi="Arial" w:cs="Arial"/>
      <w:color w:val="000080"/>
      <w:sz w:val="20"/>
      <w:szCs w:val="20"/>
    </w:rPr>
  </w:style>
  <w:style w:type="character" w:customStyle="1" w:styleId="EmailStyle1971">
    <w:name w:val="EmailStyle1971"/>
    <w:basedOn w:val="DefaultParagraphFont"/>
    <w:uiPriority w:val="99"/>
    <w:semiHidden/>
    <w:rsid w:val="0025533D"/>
    <w:rPr>
      <w:rFonts w:ascii="Arial" w:hAnsi="Arial" w:cs="Arial"/>
      <w:color w:val="auto"/>
      <w:sz w:val="20"/>
      <w:szCs w:val="20"/>
    </w:rPr>
  </w:style>
  <w:style w:type="character" w:customStyle="1" w:styleId="EmailStyle1981">
    <w:name w:val="EmailStyle1981"/>
    <w:basedOn w:val="DefaultParagraphFont"/>
    <w:semiHidden/>
    <w:rsid w:val="0025533D"/>
    <w:rPr>
      <w:rFonts w:ascii="Arial" w:hAnsi="Arial" w:cs="Arial"/>
      <w:color w:val="000080"/>
      <w:sz w:val="20"/>
      <w:szCs w:val="20"/>
    </w:rPr>
  </w:style>
  <w:style w:type="character" w:customStyle="1" w:styleId="EmailStyle1991">
    <w:name w:val="EmailStyle1991"/>
    <w:basedOn w:val="DefaultParagraphFont"/>
    <w:semiHidden/>
    <w:rsid w:val="0025533D"/>
    <w:rPr>
      <w:rFonts w:ascii="Arial" w:hAnsi="Arial" w:cs="Arial"/>
      <w:color w:val="auto"/>
      <w:sz w:val="20"/>
      <w:szCs w:val="20"/>
    </w:rPr>
  </w:style>
  <w:style w:type="character" w:customStyle="1" w:styleId="EmailStyle2001">
    <w:name w:val="EmailStyle2001"/>
    <w:basedOn w:val="DefaultParagraphFont"/>
    <w:semiHidden/>
    <w:rsid w:val="0025533D"/>
    <w:rPr>
      <w:rFonts w:ascii="Arial" w:hAnsi="Arial" w:cs="Arial"/>
      <w:color w:val="000080"/>
      <w:sz w:val="20"/>
      <w:szCs w:val="20"/>
    </w:rPr>
  </w:style>
  <w:style w:type="character" w:customStyle="1" w:styleId="EmailStyle2011">
    <w:name w:val="EmailStyle2011"/>
    <w:basedOn w:val="DefaultParagraphFont"/>
    <w:semiHidden/>
    <w:rsid w:val="0025533D"/>
    <w:rPr>
      <w:rFonts w:ascii="Arial" w:hAnsi="Arial" w:cs="Arial"/>
      <w:color w:val="auto"/>
      <w:sz w:val="20"/>
      <w:szCs w:val="20"/>
    </w:rPr>
  </w:style>
  <w:style w:type="character" w:customStyle="1" w:styleId="EmailStyle2021">
    <w:name w:val="EmailStyle2021"/>
    <w:basedOn w:val="DefaultParagraphFont"/>
    <w:semiHidden/>
    <w:rsid w:val="0025533D"/>
    <w:rPr>
      <w:rFonts w:ascii="Arial" w:hAnsi="Arial" w:cs="Arial"/>
      <w:color w:val="000080"/>
      <w:sz w:val="20"/>
      <w:szCs w:val="20"/>
    </w:rPr>
  </w:style>
  <w:style w:type="character" w:customStyle="1" w:styleId="EmailStyle2031">
    <w:name w:val="EmailStyle2031"/>
    <w:basedOn w:val="DefaultParagraphFont"/>
    <w:semiHidden/>
    <w:rsid w:val="0025533D"/>
    <w:rPr>
      <w:rFonts w:ascii="Arial" w:hAnsi="Arial" w:cs="Arial"/>
      <w:color w:val="auto"/>
      <w:sz w:val="20"/>
      <w:szCs w:val="20"/>
    </w:rPr>
  </w:style>
  <w:style w:type="character" w:customStyle="1" w:styleId="EmailStyle2041">
    <w:name w:val="EmailStyle2041"/>
    <w:basedOn w:val="DefaultParagraphFont"/>
    <w:uiPriority w:val="99"/>
    <w:semiHidden/>
    <w:rsid w:val="0025533D"/>
    <w:rPr>
      <w:rFonts w:ascii="Arial" w:hAnsi="Arial" w:cs="Arial"/>
      <w:color w:val="000080"/>
      <w:sz w:val="20"/>
      <w:szCs w:val="20"/>
    </w:rPr>
  </w:style>
  <w:style w:type="character" w:customStyle="1" w:styleId="apple-converted-space">
    <w:name w:val="apple-converted-space"/>
    <w:basedOn w:val="DefaultParagraphFont"/>
    <w:rsid w:val="00415BA6"/>
  </w:style>
  <w:style w:type="paragraph" w:customStyle="1" w:styleId="Footnotes">
    <w:name w:val="Footnotes"/>
    <w:basedOn w:val="Normal"/>
    <w:uiPriority w:val="99"/>
    <w:rsid w:val="003479E4"/>
    <w:pPr>
      <w:tabs>
        <w:tab w:val="left" w:pos="170"/>
      </w:tabs>
      <w:spacing w:before="70" w:line="160" w:lineRule="exact"/>
      <w:ind w:left="113" w:hanging="113"/>
      <w:jc w:val="left"/>
    </w:pPr>
    <w:rPr>
      <w:rFonts w:ascii="DINOT-Light" w:hAnsi="DINOT-Light"/>
      <w:sz w:val="1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7176">
      <w:bodyDiv w:val="1"/>
      <w:marLeft w:val="0"/>
      <w:marRight w:val="0"/>
      <w:marTop w:val="0"/>
      <w:marBottom w:val="0"/>
      <w:divBdr>
        <w:top w:val="none" w:sz="0" w:space="0" w:color="auto"/>
        <w:left w:val="none" w:sz="0" w:space="0" w:color="auto"/>
        <w:bottom w:val="none" w:sz="0" w:space="0" w:color="auto"/>
        <w:right w:val="none" w:sz="0" w:space="0" w:color="auto"/>
      </w:divBdr>
    </w:div>
    <w:div w:id="64375239">
      <w:bodyDiv w:val="1"/>
      <w:marLeft w:val="0"/>
      <w:marRight w:val="0"/>
      <w:marTop w:val="0"/>
      <w:marBottom w:val="0"/>
      <w:divBdr>
        <w:top w:val="none" w:sz="0" w:space="0" w:color="auto"/>
        <w:left w:val="none" w:sz="0" w:space="0" w:color="auto"/>
        <w:bottom w:val="none" w:sz="0" w:space="0" w:color="auto"/>
        <w:right w:val="none" w:sz="0" w:space="0" w:color="auto"/>
      </w:divBdr>
    </w:div>
    <w:div w:id="512376712">
      <w:bodyDiv w:val="1"/>
      <w:marLeft w:val="0"/>
      <w:marRight w:val="0"/>
      <w:marTop w:val="0"/>
      <w:marBottom w:val="0"/>
      <w:divBdr>
        <w:top w:val="none" w:sz="0" w:space="0" w:color="auto"/>
        <w:left w:val="none" w:sz="0" w:space="0" w:color="auto"/>
        <w:bottom w:val="none" w:sz="0" w:space="0" w:color="auto"/>
        <w:right w:val="none" w:sz="0" w:space="0" w:color="auto"/>
      </w:divBdr>
    </w:div>
    <w:div w:id="600188649">
      <w:bodyDiv w:val="1"/>
      <w:marLeft w:val="0"/>
      <w:marRight w:val="0"/>
      <w:marTop w:val="0"/>
      <w:marBottom w:val="0"/>
      <w:divBdr>
        <w:top w:val="none" w:sz="0" w:space="0" w:color="auto"/>
        <w:left w:val="none" w:sz="0" w:space="0" w:color="auto"/>
        <w:bottom w:val="none" w:sz="0" w:space="0" w:color="auto"/>
        <w:right w:val="none" w:sz="0" w:space="0" w:color="auto"/>
      </w:divBdr>
    </w:div>
    <w:div w:id="727151460">
      <w:bodyDiv w:val="1"/>
      <w:marLeft w:val="0"/>
      <w:marRight w:val="0"/>
      <w:marTop w:val="0"/>
      <w:marBottom w:val="0"/>
      <w:divBdr>
        <w:top w:val="none" w:sz="0" w:space="0" w:color="auto"/>
        <w:left w:val="none" w:sz="0" w:space="0" w:color="auto"/>
        <w:bottom w:val="none" w:sz="0" w:space="0" w:color="auto"/>
        <w:right w:val="none" w:sz="0" w:space="0" w:color="auto"/>
      </w:divBdr>
    </w:div>
    <w:div w:id="858083028">
      <w:bodyDiv w:val="1"/>
      <w:marLeft w:val="0"/>
      <w:marRight w:val="0"/>
      <w:marTop w:val="0"/>
      <w:marBottom w:val="0"/>
      <w:divBdr>
        <w:top w:val="none" w:sz="0" w:space="0" w:color="auto"/>
        <w:left w:val="none" w:sz="0" w:space="0" w:color="auto"/>
        <w:bottom w:val="none" w:sz="0" w:space="0" w:color="auto"/>
        <w:right w:val="none" w:sz="0" w:space="0" w:color="auto"/>
      </w:divBdr>
    </w:div>
    <w:div w:id="951589354">
      <w:bodyDiv w:val="1"/>
      <w:marLeft w:val="0"/>
      <w:marRight w:val="0"/>
      <w:marTop w:val="0"/>
      <w:marBottom w:val="0"/>
      <w:divBdr>
        <w:top w:val="none" w:sz="0" w:space="0" w:color="auto"/>
        <w:left w:val="none" w:sz="0" w:space="0" w:color="auto"/>
        <w:bottom w:val="none" w:sz="0" w:space="0" w:color="auto"/>
        <w:right w:val="none" w:sz="0" w:space="0" w:color="auto"/>
      </w:divBdr>
    </w:div>
    <w:div w:id="1130512529">
      <w:bodyDiv w:val="1"/>
      <w:marLeft w:val="0"/>
      <w:marRight w:val="0"/>
      <w:marTop w:val="0"/>
      <w:marBottom w:val="0"/>
      <w:divBdr>
        <w:top w:val="none" w:sz="0" w:space="0" w:color="auto"/>
        <w:left w:val="none" w:sz="0" w:space="0" w:color="auto"/>
        <w:bottom w:val="none" w:sz="0" w:space="0" w:color="auto"/>
        <w:right w:val="none" w:sz="0" w:space="0" w:color="auto"/>
      </w:divBdr>
    </w:div>
    <w:div w:id="1331057186">
      <w:bodyDiv w:val="1"/>
      <w:marLeft w:val="0"/>
      <w:marRight w:val="0"/>
      <w:marTop w:val="0"/>
      <w:marBottom w:val="0"/>
      <w:divBdr>
        <w:top w:val="none" w:sz="0" w:space="0" w:color="auto"/>
        <w:left w:val="none" w:sz="0" w:space="0" w:color="auto"/>
        <w:bottom w:val="none" w:sz="0" w:space="0" w:color="auto"/>
        <w:right w:val="none" w:sz="0" w:space="0" w:color="auto"/>
      </w:divBdr>
    </w:div>
    <w:div w:id="1354265702">
      <w:bodyDiv w:val="1"/>
      <w:marLeft w:val="0"/>
      <w:marRight w:val="0"/>
      <w:marTop w:val="0"/>
      <w:marBottom w:val="0"/>
      <w:divBdr>
        <w:top w:val="none" w:sz="0" w:space="0" w:color="auto"/>
        <w:left w:val="none" w:sz="0" w:space="0" w:color="auto"/>
        <w:bottom w:val="none" w:sz="0" w:space="0" w:color="auto"/>
        <w:right w:val="none" w:sz="0" w:space="0" w:color="auto"/>
      </w:divBdr>
    </w:div>
    <w:div w:id="1535583420">
      <w:bodyDiv w:val="1"/>
      <w:marLeft w:val="0"/>
      <w:marRight w:val="0"/>
      <w:marTop w:val="0"/>
      <w:marBottom w:val="0"/>
      <w:divBdr>
        <w:top w:val="none" w:sz="0" w:space="0" w:color="auto"/>
        <w:left w:val="none" w:sz="0" w:space="0" w:color="auto"/>
        <w:bottom w:val="none" w:sz="0" w:space="0" w:color="auto"/>
        <w:right w:val="none" w:sz="0" w:space="0" w:color="auto"/>
      </w:divBdr>
    </w:div>
    <w:div w:id="1590239674">
      <w:bodyDiv w:val="1"/>
      <w:marLeft w:val="0"/>
      <w:marRight w:val="0"/>
      <w:marTop w:val="0"/>
      <w:marBottom w:val="0"/>
      <w:divBdr>
        <w:top w:val="none" w:sz="0" w:space="0" w:color="auto"/>
        <w:left w:val="none" w:sz="0" w:space="0" w:color="auto"/>
        <w:bottom w:val="none" w:sz="0" w:space="0" w:color="auto"/>
        <w:right w:val="none" w:sz="0" w:space="0" w:color="auto"/>
      </w:divBdr>
    </w:div>
    <w:div w:id="173998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hyperlink" Target="http://www.linkedin.com/company/Tullow-Oil" TargetMode="Externa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www.facebook.com/TullowOilplc" TargetMode="External"/><Relationship Id="rId2" Type="http://schemas.openxmlformats.org/officeDocument/2006/relationships/numbering" Target="numbering.xml"/><Relationship Id="rId16" Type="http://schemas.openxmlformats.org/officeDocument/2006/relationships/hyperlink" Target="http://www.youtube.com/TullowOilplc" TargetMode="External"/><Relationship Id="rId20" Type="http://schemas.openxmlformats.org/officeDocument/2006/relationships/hyperlink" Target="http://www.tullowo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twitter.com/TullowOilplc"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bit.ly/TullowAp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633883-343B-4639-8B00-926D86E95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12276</Words>
  <Characters>69979</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Tullow Oil</Company>
  <LinksUpToDate>false</LinksUpToDate>
  <CharactersWithSpaces>82091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nicola.rogers</dc:creator>
  <cp:lastModifiedBy>Jennifer Robertson</cp:lastModifiedBy>
  <cp:revision>2</cp:revision>
  <cp:lastPrinted>2014-07-29T19:36:00Z</cp:lastPrinted>
  <dcterms:created xsi:type="dcterms:W3CDTF">2015-01-15T13:57:00Z</dcterms:created>
  <dcterms:modified xsi:type="dcterms:W3CDTF">2015-01-15T13:57:00Z</dcterms:modified>
</cp:coreProperties>
</file>