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4DB3" w14:textId="77777777" w:rsidR="009D4562" w:rsidRDefault="00000000">
      <w:pPr>
        <w:keepNext/>
        <w:keepLine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Job Listings Integrity Investigation</w:t>
      </w:r>
    </w:p>
    <w:p w14:paraId="0A99ADF6" w14:textId="77777777" w:rsidR="009D4562" w:rsidRDefault="009D4562">
      <w:pPr>
        <w:keepNext/>
        <w:keepLines/>
        <w:rPr>
          <w:rFonts w:ascii="Times New Roman" w:eastAsia="Times New Roman" w:hAnsi="Times New Roman" w:cs="Times New Roman"/>
          <w:b/>
          <w:sz w:val="24"/>
          <w:szCs w:val="24"/>
        </w:rPr>
      </w:pPr>
    </w:p>
    <w:p w14:paraId="44B3795A" w14:textId="77777777" w:rsidR="009D4562" w:rsidRDefault="00000000">
      <w:pPr>
        <w:keepNext/>
        <w:keepLines/>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14:paraId="16EEBED6" w14:textId="73F48F0D" w:rsidR="009D4562" w:rsidRDefault="00000000">
      <w:pPr>
        <w:keepNext/>
        <w:keepLines/>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Problem Statement:</w:t>
      </w:r>
      <w:r>
        <w:rPr>
          <w:rFonts w:ascii="Times New Roman" w:eastAsia="Times New Roman" w:hAnsi="Times New Roman" w:cs="Times New Roman"/>
          <w:sz w:val="24"/>
          <w:szCs w:val="24"/>
        </w:rPr>
        <w:t xml:space="preserve"> The main objective of this project is to leverage Natural Language Processing algorithms to process textual job postings and draw out patterns that distinguish fraudulent jobs from real ones. There is a critical need for an automated, reliable solution that can enhance the detection of fraudulent postings, improve platform integrity, and ensure a safe, trustworthy environment for both recruiters and job seekers.</w:t>
      </w:r>
    </w:p>
    <w:p w14:paraId="2971C56D" w14:textId="20EE6064" w:rsidR="009D4562" w:rsidRDefault="00000000" w:rsidP="00833504">
      <w:pPr>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Business Relevance:</w:t>
      </w:r>
      <w:r>
        <w:rPr>
          <w:rFonts w:ascii="Times New Roman" w:eastAsia="Times New Roman" w:hAnsi="Times New Roman" w:cs="Times New Roman"/>
          <w:sz w:val="24"/>
          <w:szCs w:val="24"/>
        </w:rPr>
        <w:t xml:space="preserve"> From a business standpoint, implementing a solution is crucial for platforms like LinkedIn and Handshake. By enhancing fraud detection accuracy, these platforms can create a safer environment for both - recruiters and job seekers, trust and satisfaction. Furthermore, these insights can guide strategic decisions and market trend analysis, facilitating business growth and enhancing goodwill among users.</w:t>
      </w:r>
    </w:p>
    <w:p w14:paraId="4A573E50" w14:textId="50F5C13C" w:rsidR="009D4562"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Dataset Overview:</w:t>
      </w:r>
      <w:r>
        <w:rPr>
          <w:rFonts w:ascii="Times New Roman" w:eastAsia="Times New Roman" w:hAnsi="Times New Roman" w:cs="Times New Roman"/>
          <w:sz w:val="24"/>
          <w:szCs w:val="24"/>
        </w:rPr>
        <w:t xml:space="preserve"> The dataset has 17880 job postings and 18 features including job descriptions, company profiles, benefits, requirements, and a binary indicator of whether a posting is real or fake. The data consists of both textual and other relevant information about the listings. The data dictionary is mentioned in Appendix A.</w:t>
      </w:r>
    </w:p>
    <w:p w14:paraId="0FFE5736" w14:textId="77777777" w:rsidR="009D4562" w:rsidRDefault="00000000" w:rsidP="00833504">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Wrangling</w:t>
      </w:r>
    </w:p>
    <w:p w14:paraId="4593998E" w14:textId="60CD1DBC" w:rsidR="009D4562" w:rsidRDefault="00000000" w:rsidP="00183B79">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analysis of identifying fraudulent job listings from genuine ones, we begin with data cleaning and apply NLP for text preparation as dataset pre-processing.</w:t>
      </w:r>
    </w:p>
    <w:p w14:paraId="46FF283E" w14:textId="2DBA625B" w:rsidR="009D4562" w:rsidRDefault="00000000" w:rsidP="0083350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Cleaning:</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D0D0D"/>
          <w:sz w:val="24"/>
          <w:szCs w:val="24"/>
          <w:highlight w:val="white"/>
        </w:rPr>
        <w:t xml:space="preserve">Acknowledging common missing data, we opted to handle them thoughtfully rather than exclude entries. For text data, missing values were replaced with empty strings, while others became “Not specified” to preserve job posting completeness, crucial for legitimacy assessment. Parsing country codes from the “location” column facilitated country-wise analysis. </w:t>
      </w:r>
      <w:r>
        <w:rPr>
          <w:rFonts w:ascii="Times New Roman" w:eastAsia="Times New Roman" w:hAnsi="Times New Roman" w:cs="Times New Roman"/>
          <w:sz w:val="24"/>
          <w:szCs w:val="24"/>
        </w:rPr>
        <w:t>Although the “</w:t>
      </w:r>
      <w:proofErr w:type="spellStart"/>
      <w:r>
        <w:rPr>
          <w:rFonts w:ascii="Times New Roman" w:eastAsia="Times New Roman" w:hAnsi="Times New Roman" w:cs="Times New Roman"/>
          <w:sz w:val="24"/>
          <w:szCs w:val="24"/>
        </w:rPr>
        <w:t>salary_range</w:t>
      </w:r>
      <w:proofErr w:type="spellEnd"/>
      <w:r>
        <w:rPr>
          <w:rFonts w:ascii="Times New Roman" w:eastAsia="Times New Roman" w:hAnsi="Times New Roman" w:cs="Times New Roman"/>
          <w:sz w:val="24"/>
          <w:szCs w:val="24"/>
        </w:rPr>
        <w:t>” column contains over 84% missing values and diverse currencies, we cleaned the data on a high level to not interfere with our analysis.</w:t>
      </w:r>
      <w:r>
        <w:rPr>
          <w:rFonts w:ascii="Times New Roman" w:eastAsia="Times New Roman" w:hAnsi="Times New Roman" w:cs="Times New Roman"/>
          <w:color w:val="0D0D0D"/>
          <w:sz w:val="24"/>
          <w:szCs w:val="24"/>
          <w:highlight w:val="white"/>
        </w:rPr>
        <w:t xml:space="preserve"> Overall, this cleaning approach establishes a robust foundation for insightful EDA. </w:t>
      </w:r>
    </w:p>
    <w:p w14:paraId="34FFBF11" w14:textId="265FADE0" w:rsidR="009D4562"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Natural Language Processing:</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D0D0D"/>
          <w:sz w:val="24"/>
          <w:szCs w:val="24"/>
          <w:highlight w:val="white"/>
        </w:rPr>
        <w:t>In text pre-processing, we developed functions to effectively prepare data, including removing stop words and anomalous words, standardizing text with lowercase conversion, punctuation removal, and tokenization. We further enhanced the text by stemming and lemmatization to extract meaningful tokens, aiding subsequent analysis. Additionally, we implemented TF-IDF vectorization for numerical representation, crucial for downstream tasks.</w:t>
      </w:r>
    </w:p>
    <w:p w14:paraId="5251BF33" w14:textId="71AF7C0E" w:rsidR="009D4562" w:rsidRDefault="00000000" w:rsidP="00833504">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EDA &amp; Visuali</w:t>
      </w:r>
      <w:r w:rsidR="002C33CE">
        <w:rPr>
          <w:rFonts w:ascii="Times New Roman" w:eastAsia="Times New Roman" w:hAnsi="Times New Roman" w:cs="Times New Roman"/>
          <w:b/>
          <w:sz w:val="26"/>
          <w:szCs w:val="26"/>
        </w:rPr>
        <w:t>z</w:t>
      </w:r>
      <w:r>
        <w:rPr>
          <w:rFonts w:ascii="Times New Roman" w:eastAsia="Times New Roman" w:hAnsi="Times New Roman" w:cs="Times New Roman"/>
          <w:b/>
          <w:sz w:val="26"/>
          <w:szCs w:val="26"/>
        </w:rPr>
        <w:t>ations</w:t>
      </w:r>
    </w:p>
    <w:p w14:paraId="79672556" w14:textId="5EAAEA07" w:rsidR="009D4562" w:rsidRDefault="00000000" w:rsidP="00833504">
      <w:pPr>
        <w:spacing w:before="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For exploratory data analysis, we delved into the categorical columns of our dataset to extract valuable insights and patterns by visualizing distributions and relationships among them, as well as exploring our text columns to identify the most common words by plotting word frequency in the form of word clouds.</w:t>
      </w:r>
    </w:p>
    <w:p w14:paraId="6CC52B94" w14:textId="77777777" w:rsidR="003E1827" w:rsidRDefault="003E182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14:paraId="05103E1F" w14:textId="405A8C4D" w:rsidR="009D4562" w:rsidRDefault="00000000" w:rsidP="0083350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Exploratory Plots:</w:t>
      </w:r>
      <w:r>
        <w:rPr>
          <w:rFonts w:ascii="Times New Roman" w:eastAsia="Times New Roman" w:hAnsi="Times New Roman" w:cs="Times New Roman"/>
          <w:sz w:val="24"/>
          <w:szCs w:val="24"/>
        </w:rPr>
        <w:t xml:space="preserve"> In our exploration of categorical variables, we observed distinct trends shaping the job market landscape. </w:t>
      </w:r>
    </w:p>
    <w:p w14:paraId="5B2BD1B3" w14:textId="77777777" w:rsidR="009D4562" w:rsidRDefault="00000000" w:rsidP="00D76335">
      <w:pPr>
        <w:keepNext/>
        <w:keepLines/>
        <w:numPr>
          <w:ilvl w:val="0"/>
          <w:numId w:val="3"/>
        </w:numPr>
        <w:spacing w:before="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exploration of categorical variables revealed intriguing patterns, with 'Full-time' employment being prevalent, suggesting a strong inclination towards stable, long-term positions among companies.</w:t>
      </w:r>
    </w:p>
    <w:p w14:paraId="3B18A0D6" w14:textId="77777777" w:rsidR="009D4562" w:rsidRDefault="00000000" w:rsidP="00D76335">
      <w:pPr>
        <w:keepNext/>
        <w:keepLines/>
        <w:numPr>
          <w:ilvl w:val="0"/>
          <w:numId w:val="3"/>
        </w:numPr>
        <w:spacing w:before="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While 'Bachelor's Degree' emerged as the most common educational requirement, there was significant demand for 'High School or equivalent', albeit with a notably higher fraudulent rate.</w:t>
      </w:r>
    </w:p>
    <w:p w14:paraId="3ADEFF4B" w14:textId="77777777" w:rsidR="009D4562" w:rsidRDefault="00000000" w:rsidP="00D76335">
      <w:pPr>
        <w:keepNext/>
        <w:keepLines/>
        <w:numPr>
          <w:ilvl w:val="0"/>
          <w:numId w:val="3"/>
        </w:numPr>
        <w:spacing w:before="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Industries such as 'Information Technology and Services' and 'Computer Software and Internet' dominated job listings, while the presence of logos implied credibility, with a higher proportion of fraudulent listings lacking a company logo.</w:t>
      </w:r>
    </w:p>
    <w:p w14:paraId="2290CFCC" w14:textId="0EAD859E" w:rsidR="009D4562" w:rsidRPr="00833504" w:rsidRDefault="00000000" w:rsidP="00D76335">
      <w:pPr>
        <w:keepNext/>
        <w:keepLines/>
        <w:numPr>
          <w:ilvl w:val="0"/>
          <w:numId w:val="3"/>
        </w:numPr>
        <w:spacing w:before="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Telecommuting options were limited, with a relatively higher fraudulent rate among remote job listings, and a geographic bias was evident, with the United States leading in job listings followed by the United Kingdom and Canada.</w:t>
      </w:r>
    </w:p>
    <w:p w14:paraId="28807C42" w14:textId="77777777" w:rsidR="009D4562" w:rsidRDefault="00000000" w:rsidP="00833504">
      <w:pPr>
        <w:keepNext/>
        <w:keepLines/>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u w:val="single"/>
        </w:rPr>
        <w:t>Word Clouds for Text Columns: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D0D0D"/>
          <w:sz w:val="24"/>
          <w:szCs w:val="24"/>
        </w:rPr>
        <w:t>The Word Cloud analysis offers insights into recurring themes in job postings, with 'team' emerging as a central focus.</w:t>
      </w:r>
    </w:p>
    <w:p w14:paraId="642BBDD3" w14:textId="3F4E9409" w:rsidR="009D4562" w:rsidRDefault="00000000" w:rsidP="00833504">
      <w:pPr>
        <w:numPr>
          <w:ilvl w:val="0"/>
          <w:numId w:val="1"/>
        </w:numPr>
        <w:spacing w:before="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Job Title:  The most popular job “title</w:t>
      </w:r>
      <w:r w:rsidR="00087CC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are those of manager and developer, followed by sales, service, engineer. </w:t>
      </w:r>
    </w:p>
    <w:p w14:paraId="7D1E3D49" w14:textId="77777777" w:rsidR="009D4562" w:rsidRDefault="00000000" w:rsidP="00833504">
      <w:pPr>
        <w:numPr>
          <w:ilvl w:val="0"/>
          <w:numId w:val="1"/>
        </w:numPr>
        <w:spacing w:before="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Company Culture: “</w:t>
      </w:r>
      <w:proofErr w:type="spellStart"/>
      <w:r>
        <w:rPr>
          <w:rFonts w:ascii="Times New Roman" w:eastAsia="Times New Roman" w:hAnsi="Times New Roman" w:cs="Times New Roman"/>
          <w:sz w:val="24"/>
          <w:szCs w:val="24"/>
        </w:rPr>
        <w:t>company_profile</w:t>
      </w:r>
      <w:proofErr w:type="spellEnd"/>
      <w:r>
        <w:rPr>
          <w:rFonts w:ascii="Times New Roman" w:eastAsia="Times New Roman" w:hAnsi="Times New Roman" w:cs="Times New Roman"/>
          <w:sz w:val="24"/>
          <w:szCs w:val="24"/>
        </w:rPr>
        <w:t>' emphasizes services, business, and team, reflecting a client-centric culture and supportive team environment.</w:t>
      </w:r>
    </w:p>
    <w:p w14:paraId="0C222078" w14:textId="77777777" w:rsidR="009D4562" w:rsidRDefault="00000000" w:rsidP="00833504">
      <w:pPr>
        <w:numPr>
          <w:ilvl w:val="0"/>
          <w:numId w:val="1"/>
        </w:numPr>
        <w:spacing w:before="0"/>
        <w:ind w:left="360"/>
      </w:pPr>
      <w:r>
        <w:rPr>
          <w:rFonts w:ascii="Times New Roman" w:eastAsia="Times New Roman" w:hAnsi="Times New Roman" w:cs="Times New Roman"/>
          <w:sz w:val="24"/>
          <w:szCs w:val="24"/>
        </w:rPr>
        <w:t>Job Description: In “description”, “teamwork” is prominent alongside client focus, business, and sales.</w:t>
      </w:r>
    </w:p>
    <w:p w14:paraId="14445451" w14:textId="77777777" w:rsidR="009D4562" w:rsidRDefault="00000000" w:rsidP="00833504">
      <w:pPr>
        <w:numPr>
          <w:ilvl w:val="0"/>
          <w:numId w:val="1"/>
        </w:numPr>
        <w:spacing w:before="0"/>
        <w:ind w:left="360"/>
      </w:pPr>
      <w:r>
        <w:rPr>
          <w:rFonts w:ascii="Times New Roman" w:eastAsia="Times New Roman" w:hAnsi="Times New Roman" w:cs="Times New Roman"/>
          <w:color w:val="0D0D0D"/>
          <w:sz w:val="24"/>
          <w:szCs w:val="24"/>
        </w:rPr>
        <w:t>Qualifications: “requirements” highlight experience, skills, and ability, reflecting a shift towards valuing practical expertise.</w:t>
      </w:r>
    </w:p>
    <w:p w14:paraId="2D85E05B" w14:textId="2C47E481" w:rsidR="009D4562" w:rsidRPr="00833504" w:rsidRDefault="00000000" w:rsidP="00833504">
      <w:pPr>
        <w:numPr>
          <w:ilvl w:val="0"/>
          <w:numId w:val="1"/>
        </w:numPr>
        <w:spacing w:before="0"/>
        <w:ind w:left="360"/>
      </w:pPr>
      <w:r>
        <w:rPr>
          <w:rFonts w:ascii="Times New Roman" w:eastAsia="Times New Roman" w:hAnsi="Times New Roman" w:cs="Times New Roman"/>
          <w:color w:val="0D0D0D"/>
          <w:sz w:val="24"/>
          <w:szCs w:val="24"/>
        </w:rPr>
        <w:t>Candidate Benefits: “benefits” include opportunity, competitive salary, and insurance promises to candidates.</w:t>
      </w:r>
    </w:p>
    <w:p w14:paraId="03FCC526" w14:textId="77777777" w:rsidR="009D4562" w:rsidRDefault="00000000" w:rsidP="00833504">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Methodology</w:t>
      </w:r>
    </w:p>
    <w:p w14:paraId="66DCAC1E" w14:textId="54655B93" w:rsidR="009D4562" w:rsidRPr="00833504" w:rsidRDefault="00000000" w:rsidP="00183B79">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analysis aims to enhance the job market platform's reliability by effectively identifying fraudulent job listings. To manage the large dataset, we extracted a sample for computation efficiency. We then developed a tailored pipeline that tokenizes, vectorizes, and splits text data for classification. Initially, we employed </w:t>
      </w:r>
      <w:proofErr w:type="spellStart"/>
      <w:r>
        <w:rPr>
          <w:rFonts w:ascii="Times New Roman" w:eastAsia="Times New Roman" w:hAnsi="Times New Roman" w:cs="Times New Roman"/>
          <w:sz w:val="24"/>
          <w:szCs w:val="24"/>
        </w:rPr>
        <w:t>KMeans</w:t>
      </w:r>
      <w:proofErr w:type="spellEnd"/>
      <w:r>
        <w:rPr>
          <w:rFonts w:ascii="Times New Roman" w:eastAsia="Times New Roman" w:hAnsi="Times New Roman" w:cs="Times New Roman"/>
          <w:sz w:val="24"/>
          <w:szCs w:val="24"/>
        </w:rPr>
        <w:t xml:space="preserve"> clustering to verify classification accuracy and utilized Principal Component Analysis (PCA) for efficiency. However, as clustering is unsupervised but we already have the labels, we opted for logistic regression, training it on TF-IDF features paired with the 'fraudulent' target variable. We evaluated the model's predictive performance using classification reports on the test set.</w:t>
      </w:r>
    </w:p>
    <w:p w14:paraId="3AC3EBD1" w14:textId="77777777" w:rsidR="009D4562" w:rsidRDefault="00000000" w:rsidP="00833504">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Analysis &amp; Modeling</w:t>
      </w:r>
    </w:p>
    <w:p w14:paraId="24608498" w14:textId="44C122A2" w:rsidR="009D4562" w:rsidRDefault="00000000" w:rsidP="003E1827">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Vectorization and Fine-tune:</w:t>
      </w:r>
      <w:r>
        <w:rPr>
          <w:rFonts w:ascii="Times New Roman" w:eastAsia="Times New Roman" w:hAnsi="Times New Roman" w:cs="Times New Roman"/>
          <w:sz w:val="24"/>
          <w:szCs w:val="24"/>
        </w:rPr>
        <w:t xml:space="preserve"> After conducting data cleaning, tokenization, and exploring data insight from the EDA process, we embarked on a series of steps to enhance the effectiveness of text-based data for classification tasks. </w:t>
      </w:r>
      <w:r>
        <w:rPr>
          <w:rFonts w:ascii="Times New Roman" w:eastAsia="Times New Roman" w:hAnsi="Times New Roman" w:cs="Times New Roman"/>
          <w:color w:val="0D0D0D"/>
          <w:sz w:val="24"/>
          <w:szCs w:val="24"/>
          <w:highlight w:val="white"/>
        </w:rPr>
        <w:t xml:space="preserve">To better capture the semantic nuances, we decided to use Word2Vec for vectorization since TF-IDF represents words only based on their frequency of occurrence within and across documents but Word2Vec embeds words into a continuous vector space where similar words are positioned closer to each other. </w:t>
      </w:r>
      <w:r>
        <w:rPr>
          <w:rFonts w:ascii="Times New Roman" w:eastAsia="Times New Roman" w:hAnsi="Times New Roman" w:cs="Times New Roman"/>
          <w:sz w:val="24"/>
          <w:szCs w:val="24"/>
        </w:rPr>
        <w:t xml:space="preserve">We fine-tuned the model's sensitivity to word co-occurrences by systematically tuning Word2Vec parameters such as vector size, window size, and </w:t>
      </w:r>
      <w:proofErr w:type="spellStart"/>
      <w:r>
        <w:rPr>
          <w:rFonts w:ascii="Times New Roman" w:eastAsia="Times New Roman" w:hAnsi="Times New Roman" w:cs="Times New Roman"/>
          <w:sz w:val="24"/>
          <w:szCs w:val="24"/>
        </w:rPr>
        <w:t>min_count</w:t>
      </w:r>
      <w:proofErr w:type="spellEnd"/>
      <w:r>
        <w:rPr>
          <w:rFonts w:ascii="Times New Roman" w:eastAsia="Times New Roman" w:hAnsi="Times New Roman" w:cs="Times New Roman"/>
          <w:sz w:val="24"/>
          <w:szCs w:val="24"/>
        </w:rPr>
        <w:t xml:space="preserve"> of the word, aiming to optimize the quality of embeddings. These embeddings capture semantic similarities and relationships between words or phrases, enabling a better understanding of the main textual columns in our dataset</w:t>
      </w:r>
      <w:r>
        <w:rPr>
          <w:rFonts w:ascii="Times New Roman" w:eastAsia="Times New Roman" w:hAnsi="Times New Roman" w:cs="Times New Roman"/>
          <w:color w:val="0D0D0D"/>
          <w:sz w:val="24"/>
          <w:szCs w:val="24"/>
          <w:highlight w:val="white"/>
        </w:rPr>
        <w:t xml:space="preserve"> and ultimately enhancing the effectiveness of downstream classification tasks</w:t>
      </w:r>
      <w:r>
        <w:rPr>
          <w:rFonts w:ascii="Times New Roman" w:eastAsia="Times New Roman" w:hAnsi="Times New Roman" w:cs="Times New Roman"/>
          <w:sz w:val="24"/>
          <w:szCs w:val="24"/>
        </w:rPr>
        <w:t>.</w:t>
      </w:r>
    </w:p>
    <w:p w14:paraId="0C7025A7" w14:textId="73DA9636" w:rsidR="009D45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Dimensionality Reduction using PCA:</w:t>
      </w:r>
      <w:r>
        <w:rPr>
          <w:rFonts w:ascii="Times New Roman" w:eastAsia="Times New Roman" w:hAnsi="Times New Roman" w:cs="Times New Roman"/>
          <w:sz w:val="24"/>
          <w:szCs w:val="24"/>
        </w:rPr>
        <w:t xml:space="preserve"> After obtaining embeddings for these text columns, we have employed dimensionality reduction techniques such as Principal Component Analysis (PCA) to condense the high-dimensional embeddings into a lower-dimensional space. We plotted the explained variance ratios to visualize the components that explain 95% of the variance. This not only helps in reducing computational complexity but also aids in visualizing and interpreting the data more effectively.</w:t>
      </w:r>
    </w:p>
    <w:p w14:paraId="3CF48E47" w14:textId="58A8CE3F" w:rsidR="009D4562" w:rsidRDefault="00000000" w:rsidP="00833504">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Combining features and SMOTE:</w:t>
      </w:r>
      <w:r>
        <w:rPr>
          <w:rFonts w:ascii="Times New Roman" w:eastAsia="Times New Roman" w:hAnsi="Times New Roman" w:cs="Times New Roman"/>
          <w:sz w:val="24"/>
          <w:szCs w:val="24"/>
        </w:rPr>
        <w:t xml:space="preserve"> Subsequently, we integrated the other features in the dataset with the reduced-dimensional embeddings we got. This holistic representation captures both textual and non-textual information, providing a comprehensive input for classification models. However, we noticed an imbalance in the dataset concerning the distribution of labels since there are only 4.8% of all job postings classified as fraudulent, which can adversely affect model performance. To address this issue, we employed SMOTE (Synthetic Minority Oversampling Technique) to generate synthetic samples of the minority class, thereby balancing the dataset and mitigating bias towards the majority class.</w:t>
      </w:r>
    </w:p>
    <w:p w14:paraId="472C8105" w14:textId="06A64C98" w:rsidR="009D4562" w:rsidRDefault="00000000" w:rsidP="00833504">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Classification:</w:t>
      </w:r>
      <w:r>
        <w:rPr>
          <w:rFonts w:ascii="Times New Roman" w:eastAsia="Times New Roman" w:hAnsi="Times New Roman" w:cs="Times New Roman"/>
          <w:sz w:val="24"/>
          <w:szCs w:val="24"/>
        </w:rPr>
        <w:t xml:space="preserve"> After considering various classification models and hyper-tuning them with </w:t>
      </w:r>
      <w:proofErr w:type="spellStart"/>
      <w:r>
        <w:rPr>
          <w:rFonts w:ascii="Times New Roman" w:eastAsia="Times New Roman" w:hAnsi="Times New Roman" w:cs="Times New Roman"/>
          <w:sz w:val="24"/>
          <w:szCs w:val="24"/>
        </w:rPr>
        <w:t>HalvingRandomSearchCV</w:t>
      </w:r>
      <w:proofErr w:type="spellEnd"/>
      <w:r>
        <w:rPr>
          <w:rFonts w:ascii="Times New Roman" w:eastAsia="Times New Roman" w:hAnsi="Times New Roman" w:cs="Times New Roman"/>
          <w:sz w:val="24"/>
          <w:szCs w:val="24"/>
        </w:rPr>
        <w:t xml:space="preserve"> to find the best parameters</w:t>
      </w:r>
      <w:r w:rsidR="00810E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While the stacking classifier has yielded a near-perfect cross-validation accuracy of 99.9%, we need to consider this with caution given the possibility of overfitting. We have a more realistic result with the Stacking Classifier yielding a balanced accuracy of 80%. </w:t>
      </w:r>
    </w:p>
    <w:p w14:paraId="115E6F64" w14:textId="77777777" w:rsidR="009D4562" w:rsidRDefault="00000000" w:rsidP="00833504">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Challenges</w:t>
      </w:r>
    </w:p>
    <w:p w14:paraId="6EE4093F" w14:textId="77777777" w:rsidR="009D4562" w:rsidRDefault="00000000" w:rsidP="0083350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faced several challenges, notably with the "</w:t>
      </w:r>
      <w:proofErr w:type="spellStart"/>
      <w:r>
        <w:rPr>
          <w:rFonts w:ascii="Times New Roman" w:eastAsia="Times New Roman" w:hAnsi="Times New Roman" w:cs="Times New Roman"/>
          <w:sz w:val="24"/>
          <w:szCs w:val="24"/>
        </w:rPr>
        <w:t>salary_range</w:t>
      </w:r>
      <w:proofErr w:type="spellEnd"/>
      <w:r>
        <w:rPr>
          <w:rFonts w:ascii="Times New Roman" w:eastAsia="Times New Roman" w:hAnsi="Times New Roman" w:cs="Times New Roman"/>
          <w:sz w:val="24"/>
          <w:szCs w:val="24"/>
        </w:rPr>
        <w:t>" column, which was largely composed of invalid or missing data, comprising 85% of the dataset, and therefore couldn't be used for analysis. Additionally, the variability of salary standards across different countries presented a challenge in normalizing salary data to a uniform currency for global comparison. These issues hindered the incorporation of potentially insightful salary data into the analysis, which could have enriched the analysis.</w:t>
      </w:r>
    </w:p>
    <w:p w14:paraId="3D439F63" w14:textId="77777777" w:rsidR="009D4562" w:rsidRDefault="00000000" w:rsidP="00833504">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Limitations</w:t>
      </w:r>
    </w:p>
    <w:p w14:paraId="363F2B10" w14:textId="6F797643" w:rsidR="009D4562" w:rsidRDefault="00000000" w:rsidP="00833504">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due to the limited time and resources, we were unable to check all possible combinations of the word2vec hyper-parameters and evaluate them using classifiers. Therefore, instead of an exhaustive analysis of the hyper-parameters, we considered some predefined value combinations for arguments as discussed in class. What’s more, although the significant class imbalance within the dataset was addressed using SMOTE, the effectiveness of this method on the model's performance remains uncertain. With appropriate time and resources, this could be explored further to ensure we train the model on the best version of our dataset. Last but not least, we had planned on comparing our model across vectorizers - word2vec and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xml:space="preserve"> to evaluate their performance, but we were unable to find an appropriate pre-trained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xml:space="preserve"> model on job listings. It would have been more insightful if we would have been able to implement the vectorizer comparison.</w:t>
      </w:r>
    </w:p>
    <w:p w14:paraId="3063D49D" w14:textId="77777777" w:rsidR="009D4562" w:rsidRDefault="00000000" w:rsidP="00833504">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189D3A8F" w14:textId="77777777" w:rsidR="00833504" w:rsidRDefault="00000000" w:rsidP="00833504">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project, we have successfully implemented Natural Language Processing (NLP) techniques to examine textual data and integrated those findings with other techniques including dimensionality reduction, handling class imbalance and finally with classification models. In terms of the business implications, we believe that this model is a great example and a viable starting point for a much more complex project dealing with the integrity of job listings on any website or platform. By implementing this model, the platforms can very easily verify the legitimacy of a job posting without compromising the trust of not only the job seekers, but also other companies posting real job listings.</w:t>
      </w:r>
    </w:p>
    <w:p w14:paraId="3ABC88B5" w14:textId="77777777" w:rsidR="003E1827" w:rsidRDefault="003E182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14B3937" w14:textId="6325C327" w:rsidR="009D4562" w:rsidRDefault="00000000" w:rsidP="003E1827">
      <w:pPr>
        <w:spacing w:befor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A</w:t>
      </w:r>
    </w:p>
    <w:p w14:paraId="7DDEC267" w14:textId="77777777" w:rsidR="009D456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Dictionary</w:t>
      </w:r>
    </w:p>
    <w:p w14:paraId="65D4D7EF" w14:textId="77777777" w:rsidR="009D4562" w:rsidRDefault="009D4562">
      <w:pPr>
        <w:rPr>
          <w:rFonts w:ascii="Times New Roman" w:eastAsia="Times New Roman" w:hAnsi="Times New Roman" w:cs="Times New Roman"/>
          <w:b/>
          <w:sz w:val="24"/>
          <w:szCs w:val="24"/>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bottom w:w="57" w:type="dxa"/>
        </w:tblCellMar>
        <w:tblLook w:val="0600" w:firstRow="0" w:lastRow="0" w:firstColumn="0" w:lastColumn="0" w:noHBand="1" w:noVBand="1"/>
      </w:tblPr>
      <w:tblGrid>
        <w:gridCol w:w="3165"/>
        <w:gridCol w:w="5835"/>
      </w:tblGrid>
      <w:tr w:rsidR="009D4562" w14:paraId="0FD37DBF" w14:textId="77777777" w:rsidTr="00833504">
        <w:tc>
          <w:tcPr>
            <w:tcW w:w="3165" w:type="dxa"/>
            <w:shd w:val="clear" w:color="auto" w:fill="auto"/>
            <w:tcMar>
              <w:top w:w="43" w:type="dxa"/>
              <w:left w:w="43" w:type="dxa"/>
              <w:bottom w:w="43" w:type="dxa"/>
              <w:right w:w="43" w:type="dxa"/>
            </w:tcMar>
            <w:vAlign w:val="center"/>
          </w:tcPr>
          <w:p w14:paraId="316CE908" w14:textId="77777777" w:rsidR="009D4562" w:rsidRDefault="00000000" w:rsidP="00833504">
            <w:pPr>
              <w:widowControl w:val="0"/>
              <w:pBdr>
                <w:top w:val="nil"/>
                <w:left w:val="nil"/>
                <w:bottom w:val="nil"/>
                <w:right w:val="nil"/>
                <w:between w:val="nil"/>
              </w:pBdr>
              <w:spacing w:befor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 / Features</w:t>
            </w:r>
          </w:p>
        </w:tc>
        <w:tc>
          <w:tcPr>
            <w:tcW w:w="5835" w:type="dxa"/>
            <w:shd w:val="clear" w:color="auto" w:fill="auto"/>
            <w:tcMar>
              <w:top w:w="43" w:type="dxa"/>
              <w:left w:w="43" w:type="dxa"/>
              <w:bottom w:w="43" w:type="dxa"/>
              <w:right w:w="43" w:type="dxa"/>
            </w:tcMar>
            <w:vAlign w:val="center"/>
          </w:tcPr>
          <w:p w14:paraId="3A349F63" w14:textId="77777777" w:rsidR="009D4562" w:rsidRDefault="00000000" w:rsidP="00833504">
            <w:pPr>
              <w:widowControl w:val="0"/>
              <w:pBdr>
                <w:top w:val="nil"/>
                <w:left w:val="nil"/>
                <w:bottom w:val="nil"/>
                <w:right w:val="nil"/>
                <w:between w:val="nil"/>
              </w:pBdr>
              <w:spacing w:befor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9D4562" w14:paraId="004F273B" w14:textId="77777777" w:rsidTr="00833504">
        <w:tc>
          <w:tcPr>
            <w:tcW w:w="3165" w:type="dxa"/>
            <w:shd w:val="clear" w:color="auto" w:fill="auto"/>
            <w:tcMar>
              <w:top w:w="43" w:type="dxa"/>
              <w:left w:w="43" w:type="dxa"/>
              <w:bottom w:w="43" w:type="dxa"/>
              <w:right w:w="43" w:type="dxa"/>
            </w:tcMar>
            <w:vAlign w:val="center"/>
          </w:tcPr>
          <w:p w14:paraId="3F8BC7A0" w14:textId="77777777" w:rsidR="009D4562" w:rsidRDefault="00000000" w:rsidP="00833504">
            <w:pPr>
              <w:spacing w:befor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job_id</w:t>
            </w:r>
            <w:proofErr w:type="spellEnd"/>
          </w:p>
        </w:tc>
        <w:tc>
          <w:tcPr>
            <w:tcW w:w="5835" w:type="dxa"/>
            <w:shd w:val="clear" w:color="auto" w:fill="auto"/>
            <w:tcMar>
              <w:top w:w="43" w:type="dxa"/>
              <w:left w:w="43" w:type="dxa"/>
              <w:bottom w:w="43" w:type="dxa"/>
              <w:right w:w="43" w:type="dxa"/>
            </w:tcMar>
            <w:vAlign w:val="center"/>
          </w:tcPr>
          <w:p w14:paraId="70762AA6"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Unique Job ID</w:t>
            </w:r>
          </w:p>
        </w:tc>
      </w:tr>
      <w:tr w:rsidR="009D4562" w14:paraId="60291714" w14:textId="77777777" w:rsidTr="00833504">
        <w:tc>
          <w:tcPr>
            <w:tcW w:w="3165" w:type="dxa"/>
            <w:shd w:val="clear" w:color="auto" w:fill="auto"/>
            <w:tcMar>
              <w:top w:w="43" w:type="dxa"/>
              <w:left w:w="43" w:type="dxa"/>
              <w:bottom w:w="43" w:type="dxa"/>
              <w:right w:w="43" w:type="dxa"/>
            </w:tcMar>
            <w:vAlign w:val="center"/>
          </w:tcPr>
          <w:p w14:paraId="77A0BEE6"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title </w:t>
            </w:r>
          </w:p>
        </w:tc>
        <w:tc>
          <w:tcPr>
            <w:tcW w:w="5835" w:type="dxa"/>
            <w:shd w:val="clear" w:color="auto" w:fill="auto"/>
            <w:tcMar>
              <w:top w:w="43" w:type="dxa"/>
              <w:left w:w="43" w:type="dxa"/>
              <w:bottom w:w="43" w:type="dxa"/>
              <w:right w:w="43" w:type="dxa"/>
            </w:tcMar>
            <w:vAlign w:val="center"/>
          </w:tcPr>
          <w:p w14:paraId="6CC86DCC"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 title of the job ad entry</w:t>
            </w:r>
          </w:p>
        </w:tc>
      </w:tr>
      <w:tr w:rsidR="009D4562" w14:paraId="478B674E" w14:textId="77777777" w:rsidTr="00833504">
        <w:tc>
          <w:tcPr>
            <w:tcW w:w="3165" w:type="dxa"/>
            <w:shd w:val="clear" w:color="auto" w:fill="auto"/>
            <w:tcMar>
              <w:top w:w="43" w:type="dxa"/>
              <w:left w:w="43" w:type="dxa"/>
              <w:bottom w:w="43" w:type="dxa"/>
              <w:right w:w="43" w:type="dxa"/>
            </w:tcMar>
            <w:vAlign w:val="center"/>
          </w:tcPr>
          <w:p w14:paraId="236750BB"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t>
            </w:r>
          </w:p>
        </w:tc>
        <w:tc>
          <w:tcPr>
            <w:tcW w:w="5835" w:type="dxa"/>
            <w:shd w:val="clear" w:color="auto" w:fill="auto"/>
            <w:tcMar>
              <w:top w:w="43" w:type="dxa"/>
              <w:left w:w="43" w:type="dxa"/>
              <w:bottom w:w="43" w:type="dxa"/>
              <w:right w:w="43" w:type="dxa"/>
            </w:tcMar>
            <w:vAlign w:val="center"/>
          </w:tcPr>
          <w:p w14:paraId="4D90D014"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Geographical location of the job ad</w:t>
            </w:r>
          </w:p>
        </w:tc>
      </w:tr>
      <w:tr w:rsidR="009D4562" w14:paraId="3C1CDC43" w14:textId="77777777" w:rsidTr="00833504">
        <w:tc>
          <w:tcPr>
            <w:tcW w:w="3165" w:type="dxa"/>
            <w:shd w:val="clear" w:color="auto" w:fill="auto"/>
            <w:tcMar>
              <w:top w:w="43" w:type="dxa"/>
              <w:left w:w="43" w:type="dxa"/>
              <w:bottom w:w="43" w:type="dxa"/>
              <w:right w:w="43" w:type="dxa"/>
            </w:tcMar>
            <w:vAlign w:val="center"/>
          </w:tcPr>
          <w:p w14:paraId="4A070595"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w:t>
            </w:r>
          </w:p>
        </w:tc>
        <w:tc>
          <w:tcPr>
            <w:tcW w:w="5835" w:type="dxa"/>
            <w:shd w:val="clear" w:color="auto" w:fill="auto"/>
            <w:tcMar>
              <w:top w:w="43" w:type="dxa"/>
              <w:left w:w="43" w:type="dxa"/>
              <w:bottom w:w="43" w:type="dxa"/>
              <w:right w:w="43" w:type="dxa"/>
            </w:tcMar>
            <w:vAlign w:val="center"/>
          </w:tcPr>
          <w:p w14:paraId="0A6E14B3"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Corporate department (e.g. sales)</w:t>
            </w:r>
          </w:p>
        </w:tc>
      </w:tr>
      <w:tr w:rsidR="009D4562" w14:paraId="02EB382E" w14:textId="77777777" w:rsidTr="00833504">
        <w:tc>
          <w:tcPr>
            <w:tcW w:w="3165" w:type="dxa"/>
            <w:shd w:val="clear" w:color="auto" w:fill="auto"/>
            <w:tcMar>
              <w:top w:w="43" w:type="dxa"/>
              <w:left w:w="43" w:type="dxa"/>
              <w:bottom w:w="43" w:type="dxa"/>
              <w:right w:w="43" w:type="dxa"/>
            </w:tcMar>
            <w:vAlign w:val="center"/>
          </w:tcPr>
          <w:p w14:paraId="3A3AC9E3" w14:textId="77777777" w:rsidR="009D4562" w:rsidRDefault="00000000" w:rsidP="00833504">
            <w:pPr>
              <w:spacing w:befor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salary_range</w:t>
            </w:r>
            <w:proofErr w:type="spellEnd"/>
            <w:r>
              <w:rPr>
                <w:rFonts w:ascii="Times New Roman" w:eastAsia="Times New Roman" w:hAnsi="Times New Roman" w:cs="Times New Roman"/>
                <w:sz w:val="24"/>
                <w:szCs w:val="24"/>
              </w:rPr>
              <w:t xml:space="preserve"> </w:t>
            </w:r>
          </w:p>
        </w:tc>
        <w:tc>
          <w:tcPr>
            <w:tcW w:w="5835" w:type="dxa"/>
            <w:shd w:val="clear" w:color="auto" w:fill="auto"/>
            <w:tcMar>
              <w:top w:w="43" w:type="dxa"/>
              <w:left w:w="43" w:type="dxa"/>
              <w:bottom w:w="43" w:type="dxa"/>
              <w:right w:w="43" w:type="dxa"/>
            </w:tcMar>
            <w:vAlign w:val="center"/>
          </w:tcPr>
          <w:p w14:paraId="7C5FD13E"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Indicative salary range</w:t>
            </w:r>
          </w:p>
        </w:tc>
      </w:tr>
      <w:tr w:rsidR="009D4562" w14:paraId="50AD0458" w14:textId="77777777" w:rsidTr="00833504">
        <w:tc>
          <w:tcPr>
            <w:tcW w:w="3165" w:type="dxa"/>
            <w:shd w:val="clear" w:color="auto" w:fill="auto"/>
            <w:tcMar>
              <w:top w:w="43" w:type="dxa"/>
              <w:left w:w="43" w:type="dxa"/>
              <w:bottom w:w="43" w:type="dxa"/>
              <w:right w:w="43" w:type="dxa"/>
            </w:tcMar>
            <w:vAlign w:val="center"/>
          </w:tcPr>
          <w:p w14:paraId="14D6EB8B" w14:textId="77777777" w:rsidR="009D4562" w:rsidRDefault="00000000" w:rsidP="00833504">
            <w:pPr>
              <w:spacing w:befor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company_profile</w:t>
            </w:r>
            <w:proofErr w:type="spellEnd"/>
            <w:r>
              <w:rPr>
                <w:rFonts w:ascii="Times New Roman" w:eastAsia="Times New Roman" w:hAnsi="Times New Roman" w:cs="Times New Roman"/>
                <w:sz w:val="24"/>
                <w:szCs w:val="24"/>
              </w:rPr>
              <w:t xml:space="preserve"> </w:t>
            </w:r>
          </w:p>
        </w:tc>
        <w:tc>
          <w:tcPr>
            <w:tcW w:w="5835" w:type="dxa"/>
            <w:shd w:val="clear" w:color="auto" w:fill="auto"/>
            <w:tcMar>
              <w:top w:w="43" w:type="dxa"/>
              <w:left w:w="43" w:type="dxa"/>
              <w:bottom w:w="43" w:type="dxa"/>
              <w:right w:w="43" w:type="dxa"/>
            </w:tcMar>
            <w:vAlign w:val="center"/>
          </w:tcPr>
          <w:p w14:paraId="1416FB22"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 brief company description</w:t>
            </w:r>
          </w:p>
        </w:tc>
      </w:tr>
      <w:tr w:rsidR="009D4562" w14:paraId="5D1B8B7E" w14:textId="77777777" w:rsidTr="00833504">
        <w:tc>
          <w:tcPr>
            <w:tcW w:w="3165" w:type="dxa"/>
            <w:shd w:val="clear" w:color="auto" w:fill="auto"/>
            <w:tcMar>
              <w:top w:w="43" w:type="dxa"/>
              <w:left w:w="43" w:type="dxa"/>
              <w:bottom w:w="43" w:type="dxa"/>
              <w:right w:w="43" w:type="dxa"/>
            </w:tcMar>
            <w:vAlign w:val="center"/>
          </w:tcPr>
          <w:p w14:paraId="188C7844"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p>
        </w:tc>
        <w:tc>
          <w:tcPr>
            <w:tcW w:w="5835" w:type="dxa"/>
            <w:shd w:val="clear" w:color="auto" w:fill="auto"/>
            <w:tcMar>
              <w:top w:w="43" w:type="dxa"/>
              <w:left w:w="43" w:type="dxa"/>
              <w:bottom w:w="43" w:type="dxa"/>
              <w:right w:w="43" w:type="dxa"/>
            </w:tcMar>
            <w:vAlign w:val="center"/>
          </w:tcPr>
          <w:p w14:paraId="5FEE8971"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 details description of the job ad</w:t>
            </w:r>
          </w:p>
        </w:tc>
      </w:tr>
      <w:tr w:rsidR="009D4562" w14:paraId="67F31A90" w14:textId="77777777" w:rsidTr="00833504">
        <w:tc>
          <w:tcPr>
            <w:tcW w:w="3165" w:type="dxa"/>
            <w:shd w:val="clear" w:color="auto" w:fill="auto"/>
            <w:tcMar>
              <w:top w:w="43" w:type="dxa"/>
              <w:left w:w="43" w:type="dxa"/>
              <w:bottom w:w="43" w:type="dxa"/>
              <w:right w:w="43" w:type="dxa"/>
            </w:tcMar>
            <w:vAlign w:val="center"/>
          </w:tcPr>
          <w:p w14:paraId="04C339A4"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w:t>
            </w:r>
          </w:p>
        </w:tc>
        <w:tc>
          <w:tcPr>
            <w:tcW w:w="5835" w:type="dxa"/>
            <w:shd w:val="clear" w:color="auto" w:fill="auto"/>
            <w:tcMar>
              <w:top w:w="43" w:type="dxa"/>
              <w:left w:w="43" w:type="dxa"/>
              <w:bottom w:w="43" w:type="dxa"/>
              <w:right w:w="43" w:type="dxa"/>
            </w:tcMar>
            <w:vAlign w:val="center"/>
          </w:tcPr>
          <w:p w14:paraId="50870C63"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Enlisted requirements for the job opening</w:t>
            </w:r>
          </w:p>
        </w:tc>
      </w:tr>
      <w:tr w:rsidR="009D4562" w14:paraId="2BA91EB8" w14:textId="77777777" w:rsidTr="00833504">
        <w:tc>
          <w:tcPr>
            <w:tcW w:w="3165" w:type="dxa"/>
            <w:shd w:val="clear" w:color="auto" w:fill="auto"/>
            <w:tcMar>
              <w:top w:w="43" w:type="dxa"/>
              <w:left w:w="43" w:type="dxa"/>
              <w:bottom w:w="43" w:type="dxa"/>
              <w:right w:w="43" w:type="dxa"/>
            </w:tcMar>
            <w:vAlign w:val="center"/>
          </w:tcPr>
          <w:p w14:paraId="744EF607"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benefits </w:t>
            </w:r>
          </w:p>
        </w:tc>
        <w:tc>
          <w:tcPr>
            <w:tcW w:w="5835" w:type="dxa"/>
            <w:shd w:val="clear" w:color="auto" w:fill="auto"/>
            <w:tcMar>
              <w:top w:w="43" w:type="dxa"/>
              <w:left w:w="43" w:type="dxa"/>
              <w:bottom w:w="43" w:type="dxa"/>
              <w:right w:w="43" w:type="dxa"/>
            </w:tcMar>
            <w:vAlign w:val="center"/>
          </w:tcPr>
          <w:p w14:paraId="14416414"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Enlisted offered benefits by the employer</w:t>
            </w:r>
          </w:p>
        </w:tc>
      </w:tr>
      <w:tr w:rsidR="009D4562" w14:paraId="53BD0E32" w14:textId="77777777" w:rsidTr="00833504">
        <w:tc>
          <w:tcPr>
            <w:tcW w:w="3165" w:type="dxa"/>
            <w:shd w:val="clear" w:color="auto" w:fill="auto"/>
            <w:tcMar>
              <w:top w:w="43" w:type="dxa"/>
              <w:left w:w="43" w:type="dxa"/>
              <w:bottom w:w="43" w:type="dxa"/>
              <w:right w:w="43" w:type="dxa"/>
            </w:tcMar>
            <w:vAlign w:val="center"/>
          </w:tcPr>
          <w:p w14:paraId="120C4F50"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telecommuting </w:t>
            </w:r>
          </w:p>
        </w:tc>
        <w:tc>
          <w:tcPr>
            <w:tcW w:w="5835" w:type="dxa"/>
            <w:shd w:val="clear" w:color="auto" w:fill="auto"/>
            <w:tcMar>
              <w:top w:w="43" w:type="dxa"/>
              <w:left w:w="43" w:type="dxa"/>
              <w:bottom w:w="43" w:type="dxa"/>
              <w:right w:w="43" w:type="dxa"/>
            </w:tcMar>
            <w:vAlign w:val="center"/>
          </w:tcPr>
          <w:p w14:paraId="7D4B7B10"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True for telecommuting positions</w:t>
            </w:r>
          </w:p>
        </w:tc>
      </w:tr>
      <w:tr w:rsidR="009D4562" w14:paraId="0775423B" w14:textId="77777777" w:rsidTr="00833504">
        <w:tc>
          <w:tcPr>
            <w:tcW w:w="3165" w:type="dxa"/>
            <w:shd w:val="clear" w:color="auto" w:fill="auto"/>
            <w:tcMar>
              <w:top w:w="43" w:type="dxa"/>
              <w:left w:w="43" w:type="dxa"/>
              <w:bottom w:w="43" w:type="dxa"/>
              <w:right w:w="43" w:type="dxa"/>
            </w:tcMar>
            <w:vAlign w:val="center"/>
          </w:tcPr>
          <w:p w14:paraId="16D677E5" w14:textId="77777777" w:rsidR="009D4562" w:rsidRDefault="00000000" w:rsidP="00833504">
            <w:pPr>
              <w:spacing w:befor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has_company_logo</w:t>
            </w:r>
            <w:proofErr w:type="spellEnd"/>
            <w:r>
              <w:rPr>
                <w:rFonts w:ascii="Times New Roman" w:eastAsia="Times New Roman" w:hAnsi="Times New Roman" w:cs="Times New Roman"/>
                <w:sz w:val="24"/>
                <w:szCs w:val="24"/>
              </w:rPr>
              <w:t xml:space="preserve"> </w:t>
            </w:r>
          </w:p>
        </w:tc>
        <w:tc>
          <w:tcPr>
            <w:tcW w:w="5835" w:type="dxa"/>
            <w:shd w:val="clear" w:color="auto" w:fill="auto"/>
            <w:tcMar>
              <w:top w:w="43" w:type="dxa"/>
              <w:left w:w="43" w:type="dxa"/>
              <w:bottom w:w="43" w:type="dxa"/>
              <w:right w:w="43" w:type="dxa"/>
            </w:tcMar>
            <w:vAlign w:val="center"/>
          </w:tcPr>
          <w:p w14:paraId="3CC25CF7"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True if company logo is present</w:t>
            </w:r>
          </w:p>
        </w:tc>
      </w:tr>
      <w:tr w:rsidR="009D4562" w14:paraId="55110794" w14:textId="77777777" w:rsidTr="00833504">
        <w:tc>
          <w:tcPr>
            <w:tcW w:w="3165" w:type="dxa"/>
            <w:shd w:val="clear" w:color="auto" w:fill="auto"/>
            <w:tcMar>
              <w:top w:w="43" w:type="dxa"/>
              <w:left w:w="43" w:type="dxa"/>
              <w:bottom w:w="43" w:type="dxa"/>
              <w:right w:w="43" w:type="dxa"/>
            </w:tcMar>
            <w:vAlign w:val="center"/>
          </w:tcPr>
          <w:p w14:paraId="387A8463" w14:textId="77777777" w:rsidR="009D4562" w:rsidRDefault="00000000" w:rsidP="00833504">
            <w:pPr>
              <w:spacing w:befor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has_questions</w:t>
            </w:r>
            <w:proofErr w:type="spellEnd"/>
            <w:r>
              <w:rPr>
                <w:rFonts w:ascii="Times New Roman" w:eastAsia="Times New Roman" w:hAnsi="Times New Roman" w:cs="Times New Roman"/>
                <w:sz w:val="24"/>
                <w:szCs w:val="24"/>
              </w:rPr>
              <w:t xml:space="preserve"> </w:t>
            </w:r>
          </w:p>
        </w:tc>
        <w:tc>
          <w:tcPr>
            <w:tcW w:w="5835" w:type="dxa"/>
            <w:shd w:val="clear" w:color="auto" w:fill="auto"/>
            <w:tcMar>
              <w:top w:w="43" w:type="dxa"/>
              <w:left w:w="43" w:type="dxa"/>
              <w:bottom w:w="43" w:type="dxa"/>
              <w:right w:w="43" w:type="dxa"/>
            </w:tcMar>
            <w:vAlign w:val="center"/>
          </w:tcPr>
          <w:p w14:paraId="4F359139"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True if screening questions are present</w:t>
            </w:r>
          </w:p>
        </w:tc>
      </w:tr>
      <w:tr w:rsidR="009D4562" w14:paraId="24F6485E" w14:textId="77777777" w:rsidTr="00833504">
        <w:tc>
          <w:tcPr>
            <w:tcW w:w="3165" w:type="dxa"/>
            <w:shd w:val="clear" w:color="auto" w:fill="auto"/>
            <w:tcMar>
              <w:top w:w="43" w:type="dxa"/>
              <w:left w:w="43" w:type="dxa"/>
              <w:bottom w:w="43" w:type="dxa"/>
              <w:right w:w="43" w:type="dxa"/>
            </w:tcMar>
            <w:vAlign w:val="center"/>
          </w:tcPr>
          <w:p w14:paraId="095CAABC" w14:textId="77777777" w:rsidR="009D4562" w:rsidRDefault="00000000" w:rsidP="00833504">
            <w:pPr>
              <w:spacing w:befor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employment_type</w:t>
            </w:r>
            <w:proofErr w:type="spellEnd"/>
            <w:r>
              <w:rPr>
                <w:rFonts w:ascii="Times New Roman" w:eastAsia="Times New Roman" w:hAnsi="Times New Roman" w:cs="Times New Roman"/>
                <w:sz w:val="24"/>
                <w:szCs w:val="24"/>
              </w:rPr>
              <w:t xml:space="preserve"> </w:t>
            </w:r>
          </w:p>
        </w:tc>
        <w:tc>
          <w:tcPr>
            <w:tcW w:w="5835" w:type="dxa"/>
            <w:shd w:val="clear" w:color="auto" w:fill="auto"/>
            <w:tcMar>
              <w:top w:w="43" w:type="dxa"/>
              <w:left w:w="43" w:type="dxa"/>
              <w:bottom w:w="43" w:type="dxa"/>
              <w:right w:w="43" w:type="dxa"/>
            </w:tcMar>
            <w:vAlign w:val="center"/>
          </w:tcPr>
          <w:p w14:paraId="430EAC56"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Full-type, Part-time, Contract, etc.</w:t>
            </w:r>
          </w:p>
        </w:tc>
      </w:tr>
      <w:tr w:rsidR="009D4562" w14:paraId="14B3AA61" w14:textId="77777777" w:rsidTr="00833504">
        <w:tc>
          <w:tcPr>
            <w:tcW w:w="3165" w:type="dxa"/>
            <w:shd w:val="clear" w:color="auto" w:fill="auto"/>
            <w:tcMar>
              <w:top w:w="43" w:type="dxa"/>
              <w:left w:w="43" w:type="dxa"/>
              <w:bottom w:w="43" w:type="dxa"/>
              <w:right w:w="43" w:type="dxa"/>
            </w:tcMar>
            <w:vAlign w:val="center"/>
          </w:tcPr>
          <w:p w14:paraId="174311EC" w14:textId="77777777" w:rsidR="009D4562" w:rsidRDefault="00000000" w:rsidP="00833504">
            <w:pPr>
              <w:spacing w:befor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required_experience</w:t>
            </w:r>
            <w:proofErr w:type="spellEnd"/>
            <w:r>
              <w:rPr>
                <w:rFonts w:ascii="Times New Roman" w:eastAsia="Times New Roman" w:hAnsi="Times New Roman" w:cs="Times New Roman"/>
                <w:sz w:val="24"/>
                <w:szCs w:val="24"/>
              </w:rPr>
              <w:t xml:space="preserve"> </w:t>
            </w:r>
          </w:p>
        </w:tc>
        <w:tc>
          <w:tcPr>
            <w:tcW w:w="5835" w:type="dxa"/>
            <w:shd w:val="clear" w:color="auto" w:fill="auto"/>
            <w:tcMar>
              <w:top w:w="43" w:type="dxa"/>
              <w:left w:w="43" w:type="dxa"/>
              <w:bottom w:w="43" w:type="dxa"/>
              <w:right w:w="43" w:type="dxa"/>
            </w:tcMar>
            <w:vAlign w:val="center"/>
          </w:tcPr>
          <w:p w14:paraId="03134110"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Entry level, Intern, etc.</w:t>
            </w:r>
          </w:p>
        </w:tc>
      </w:tr>
      <w:tr w:rsidR="009D4562" w14:paraId="5224431A" w14:textId="77777777" w:rsidTr="00833504">
        <w:tc>
          <w:tcPr>
            <w:tcW w:w="3165" w:type="dxa"/>
            <w:shd w:val="clear" w:color="auto" w:fill="auto"/>
            <w:tcMar>
              <w:top w:w="43" w:type="dxa"/>
              <w:left w:w="43" w:type="dxa"/>
              <w:bottom w:w="43" w:type="dxa"/>
              <w:right w:w="43" w:type="dxa"/>
            </w:tcMar>
            <w:vAlign w:val="center"/>
          </w:tcPr>
          <w:p w14:paraId="4B9BFB1F" w14:textId="77777777" w:rsidR="009D4562" w:rsidRDefault="00000000" w:rsidP="00833504">
            <w:pPr>
              <w:spacing w:before="0"/>
              <w:jc w:val="lef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required_education</w:t>
            </w:r>
            <w:proofErr w:type="spellEnd"/>
            <w:r>
              <w:rPr>
                <w:rFonts w:ascii="Times New Roman" w:eastAsia="Times New Roman" w:hAnsi="Times New Roman" w:cs="Times New Roman"/>
                <w:sz w:val="24"/>
                <w:szCs w:val="24"/>
              </w:rPr>
              <w:t xml:space="preserve"> </w:t>
            </w:r>
          </w:p>
        </w:tc>
        <w:tc>
          <w:tcPr>
            <w:tcW w:w="5835" w:type="dxa"/>
            <w:shd w:val="clear" w:color="auto" w:fill="auto"/>
            <w:tcMar>
              <w:top w:w="43" w:type="dxa"/>
              <w:left w:w="43" w:type="dxa"/>
              <w:bottom w:w="43" w:type="dxa"/>
              <w:right w:w="43" w:type="dxa"/>
            </w:tcMar>
            <w:vAlign w:val="center"/>
          </w:tcPr>
          <w:p w14:paraId="39FDA15D"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Doctorate, Master's Degree, Bachelor, etc.</w:t>
            </w:r>
          </w:p>
        </w:tc>
      </w:tr>
      <w:tr w:rsidR="009D4562" w14:paraId="62ECE331" w14:textId="77777777" w:rsidTr="00833504">
        <w:tc>
          <w:tcPr>
            <w:tcW w:w="3165" w:type="dxa"/>
            <w:shd w:val="clear" w:color="auto" w:fill="auto"/>
            <w:tcMar>
              <w:top w:w="43" w:type="dxa"/>
              <w:left w:w="43" w:type="dxa"/>
              <w:bottom w:w="43" w:type="dxa"/>
              <w:right w:w="43" w:type="dxa"/>
            </w:tcMar>
            <w:vAlign w:val="center"/>
          </w:tcPr>
          <w:p w14:paraId="542F1FE0"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industry </w:t>
            </w:r>
          </w:p>
        </w:tc>
        <w:tc>
          <w:tcPr>
            <w:tcW w:w="5835" w:type="dxa"/>
            <w:shd w:val="clear" w:color="auto" w:fill="auto"/>
            <w:tcMar>
              <w:top w:w="43" w:type="dxa"/>
              <w:left w:w="43" w:type="dxa"/>
              <w:bottom w:w="43" w:type="dxa"/>
              <w:right w:w="43" w:type="dxa"/>
            </w:tcMar>
            <w:vAlign w:val="center"/>
          </w:tcPr>
          <w:p w14:paraId="2EE6AFA4"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Automotive, IT, Health care, Real estate, etc.</w:t>
            </w:r>
          </w:p>
        </w:tc>
      </w:tr>
      <w:tr w:rsidR="009D4562" w14:paraId="4310A69C" w14:textId="77777777" w:rsidTr="00833504">
        <w:tc>
          <w:tcPr>
            <w:tcW w:w="3165" w:type="dxa"/>
            <w:shd w:val="clear" w:color="auto" w:fill="auto"/>
            <w:tcMar>
              <w:top w:w="43" w:type="dxa"/>
              <w:left w:w="43" w:type="dxa"/>
              <w:bottom w:w="43" w:type="dxa"/>
              <w:right w:w="43" w:type="dxa"/>
            </w:tcMar>
            <w:vAlign w:val="center"/>
          </w:tcPr>
          <w:p w14:paraId="34D4CCFB"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
        </w:tc>
        <w:tc>
          <w:tcPr>
            <w:tcW w:w="5835" w:type="dxa"/>
            <w:shd w:val="clear" w:color="auto" w:fill="auto"/>
            <w:tcMar>
              <w:top w:w="43" w:type="dxa"/>
              <w:left w:w="43" w:type="dxa"/>
              <w:bottom w:w="43" w:type="dxa"/>
              <w:right w:w="43" w:type="dxa"/>
            </w:tcMar>
            <w:vAlign w:val="center"/>
          </w:tcPr>
          <w:p w14:paraId="62C88E86"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Consulting, Engineering, Research, Sales etc.</w:t>
            </w:r>
          </w:p>
        </w:tc>
      </w:tr>
      <w:tr w:rsidR="009D4562" w14:paraId="5F494674" w14:textId="77777777" w:rsidTr="00833504">
        <w:tc>
          <w:tcPr>
            <w:tcW w:w="3165" w:type="dxa"/>
            <w:shd w:val="clear" w:color="auto" w:fill="auto"/>
            <w:tcMar>
              <w:top w:w="43" w:type="dxa"/>
              <w:left w:w="43" w:type="dxa"/>
              <w:bottom w:w="43" w:type="dxa"/>
              <w:right w:w="43" w:type="dxa"/>
            </w:tcMar>
            <w:vAlign w:val="center"/>
          </w:tcPr>
          <w:p w14:paraId="70D49924"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fraudulent </w:t>
            </w:r>
          </w:p>
        </w:tc>
        <w:tc>
          <w:tcPr>
            <w:tcW w:w="5835" w:type="dxa"/>
            <w:shd w:val="clear" w:color="auto" w:fill="auto"/>
            <w:tcMar>
              <w:top w:w="43" w:type="dxa"/>
              <w:left w:w="43" w:type="dxa"/>
              <w:bottom w:w="43" w:type="dxa"/>
              <w:right w:w="43" w:type="dxa"/>
            </w:tcMar>
            <w:vAlign w:val="center"/>
          </w:tcPr>
          <w:p w14:paraId="2703FE8E" w14:textId="77777777" w:rsidR="009D4562" w:rsidRDefault="00000000" w:rsidP="00833504">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target - Classification attribute</w:t>
            </w:r>
          </w:p>
        </w:tc>
      </w:tr>
    </w:tbl>
    <w:p w14:paraId="1920CB2D" w14:textId="77777777" w:rsidR="009D4562" w:rsidRDefault="009D4562">
      <w:pPr>
        <w:rPr>
          <w:rFonts w:ascii="Times New Roman" w:eastAsia="Times New Roman" w:hAnsi="Times New Roman" w:cs="Times New Roman"/>
          <w:b/>
          <w:sz w:val="24"/>
          <w:szCs w:val="24"/>
        </w:rPr>
      </w:pPr>
    </w:p>
    <w:p w14:paraId="1A1F3A91" w14:textId="77777777" w:rsidR="009D4562" w:rsidRDefault="00000000">
      <w:pPr>
        <w:rPr>
          <w:rFonts w:ascii="Times New Roman" w:eastAsia="Times New Roman" w:hAnsi="Times New Roman" w:cs="Times New Roman"/>
          <w:b/>
          <w:sz w:val="24"/>
          <w:szCs w:val="24"/>
        </w:rPr>
      </w:pPr>
      <w:r>
        <w:br w:type="page"/>
      </w:r>
    </w:p>
    <w:p w14:paraId="6B8C6F53" w14:textId="60D38302" w:rsidR="009D4562" w:rsidRPr="00833504" w:rsidRDefault="00000000" w:rsidP="008335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B</w:t>
      </w:r>
    </w:p>
    <w:p w14:paraId="0597C216" w14:textId="69BA0C0A" w:rsidR="009D456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Contribution</w:t>
      </w:r>
      <w:r w:rsidR="00C077A0">
        <w:rPr>
          <w:rFonts w:ascii="Times New Roman" w:eastAsia="Times New Roman" w:hAnsi="Times New Roman" w:cs="Times New Roman"/>
          <w:b/>
          <w:sz w:val="24"/>
          <w:szCs w:val="24"/>
        </w:rPr>
        <w:t xml:space="preserve"> for Coding</w:t>
      </w:r>
    </w:p>
    <w:p w14:paraId="29FD6E15" w14:textId="77777777" w:rsidR="009D4562" w:rsidRDefault="009D4562">
      <w:pPr>
        <w:rPr>
          <w:rFonts w:ascii="Times New Roman" w:eastAsia="Times New Roman" w:hAnsi="Times New Roman" w:cs="Times New Roman"/>
          <w:sz w:val="24"/>
          <w:szCs w:val="24"/>
        </w:rPr>
      </w:pPr>
    </w:p>
    <w:tbl>
      <w:tblPr>
        <w:tblStyle w:val="a0"/>
        <w:tblW w:w="9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640"/>
        <w:gridCol w:w="2835"/>
        <w:gridCol w:w="1380"/>
        <w:gridCol w:w="1065"/>
      </w:tblGrid>
      <w:tr w:rsidR="009D4562" w14:paraId="50E0E773" w14:textId="77777777" w:rsidTr="00833504">
        <w:tc>
          <w:tcPr>
            <w:tcW w:w="1305" w:type="dxa"/>
            <w:shd w:val="clear" w:color="auto" w:fill="auto"/>
            <w:tcMar>
              <w:top w:w="0" w:type="dxa"/>
              <w:left w:w="0" w:type="dxa"/>
              <w:bottom w:w="0" w:type="dxa"/>
              <w:right w:w="0" w:type="dxa"/>
            </w:tcMar>
            <w:vAlign w:val="center"/>
          </w:tcPr>
          <w:p w14:paraId="7A74D5EB" w14:textId="77777777" w:rsidR="009D4562" w:rsidRDefault="00000000" w:rsidP="00833504">
            <w:pPr>
              <w:widowControl w:val="0"/>
              <w:pBdr>
                <w:top w:val="nil"/>
                <w:left w:val="nil"/>
                <w:bottom w:val="nil"/>
                <w:right w:val="nil"/>
                <w:between w:val="nil"/>
              </w:pBdr>
              <w:spacing w:befor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Member</w:t>
            </w:r>
          </w:p>
        </w:tc>
        <w:tc>
          <w:tcPr>
            <w:tcW w:w="2640" w:type="dxa"/>
            <w:shd w:val="clear" w:color="auto" w:fill="auto"/>
            <w:tcMar>
              <w:top w:w="0" w:type="dxa"/>
              <w:left w:w="0" w:type="dxa"/>
              <w:bottom w:w="0" w:type="dxa"/>
              <w:right w:w="0" w:type="dxa"/>
            </w:tcMar>
            <w:vAlign w:val="center"/>
          </w:tcPr>
          <w:p w14:paraId="6F3FA4B6" w14:textId="77777777" w:rsidR="009D4562" w:rsidRDefault="00000000" w:rsidP="00833504">
            <w:pPr>
              <w:widowControl w:val="0"/>
              <w:pBdr>
                <w:top w:val="nil"/>
                <w:left w:val="nil"/>
                <w:bottom w:val="nil"/>
                <w:right w:val="nil"/>
                <w:between w:val="nil"/>
              </w:pBdr>
              <w:spacing w:befor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Assignments</w:t>
            </w:r>
          </w:p>
        </w:tc>
        <w:tc>
          <w:tcPr>
            <w:tcW w:w="2835" w:type="dxa"/>
            <w:shd w:val="clear" w:color="auto" w:fill="auto"/>
            <w:tcMar>
              <w:top w:w="0" w:type="dxa"/>
              <w:left w:w="0" w:type="dxa"/>
              <w:bottom w:w="0" w:type="dxa"/>
              <w:right w:w="0" w:type="dxa"/>
            </w:tcMar>
            <w:vAlign w:val="center"/>
          </w:tcPr>
          <w:p w14:paraId="779EBC32" w14:textId="77777777" w:rsidR="009D4562" w:rsidRDefault="00000000" w:rsidP="00833504">
            <w:pPr>
              <w:widowControl w:val="0"/>
              <w:pBdr>
                <w:top w:val="nil"/>
                <w:left w:val="nil"/>
                <w:bottom w:val="nil"/>
                <w:right w:val="nil"/>
                <w:between w:val="nil"/>
              </w:pBdr>
              <w:spacing w:befor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assignments</w:t>
            </w:r>
          </w:p>
        </w:tc>
        <w:tc>
          <w:tcPr>
            <w:tcW w:w="1380" w:type="dxa"/>
            <w:shd w:val="clear" w:color="auto" w:fill="auto"/>
            <w:tcMar>
              <w:top w:w="0" w:type="dxa"/>
              <w:left w:w="0" w:type="dxa"/>
              <w:bottom w:w="0" w:type="dxa"/>
              <w:right w:w="0" w:type="dxa"/>
            </w:tcMar>
            <w:vAlign w:val="center"/>
          </w:tcPr>
          <w:p w14:paraId="1FA6C187" w14:textId="77777777" w:rsidR="009D4562" w:rsidRDefault="00000000" w:rsidP="00833504">
            <w:pPr>
              <w:widowControl w:val="0"/>
              <w:spacing w:befor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tc>
        <w:tc>
          <w:tcPr>
            <w:tcW w:w="1065" w:type="dxa"/>
            <w:shd w:val="clear" w:color="auto" w:fill="auto"/>
            <w:tcMar>
              <w:top w:w="0" w:type="dxa"/>
              <w:left w:w="0" w:type="dxa"/>
              <w:bottom w:w="0" w:type="dxa"/>
              <w:right w:w="0" w:type="dxa"/>
            </w:tcMar>
            <w:vAlign w:val="center"/>
          </w:tcPr>
          <w:p w14:paraId="5B5B1928" w14:textId="77777777" w:rsidR="009D4562" w:rsidRDefault="00000000" w:rsidP="00833504">
            <w:pPr>
              <w:widowControl w:val="0"/>
              <w:spacing w:befor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w:t>
            </w:r>
          </w:p>
        </w:tc>
      </w:tr>
      <w:tr w:rsidR="009D4562" w14:paraId="4AC55C51" w14:textId="77777777" w:rsidTr="00833504">
        <w:trPr>
          <w:trHeight w:val="440"/>
        </w:trPr>
        <w:tc>
          <w:tcPr>
            <w:tcW w:w="1305" w:type="dxa"/>
            <w:vMerge w:val="restart"/>
            <w:shd w:val="clear" w:color="auto" w:fill="auto"/>
            <w:tcMar>
              <w:top w:w="0" w:type="dxa"/>
              <w:left w:w="0" w:type="dxa"/>
              <w:bottom w:w="0" w:type="dxa"/>
              <w:right w:w="0" w:type="dxa"/>
            </w:tcMar>
            <w:vAlign w:val="center"/>
          </w:tcPr>
          <w:p w14:paraId="5F1C1166" w14:textId="77777777" w:rsidR="009D4562" w:rsidRDefault="00000000" w:rsidP="00833504">
            <w:pPr>
              <w:widowControl w:val="0"/>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Dian Jin</w:t>
            </w:r>
          </w:p>
        </w:tc>
        <w:tc>
          <w:tcPr>
            <w:tcW w:w="2640" w:type="dxa"/>
            <w:vMerge w:val="restart"/>
            <w:shd w:val="clear" w:color="auto" w:fill="auto"/>
            <w:tcMar>
              <w:top w:w="0" w:type="dxa"/>
              <w:left w:w="0" w:type="dxa"/>
              <w:bottom w:w="0" w:type="dxa"/>
              <w:right w:w="0" w:type="dxa"/>
            </w:tcMar>
            <w:vAlign w:val="center"/>
          </w:tcPr>
          <w:p w14:paraId="52D4621A" w14:textId="77777777" w:rsidR="009D4562" w:rsidRDefault="00000000" w:rsidP="00FA0AF1">
            <w:pPr>
              <w:pStyle w:val="Heading2"/>
              <w:keepNext w:val="0"/>
              <w:keepLines w:val="0"/>
              <w:widowControl w:val="0"/>
              <w:numPr>
                <w:ilvl w:val="0"/>
                <w:numId w:val="15"/>
              </w:numPr>
              <w:shd w:val="clear" w:color="auto" w:fill="FFFFFF"/>
              <w:spacing w:before="0" w:after="0"/>
              <w:jc w:val="left"/>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Importing Libraries &amp; Load the Data</w:t>
            </w:r>
          </w:p>
          <w:p w14:paraId="38C45670" w14:textId="77777777" w:rsidR="009D4562" w:rsidRDefault="00000000" w:rsidP="00FA0AF1">
            <w:pPr>
              <w:pStyle w:val="Heading2"/>
              <w:keepNext w:val="0"/>
              <w:keepLines w:val="0"/>
              <w:widowControl w:val="0"/>
              <w:numPr>
                <w:ilvl w:val="0"/>
                <w:numId w:val="15"/>
              </w:numPr>
              <w:shd w:val="clear" w:color="auto" w:fill="FFFFFF"/>
              <w:spacing w:before="0" w:after="0"/>
              <w:jc w:val="left"/>
              <w:rPr>
                <w:rFonts w:ascii="Times New Roman" w:eastAsia="Times New Roman" w:hAnsi="Times New Roman" w:cs="Times New Roman"/>
                <w:sz w:val="24"/>
                <w:szCs w:val="24"/>
              </w:rPr>
            </w:pPr>
            <w:bookmarkStart w:id="0" w:name="_c8qubh4cil4t" w:colFirst="0" w:colLast="0"/>
            <w:bookmarkEnd w:id="0"/>
            <w:r>
              <w:rPr>
                <w:rFonts w:ascii="Times New Roman" w:eastAsia="Times New Roman" w:hAnsi="Times New Roman" w:cs="Times New Roman"/>
                <w:sz w:val="24"/>
                <w:szCs w:val="24"/>
              </w:rPr>
              <w:t xml:space="preserve">Insights of EDA </w:t>
            </w:r>
          </w:p>
          <w:p w14:paraId="5F34DC1B" w14:textId="77777777" w:rsidR="009D4562" w:rsidRDefault="00000000" w:rsidP="00FA0AF1">
            <w:pPr>
              <w:numPr>
                <w:ilvl w:val="0"/>
                <w:numId w:val="15"/>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Text Explanation in Data Cleaning</w:t>
            </w:r>
          </w:p>
        </w:tc>
        <w:tc>
          <w:tcPr>
            <w:tcW w:w="2835" w:type="dxa"/>
            <w:vMerge w:val="restart"/>
            <w:shd w:val="clear" w:color="auto" w:fill="auto"/>
            <w:tcMar>
              <w:top w:w="0" w:type="dxa"/>
              <w:left w:w="0" w:type="dxa"/>
              <w:bottom w:w="0" w:type="dxa"/>
              <w:right w:w="0" w:type="dxa"/>
            </w:tcMar>
            <w:vAlign w:val="center"/>
          </w:tcPr>
          <w:p w14:paraId="09ECD459" w14:textId="77777777" w:rsidR="009D4562" w:rsidRDefault="00000000" w:rsidP="00FA0AF1">
            <w:pPr>
              <w:pStyle w:val="Heading2"/>
              <w:keepNext w:val="0"/>
              <w:keepLines w:val="0"/>
              <w:widowControl w:val="0"/>
              <w:numPr>
                <w:ilvl w:val="0"/>
                <w:numId w:val="17"/>
              </w:numPr>
              <w:shd w:val="clear" w:color="auto" w:fill="FFFFFF"/>
              <w:spacing w:before="0" w:after="0"/>
              <w:jc w:val="left"/>
              <w:rPr>
                <w:rFonts w:ascii="Times New Roman" w:eastAsia="Times New Roman" w:hAnsi="Times New Roman" w:cs="Times New Roman"/>
                <w:color w:val="212121"/>
                <w:sz w:val="24"/>
                <w:szCs w:val="24"/>
              </w:rPr>
            </w:pPr>
            <w:bookmarkStart w:id="1" w:name="_1a2rog1ah4sw" w:colFirst="0" w:colLast="0"/>
            <w:bookmarkEnd w:id="1"/>
            <w:r>
              <w:rPr>
                <w:rFonts w:ascii="Times New Roman" w:eastAsia="Times New Roman" w:hAnsi="Times New Roman" w:cs="Times New Roman"/>
                <w:color w:val="212121"/>
                <w:sz w:val="24"/>
                <w:szCs w:val="24"/>
              </w:rPr>
              <w:t xml:space="preserve">Mega Function &amp; </w:t>
            </w:r>
            <w:r>
              <w:rPr>
                <w:rFonts w:ascii="Times New Roman" w:eastAsia="Times New Roman" w:hAnsi="Times New Roman" w:cs="Times New Roman"/>
                <w:sz w:val="24"/>
                <w:szCs w:val="24"/>
              </w:rPr>
              <w:t>Combine Embeddings</w:t>
            </w:r>
          </w:p>
          <w:p w14:paraId="5D9B1A52" w14:textId="77777777" w:rsidR="009D4562" w:rsidRDefault="00000000" w:rsidP="00FA0AF1">
            <w:pPr>
              <w:numPr>
                <w:ilvl w:val="0"/>
                <w:numId w:val="17"/>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SVC model</w:t>
            </w:r>
          </w:p>
          <w:p w14:paraId="224D9A47" w14:textId="77777777" w:rsidR="009D4562" w:rsidRDefault="00000000" w:rsidP="00FA0AF1">
            <w:pPr>
              <w:numPr>
                <w:ilvl w:val="0"/>
                <w:numId w:val="17"/>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Add “Title” Column for Word-cloud &amp; Classification</w:t>
            </w:r>
          </w:p>
        </w:tc>
        <w:tc>
          <w:tcPr>
            <w:tcW w:w="1380" w:type="dxa"/>
            <w:vMerge w:val="restart"/>
            <w:shd w:val="clear" w:color="auto" w:fill="auto"/>
            <w:tcMar>
              <w:top w:w="0" w:type="dxa"/>
              <w:left w:w="0" w:type="dxa"/>
              <w:bottom w:w="0" w:type="dxa"/>
              <w:right w:w="0" w:type="dxa"/>
            </w:tcMar>
            <w:vAlign w:val="center"/>
          </w:tcPr>
          <w:p w14:paraId="16244B25" w14:textId="77777777" w:rsidR="009D4562" w:rsidRDefault="00000000" w:rsidP="00833504">
            <w:pPr>
              <w:widowControl w:val="0"/>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65" w:type="dxa"/>
            <w:vMerge w:val="restart"/>
            <w:shd w:val="clear" w:color="auto" w:fill="auto"/>
            <w:tcMar>
              <w:top w:w="0" w:type="dxa"/>
              <w:left w:w="0" w:type="dxa"/>
              <w:bottom w:w="0" w:type="dxa"/>
              <w:right w:w="0" w:type="dxa"/>
            </w:tcMar>
            <w:vAlign w:val="center"/>
          </w:tcPr>
          <w:p w14:paraId="09638A82" w14:textId="77777777" w:rsidR="009D4562" w:rsidRDefault="00000000" w:rsidP="00833504">
            <w:pPr>
              <w:widowControl w:val="0"/>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9D4562" w14:paraId="2DBE81C4" w14:textId="77777777" w:rsidTr="00833504">
        <w:trPr>
          <w:trHeight w:val="440"/>
        </w:trPr>
        <w:tc>
          <w:tcPr>
            <w:tcW w:w="1305" w:type="dxa"/>
            <w:vMerge/>
            <w:shd w:val="clear" w:color="auto" w:fill="auto"/>
            <w:tcMar>
              <w:top w:w="0" w:type="dxa"/>
              <w:left w:w="0" w:type="dxa"/>
              <w:bottom w:w="0" w:type="dxa"/>
              <w:right w:w="0" w:type="dxa"/>
            </w:tcMar>
            <w:vAlign w:val="center"/>
          </w:tcPr>
          <w:p w14:paraId="10736705" w14:textId="77777777" w:rsidR="009D4562" w:rsidRDefault="009D4562" w:rsidP="00833504">
            <w:pPr>
              <w:widowControl w:val="0"/>
              <w:pBdr>
                <w:top w:val="nil"/>
                <w:left w:val="nil"/>
                <w:bottom w:val="nil"/>
                <w:right w:val="nil"/>
                <w:between w:val="nil"/>
              </w:pBdr>
              <w:spacing w:before="0"/>
              <w:rPr>
                <w:rFonts w:ascii="Times New Roman" w:eastAsia="Times New Roman" w:hAnsi="Times New Roman" w:cs="Times New Roman"/>
                <w:sz w:val="24"/>
                <w:szCs w:val="24"/>
              </w:rPr>
            </w:pPr>
          </w:p>
        </w:tc>
        <w:tc>
          <w:tcPr>
            <w:tcW w:w="2640" w:type="dxa"/>
            <w:vMerge/>
            <w:shd w:val="clear" w:color="auto" w:fill="auto"/>
            <w:tcMar>
              <w:top w:w="0" w:type="dxa"/>
              <w:left w:w="0" w:type="dxa"/>
              <w:bottom w:w="0" w:type="dxa"/>
              <w:right w:w="0" w:type="dxa"/>
            </w:tcMar>
            <w:vAlign w:val="center"/>
          </w:tcPr>
          <w:p w14:paraId="3643EB41" w14:textId="77777777" w:rsidR="009D4562" w:rsidRDefault="009D4562" w:rsidP="00833504">
            <w:pPr>
              <w:widowControl w:val="0"/>
              <w:pBdr>
                <w:top w:val="nil"/>
                <w:left w:val="nil"/>
                <w:bottom w:val="nil"/>
                <w:right w:val="nil"/>
                <w:between w:val="nil"/>
              </w:pBdr>
              <w:spacing w:before="0"/>
              <w:jc w:val="left"/>
              <w:rPr>
                <w:rFonts w:ascii="Times New Roman" w:eastAsia="Times New Roman" w:hAnsi="Times New Roman" w:cs="Times New Roman"/>
                <w:sz w:val="24"/>
                <w:szCs w:val="24"/>
              </w:rPr>
            </w:pPr>
          </w:p>
        </w:tc>
        <w:tc>
          <w:tcPr>
            <w:tcW w:w="2835" w:type="dxa"/>
            <w:vMerge/>
            <w:shd w:val="clear" w:color="auto" w:fill="auto"/>
            <w:tcMar>
              <w:top w:w="0" w:type="dxa"/>
              <w:left w:w="0" w:type="dxa"/>
              <w:bottom w:w="0" w:type="dxa"/>
              <w:right w:w="0" w:type="dxa"/>
            </w:tcMar>
            <w:vAlign w:val="center"/>
          </w:tcPr>
          <w:p w14:paraId="66A4FE8B" w14:textId="77777777" w:rsidR="009D4562" w:rsidRDefault="009D4562" w:rsidP="00833504">
            <w:pPr>
              <w:widowControl w:val="0"/>
              <w:pBdr>
                <w:top w:val="nil"/>
                <w:left w:val="nil"/>
                <w:bottom w:val="nil"/>
                <w:right w:val="nil"/>
                <w:between w:val="nil"/>
              </w:pBdr>
              <w:spacing w:before="0"/>
              <w:jc w:val="left"/>
              <w:rPr>
                <w:rFonts w:ascii="Times New Roman" w:eastAsia="Times New Roman" w:hAnsi="Times New Roman" w:cs="Times New Roman"/>
                <w:sz w:val="24"/>
                <w:szCs w:val="24"/>
              </w:rPr>
            </w:pPr>
          </w:p>
        </w:tc>
        <w:tc>
          <w:tcPr>
            <w:tcW w:w="1380" w:type="dxa"/>
            <w:vMerge/>
            <w:shd w:val="clear" w:color="auto" w:fill="auto"/>
            <w:tcMar>
              <w:top w:w="0" w:type="dxa"/>
              <w:left w:w="0" w:type="dxa"/>
              <w:bottom w:w="0" w:type="dxa"/>
              <w:right w:w="0" w:type="dxa"/>
            </w:tcMar>
            <w:vAlign w:val="center"/>
          </w:tcPr>
          <w:p w14:paraId="62C603D8" w14:textId="77777777" w:rsidR="009D4562" w:rsidRDefault="009D4562" w:rsidP="00833504">
            <w:pPr>
              <w:widowControl w:val="0"/>
              <w:pBdr>
                <w:top w:val="nil"/>
                <w:left w:val="nil"/>
                <w:bottom w:val="nil"/>
                <w:right w:val="nil"/>
                <w:between w:val="nil"/>
              </w:pBdr>
              <w:spacing w:before="0"/>
              <w:rPr>
                <w:rFonts w:ascii="Times New Roman" w:eastAsia="Times New Roman" w:hAnsi="Times New Roman" w:cs="Times New Roman"/>
                <w:sz w:val="24"/>
                <w:szCs w:val="24"/>
              </w:rPr>
            </w:pPr>
          </w:p>
        </w:tc>
        <w:tc>
          <w:tcPr>
            <w:tcW w:w="1065" w:type="dxa"/>
            <w:vMerge/>
            <w:shd w:val="clear" w:color="auto" w:fill="auto"/>
            <w:tcMar>
              <w:top w:w="0" w:type="dxa"/>
              <w:left w:w="0" w:type="dxa"/>
              <w:bottom w:w="0" w:type="dxa"/>
              <w:right w:w="0" w:type="dxa"/>
            </w:tcMar>
            <w:vAlign w:val="center"/>
          </w:tcPr>
          <w:p w14:paraId="618E5E24" w14:textId="77777777" w:rsidR="009D4562" w:rsidRDefault="009D4562" w:rsidP="00833504">
            <w:pPr>
              <w:widowControl w:val="0"/>
              <w:pBdr>
                <w:top w:val="nil"/>
                <w:left w:val="nil"/>
                <w:bottom w:val="nil"/>
                <w:right w:val="nil"/>
                <w:between w:val="nil"/>
              </w:pBdr>
              <w:spacing w:before="0"/>
              <w:rPr>
                <w:rFonts w:ascii="Times New Roman" w:eastAsia="Times New Roman" w:hAnsi="Times New Roman" w:cs="Times New Roman"/>
                <w:sz w:val="24"/>
                <w:szCs w:val="24"/>
              </w:rPr>
            </w:pPr>
          </w:p>
        </w:tc>
      </w:tr>
      <w:tr w:rsidR="009D4562" w14:paraId="40EE4CE1" w14:textId="77777777" w:rsidTr="00833504">
        <w:trPr>
          <w:trHeight w:val="396"/>
        </w:trPr>
        <w:tc>
          <w:tcPr>
            <w:tcW w:w="1305" w:type="dxa"/>
            <w:vMerge/>
            <w:shd w:val="clear" w:color="auto" w:fill="auto"/>
            <w:tcMar>
              <w:top w:w="0" w:type="dxa"/>
              <w:left w:w="0" w:type="dxa"/>
              <w:bottom w:w="0" w:type="dxa"/>
              <w:right w:w="0" w:type="dxa"/>
            </w:tcMar>
            <w:vAlign w:val="center"/>
          </w:tcPr>
          <w:p w14:paraId="00850B42" w14:textId="77777777" w:rsidR="009D4562" w:rsidRDefault="009D4562" w:rsidP="00833504">
            <w:pPr>
              <w:widowControl w:val="0"/>
              <w:pBdr>
                <w:top w:val="nil"/>
                <w:left w:val="nil"/>
                <w:bottom w:val="nil"/>
                <w:right w:val="nil"/>
                <w:between w:val="nil"/>
              </w:pBdr>
              <w:spacing w:before="0"/>
              <w:rPr>
                <w:rFonts w:ascii="Times New Roman" w:eastAsia="Times New Roman" w:hAnsi="Times New Roman" w:cs="Times New Roman"/>
                <w:sz w:val="24"/>
                <w:szCs w:val="24"/>
              </w:rPr>
            </w:pPr>
          </w:p>
        </w:tc>
        <w:tc>
          <w:tcPr>
            <w:tcW w:w="2640" w:type="dxa"/>
            <w:vMerge/>
            <w:shd w:val="clear" w:color="auto" w:fill="auto"/>
            <w:tcMar>
              <w:top w:w="0" w:type="dxa"/>
              <w:left w:w="0" w:type="dxa"/>
              <w:bottom w:w="0" w:type="dxa"/>
              <w:right w:w="0" w:type="dxa"/>
            </w:tcMar>
            <w:vAlign w:val="center"/>
          </w:tcPr>
          <w:p w14:paraId="0B0D884B" w14:textId="77777777" w:rsidR="009D4562" w:rsidRDefault="009D4562" w:rsidP="00833504">
            <w:pPr>
              <w:widowControl w:val="0"/>
              <w:pBdr>
                <w:top w:val="nil"/>
                <w:left w:val="nil"/>
                <w:bottom w:val="nil"/>
                <w:right w:val="nil"/>
                <w:between w:val="nil"/>
              </w:pBdr>
              <w:spacing w:before="0"/>
              <w:jc w:val="left"/>
              <w:rPr>
                <w:rFonts w:ascii="Times New Roman" w:eastAsia="Times New Roman" w:hAnsi="Times New Roman" w:cs="Times New Roman"/>
                <w:sz w:val="24"/>
                <w:szCs w:val="24"/>
              </w:rPr>
            </w:pPr>
          </w:p>
        </w:tc>
        <w:tc>
          <w:tcPr>
            <w:tcW w:w="2835" w:type="dxa"/>
            <w:vMerge/>
            <w:shd w:val="clear" w:color="auto" w:fill="auto"/>
            <w:tcMar>
              <w:top w:w="0" w:type="dxa"/>
              <w:left w:w="0" w:type="dxa"/>
              <w:bottom w:w="0" w:type="dxa"/>
              <w:right w:w="0" w:type="dxa"/>
            </w:tcMar>
            <w:vAlign w:val="center"/>
          </w:tcPr>
          <w:p w14:paraId="21326A42" w14:textId="77777777" w:rsidR="009D4562" w:rsidRDefault="009D4562" w:rsidP="00833504">
            <w:pPr>
              <w:widowControl w:val="0"/>
              <w:pBdr>
                <w:top w:val="nil"/>
                <w:left w:val="nil"/>
                <w:bottom w:val="nil"/>
                <w:right w:val="nil"/>
                <w:between w:val="nil"/>
              </w:pBdr>
              <w:spacing w:before="0"/>
              <w:jc w:val="left"/>
              <w:rPr>
                <w:rFonts w:ascii="Times New Roman" w:eastAsia="Times New Roman" w:hAnsi="Times New Roman" w:cs="Times New Roman"/>
                <w:sz w:val="24"/>
                <w:szCs w:val="24"/>
              </w:rPr>
            </w:pPr>
          </w:p>
        </w:tc>
        <w:tc>
          <w:tcPr>
            <w:tcW w:w="1380" w:type="dxa"/>
            <w:vMerge/>
            <w:shd w:val="clear" w:color="auto" w:fill="auto"/>
            <w:tcMar>
              <w:top w:w="0" w:type="dxa"/>
              <w:left w:w="0" w:type="dxa"/>
              <w:bottom w:w="0" w:type="dxa"/>
              <w:right w:w="0" w:type="dxa"/>
            </w:tcMar>
            <w:vAlign w:val="center"/>
          </w:tcPr>
          <w:p w14:paraId="2623301F" w14:textId="77777777" w:rsidR="009D4562" w:rsidRDefault="009D4562" w:rsidP="00833504">
            <w:pPr>
              <w:widowControl w:val="0"/>
              <w:pBdr>
                <w:top w:val="nil"/>
                <w:left w:val="nil"/>
                <w:bottom w:val="nil"/>
                <w:right w:val="nil"/>
                <w:between w:val="nil"/>
              </w:pBdr>
              <w:spacing w:before="0"/>
              <w:rPr>
                <w:rFonts w:ascii="Times New Roman" w:eastAsia="Times New Roman" w:hAnsi="Times New Roman" w:cs="Times New Roman"/>
                <w:sz w:val="24"/>
                <w:szCs w:val="24"/>
              </w:rPr>
            </w:pPr>
          </w:p>
        </w:tc>
        <w:tc>
          <w:tcPr>
            <w:tcW w:w="1065" w:type="dxa"/>
            <w:vMerge/>
            <w:shd w:val="clear" w:color="auto" w:fill="auto"/>
            <w:tcMar>
              <w:top w:w="0" w:type="dxa"/>
              <w:left w:w="0" w:type="dxa"/>
              <w:bottom w:w="0" w:type="dxa"/>
              <w:right w:w="0" w:type="dxa"/>
            </w:tcMar>
            <w:vAlign w:val="center"/>
          </w:tcPr>
          <w:p w14:paraId="2EF9D1B1" w14:textId="77777777" w:rsidR="009D4562" w:rsidRDefault="009D4562" w:rsidP="00833504">
            <w:pPr>
              <w:widowControl w:val="0"/>
              <w:pBdr>
                <w:top w:val="nil"/>
                <w:left w:val="nil"/>
                <w:bottom w:val="nil"/>
                <w:right w:val="nil"/>
                <w:between w:val="nil"/>
              </w:pBdr>
              <w:spacing w:before="0"/>
              <w:rPr>
                <w:rFonts w:ascii="Times New Roman" w:eastAsia="Times New Roman" w:hAnsi="Times New Roman" w:cs="Times New Roman"/>
                <w:sz w:val="24"/>
                <w:szCs w:val="24"/>
              </w:rPr>
            </w:pPr>
          </w:p>
        </w:tc>
      </w:tr>
      <w:tr w:rsidR="009D4562" w14:paraId="390C7615" w14:textId="77777777" w:rsidTr="00833504">
        <w:trPr>
          <w:trHeight w:val="440"/>
        </w:trPr>
        <w:tc>
          <w:tcPr>
            <w:tcW w:w="1305" w:type="dxa"/>
            <w:vMerge w:val="restart"/>
            <w:shd w:val="clear" w:color="auto" w:fill="auto"/>
            <w:tcMar>
              <w:top w:w="0" w:type="dxa"/>
              <w:left w:w="0" w:type="dxa"/>
              <w:bottom w:w="0" w:type="dxa"/>
              <w:right w:w="0" w:type="dxa"/>
            </w:tcMar>
            <w:vAlign w:val="center"/>
          </w:tcPr>
          <w:p w14:paraId="11082035" w14:textId="71EC2A09" w:rsidR="009D4562" w:rsidRDefault="00425398" w:rsidP="00833504">
            <w:pPr>
              <w:widowControl w:val="0"/>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Mingze</w:t>
            </w:r>
            <w:r w:rsidR="00000000">
              <w:rPr>
                <w:rFonts w:ascii="Times New Roman" w:eastAsia="Times New Roman" w:hAnsi="Times New Roman" w:cs="Times New Roman"/>
                <w:sz w:val="24"/>
                <w:szCs w:val="24"/>
              </w:rPr>
              <w:t xml:space="preserve"> Wu</w:t>
            </w:r>
          </w:p>
        </w:tc>
        <w:tc>
          <w:tcPr>
            <w:tcW w:w="2640" w:type="dxa"/>
            <w:vMerge w:val="restart"/>
            <w:shd w:val="clear" w:color="auto" w:fill="auto"/>
            <w:tcMar>
              <w:top w:w="0" w:type="dxa"/>
              <w:left w:w="0" w:type="dxa"/>
              <w:bottom w:w="0" w:type="dxa"/>
              <w:right w:w="0" w:type="dxa"/>
            </w:tcMar>
            <w:vAlign w:val="center"/>
          </w:tcPr>
          <w:p w14:paraId="7FC83F8E" w14:textId="77777777" w:rsidR="009D4562" w:rsidRDefault="00000000" w:rsidP="00FA0AF1">
            <w:pPr>
              <w:widowControl w:val="0"/>
              <w:numPr>
                <w:ilvl w:val="0"/>
                <w:numId w:val="16"/>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Markdown &amp; Introduction</w:t>
            </w:r>
          </w:p>
          <w:p w14:paraId="403B3487" w14:textId="77777777" w:rsidR="009D4562" w:rsidRDefault="00000000" w:rsidP="00FA0AF1">
            <w:pPr>
              <w:widowControl w:val="0"/>
              <w:numPr>
                <w:ilvl w:val="0"/>
                <w:numId w:val="16"/>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Cleaning Categorical Data</w:t>
            </w:r>
          </w:p>
          <w:p w14:paraId="3A5B0851" w14:textId="27650741" w:rsidR="009D4562" w:rsidRDefault="00000000" w:rsidP="00FA0AF1">
            <w:pPr>
              <w:widowControl w:val="0"/>
              <w:numPr>
                <w:ilvl w:val="0"/>
                <w:numId w:val="16"/>
              </w:numPr>
              <w:spacing w:before="0"/>
              <w:jc w:val="left"/>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 xml:space="preserve">Preprocessing Text Data </w:t>
            </w:r>
            <w:r w:rsidR="00833504">
              <w:rPr>
                <w:rFonts w:ascii="Times New Roman" w:eastAsia="Times New Roman" w:hAnsi="Times New Roman" w:cs="Times New Roman"/>
                <w:color w:val="212121"/>
                <w:sz w:val="24"/>
                <w:szCs w:val="24"/>
              </w:rPr>
              <w:t>w</w:t>
            </w:r>
            <w:r>
              <w:rPr>
                <w:rFonts w:ascii="Times New Roman" w:eastAsia="Times New Roman" w:hAnsi="Times New Roman" w:cs="Times New Roman"/>
                <w:color w:val="212121"/>
                <w:sz w:val="24"/>
                <w:szCs w:val="24"/>
              </w:rPr>
              <w:t xml:space="preserve">ith NLP </w:t>
            </w:r>
            <w:r>
              <w:rPr>
                <w:rFonts w:ascii="Times New Roman" w:eastAsia="Times New Roman" w:hAnsi="Times New Roman" w:cs="Times New Roman"/>
                <w:sz w:val="24"/>
                <w:szCs w:val="24"/>
              </w:rPr>
              <w:t>- Tokenization &amp; Vectorization</w:t>
            </w:r>
          </w:p>
        </w:tc>
        <w:tc>
          <w:tcPr>
            <w:tcW w:w="2835" w:type="dxa"/>
            <w:vMerge w:val="restart"/>
            <w:shd w:val="clear" w:color="auto" w:fill="auto"/>
            <w:tcMar>
              <w:top w:w="0" w:type="dxa"/>
              <w:left w:w="0" w:type="dxa"/>
              <w:bottom w:w="0" w:type="dxa"/>
              <w:right w:w="0" w:type="dxa"/>
            </w:tcMar>
            <w:vAlign w:val="center"/>
          </w:tcPr>
          <w:p w14:paraId="515AED22" w14:textId="77777777" w:rsidR="009D4562" w:rsidRDefault="00000000" w:rsidP="00FA0AF1">
            <w:pPr>
              <w:widowControl w:val="0"/>
              <w:numPr>
                <w:ilvl w:val="0"/>
                <w:numId w:val="18"/>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Token &amp; Word2Vec Functions</w:t>
            </w:r>
          </w:p>
          <w:p w14:paraId="284805CC" w14:textId="77777777" w:rsidR="009D4562" w:rsidRDefault="00000000" w:rsidP="00FA0AF1">
            <w:pPr>
              <w:widowControl w:val="0"/>
              <w:numPr>
                <w:ilvl w:val="0"/>
                <w:numId w:val="18"/>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Model</w:t>
            </w:r>
          </w:p>
          <w:p w14:paraId="6E1331C8" w14:textId="77777777" w:rsidR="009D4562" w:rsidRDefault="00000000" w:rsidP="00FA0AF1">
            <w:pPr>
              <w:widowControl w:val="0"/>
              <w:numPr>
                <w:ilvl w:val="0"/>
                <w:numId w:val="18"/>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 for ‘Next Steps’ &amp; Basic Functions</w:t>
            </w:r>
          </w:p>
        </w:tc>
        <w:tc>
          <w:tcPr>
            <w:tcW w:w="1380" w:type="dxa"/>
            <w:vMerge w:val="restart"/>
            <w:shd w:val="clear" w:color="auto" w:fill="auto"/>
            <w:tcMar>
              <w:top w:w="0" w:type="dxa"/>
              <w:left w:w="0" w:type="dxa"/>
              <w:bottom w:w="0" w:type="dxa"/>
              <w:right w:w="0" w:type="dxa"/>
            </w:tcMar>
            <w:vAlign w:val="center"/>
          </w:tcPr>
          <w:p w14:paraId="7169BB37" w14:textId="77777777" w:rsidR="009D4562" w:rsidRDefault="00000000" w:rsidP="00833504">
            <w:pPr>
              <w:widowControl w:val="0"/>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65" w:type="dxa"/>
            <w:vMerge w:val="restart"/>
            <w:shd w:val="clear" w:color="auto" w:fill="auto"/>
            <w:tcMar>
              <w:top w:w="0" w:type="dxa"/>
              <w:left w:w="0" w:type="dxa"/>
              <w:bottom w:w="0" w:type="dxa"/>
              <w:right w:w="0" w:type="dxa"/>
            </w:tcMar>
            <w:vAlign w:val="center"/>
          </w:tcPr>
          <w:p w14:paraId="00402D0A" w14:textId="77777777" w:rsidR="009D4562" w:rsidRDefault="00000000" w:rsidP="00833504">
            <w:pPr>
              <w:widowControl w:val="0"/>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9D4562" w14:paraId="293C506B" w14:textId="77777777" w:rsidTr="00833504">
        <w:trPr>
          <w:trHeight w:val="440"/>
        </w:trPr>
        <w:tc>
          <w:tcPr>
            <w:tcW w:w="1305" w:type="dxa"/>
            <w:vMerge/>
            <w:shd w:val="clear" w:color="auto" w:fill="auto"/>
            <w:tcMar>
              <w:top w:w="0" w:type="dxa"/>
              <w:left w:w="0" w:type="dxa"/>
              <w:bottom w:w="0" w:type="dxa"/>
              <w:right w:w="0" w:type="dxa"/>
            </w:tcMar>
            <w:vAlign w:val="center"/>
          </w:tcPr>
          <w:p w14:paraId="2E1AC5DE" w14:textId="77777777" w:rsidR="009D4562" w:rsidRDefault="009D4562" w:rsidP="00833504">
            <w:pPr>
              <w:widowControl w:val="0"/>
              <w:pBdr>
                <w:top w:val="nil"/>
                <w:left w:val="nil"/>
                <w:bottom w:val="nil"/>
                <w:right w:val="nil"/>
                <w:between w:val="nil"/>
              </w:pBdr>
              <w:spacing w:before="0"/>
              <w:rPr>
                <w:rFonts w:ascii="Times New Roman" w:eastAsia="Times New Roman" w:hAnsi="Times New Roman" w:cs="Times New Roman"/>
                <w:sz w:val="24"/>
                <w:szCs w:val="24"/>
              </w:rPr>
            </w:pPr>
          </w:p>
        </w:tc>
        <w:tc>
          <w:tcPr>
            <w:tcW w:w="2640" w:type="dxa"/>
            <w:vMerge/>
            <w:shd w:val="clear" w:color="auto" w:fill="auto"/>
            <w:tcMar>
              <w:top w:w="0" w:type="dxa"/>
              <w:left w:w="0" w:type="dxa"/>
              <w:bottom w:w="0" w:type="dxa"/>
              <w:right w:w="0" w:type="dxa"/>
            </w:tcMar>
            <w:vAlign w:val="center"/>
          </w:tcPr>
          <w:p w14:paraId="5425AD63" w14:textId="77777777" w:rsidR="009D4562" w:rsidRDefault="009D4562" w:rsidP="00833504">
            <w:pPr>
              <w:widowControl w:val="0"/>
              <w:pBdr>
                <w:top w:val="nil"/>
                <w:left w:val="nil"/>
                <w:bottom w:val="nil"/>
                <w:right w:val="nil"/>
                <w:between w:val="nil"/>
              </w:pBdr>
              <w:spacing w:before="0"/>
              <w:jc w:val="left"/>
              <w:rPr>
                <w:rFonts w:ascii="Times New Roman" w:eastAsia="Times New Roman" w:hAnsi="Times New Roman" w:cs="Times New Roman"/>
                <w:sz w:val="24"/>
                <w:szCs w:val="24"/>
              </w:rPr>
            </w:pPr>
          </w:p>
        </w:tc>
        <w:tc>
          <w:tcPr>
            <w:tcW w:w="2835" w:type="dxa"/>
            <w:vMerge/>
            <w:shd w:val="clear" w:color="auto" w:fill="auto"/>
            <w:tcMar>
              <w:top w:w="0" w:type="dxa"/>
              <w:left w:w="0" w:type="dxa"/>
              <w:bottom w:w="0" w:type="dxa"/>
              <w:right w:w="0" w:type="dxa"/>
            </w:tcMar>
            <w:vAlign w:val="center"/>
          </w:tcPr>
          <w:p w14:paraId="4479A3B4" w14:textId="77777777" w:rsidR="009D4562" w:rsidRDefault="009D4562" w:rsidP="00833504">
            <w:pPr>
              <w:widowControl w:val="0"/>
              <w:pBdr>
                <w:top w:val="nil"/>
                <w:left w:val="nil"/>
                <w:bottom w:val="nil"/>
                <w:right w:val="nil"/>
                <w:between w:val="nil"/>
              </w:pBdr>
              <w:spacing w:before="0"/>
              <w:jc w:val="left"/>
              <w:rPr>
                <w:rFonts w:ascii="Times New Roman" w:eastAsia="Times New Roman" w:hAnsi="Times New Roman" w:cs="Times New Roman"/>
                <w:sz w:val="24"/>
                <w:szCs w:val="24"/>
              </w:rPr>
            </w:pPr>
          </w:p>
        </w:tc>
        <w:tc>
          <w:tcPr>
            <w:tcW w:w="1380" w:type="dxa"/>
            <w:vMerge/>
            <w:shd w:val="clear" w:color="auto" w:fill="auto"/>
            <w:tcMar>
              <w:top w:w="0" w:type="dxa"/>
              <w:left w:w="0" w:type="dxa"/>
              <w:bottom w:w="0" w:type="dxa"/>
              <w:right w:w="0" w:type="dxa"/>
            </w:tcMar>
            <w:vAlign w:val="center"/>
          </w:tcPr>
          <w:p w14:paraId="098A0A15" w14:textId="77777777" w:rsidR="009D4562" w:rsidRDefault="009D4562" w:rsidP="00833504">
            <w:pPr>
              <w:widowControl w:val="0"/>
              <w:pBdr>
                <w:top w:val="nil"/>
                <w:left w:val="nil"/>
                <w:bottom w:val="nil"/>
                <w:right w:val="nil"/>
                <w:between w:val="nil"/>
              </w:pBdr>
              <w:spacing w:before="0"/>
              <w:rPr>
                <w:rFonts w:ascii="Times New Roman" w:eastAsia="Times New Roman" w:hAnsi="Times New Roman" w:cs="Times New Roman"/>
                <w:sz w:val="24"/>
                <w:szCs w:val="24"/>
              </w:rPr>
            </w:pPr>
          </w:p>
        </w:tc>
        <w:tc>
          <w:tcPr>
            <w:tcW w:w="1065" w:type="dxa"/>
            <w:vMerge/>
            <w:shd w:val="clear" w:color="auto" w:fill="auto"/>
            <w:tcMar>
              <w:top w:w="0" w:type="dxa"/>
              <w:left w:w="0" w:type="dxa"/>
              <w:bottom w:w="0" w:type="dxa"/>
              <w:right w:w="0" w:type="dxa"/>
            </w:tcMar>
            <w:vAlign w:val="center"/>
          </w:tcPr>
          <w:p w14:paraId="0FB18B5E" w14:textId="77777777" w:rsidR="009D4562" w:rsidRDefault="009D4562" w:rsidP="00833504">
            <w:pPr>
              <w:widowControl w:val="0"/>
              <w:spacing w:before="0"/>
              <w:rPr>
                <w:rFonts w:ascii="Times New Roman" w:eastAsia="Times New Roman" w:hAnsi="Times New Roman" w:cs="Times New Roman"/>
                <w:sz w:val="24"/>
                <w:szCs w:val="24"/>
              </w:rPr>
            </w:pPr>
          </w:p>
        </w:tc>
      </w:tr>
      <w:tr w:rsidR="009D4562" w14:paraId="69490FCD" w14:textId="77777777" w:rsidTr="00833504">
        <w:trPr>
          <w:trHeight w:val="396"/>
        </w:trPr>
        <w:tc>
          <w:tcPr>
            <w:tcW w:w="1305" w:type="dxa"/>
            <w:vMerge/>
            <w:shd w:val="clear" w:color="auto" w:fill="auto"/>
            <w:tcMar>
              <w:top w:w="0" w:type="dxa"/>
              <w:left w:w="0" w:type="dxa"/>
              <w:bottom w:w="0" w:type="dxa"/>
              <w:right w:w="0" w:type="dxa"/>
            </w:tcMar>
            <w:vAlign w:val="center"/>
          </w:tcPr>
          <w:p w14:paraId="09E5E65A" w14:textId="77777777" w:rsidR="009D4562" w:rsidRDefault="009D4562" w:rsidP="00833504">
            <w:pPr>
              <w:widowControl w:val="0"/>
              <w:pBdr>
                <w:top w:val="nil"/>
                <w:left w:val="nil"/>
                <w:bottom w:val="nil"/>
                <w:right w:val="nil"/>
                <w:between w:val="nil"/>
              </w:pBdr>
              <w:spacing w:before="0"/>
              <w:rPr>
                <w:rFonts w:ascii="Times New Roman" w:eastAsia="Times New Roman" w:hAnsi="Times New Roman" w:cs="Times New Roman"/>
                <w:sz w:val="24"/>
                <w:szCs w:val="24"/>
              </w:rPr>
            </w:pPr>
          </w:p>
        </w:tc>
        <w:tc>
          <w:tcPr>
            <w:tcW w:w="2640" w:type="dxa"/>
            <w:vMerge/>
            <w:shd w:val="clear" w:color="auto" w:fill="auto"/>
            <w:tcMar>
              <w:top w:w="0" w:type="dxa"/>
              <w:left w:w="0" w:type="dxa"/>
              <w:bottom w:w="0" w:type="dxa"/>
              <w:right w:w="0" w:type="dxa"/>
            </w:tcMar>
            <w:vAlign w:val="center"/>
          </w:tcPr>
          <w:p w14:paraId="53C2B720" w14:textId="77777777" w:rsidR="009D4562" w:rsidRDefault="009D4562" w:rsidP="00833504">
            <w:pPr>
              <w:widowControl w:val="0"/>
              <w:pBdr>
                <w:top w:val="nil"/>
                <w:left w:val="nil"/>
                <w:bottom w:val="nil"/>
                <w:right w:val="nil"/>
                <w:between w:val="nil"/>
              </w:pBdr>
              <w:spacing w:before="0"/>
              <w:jc w:val="left"/>
              <w:rPr>
                <w:rFonts w:ascii="Times New Roman" w:eastAsia="Times New Roman" w:hAnsi="Times New Roman" w:cs="Times New Roman"/>
                <w:sz w:val="24"/>
                <w:szCs w:val="24"/>
              </w:rPr>
            </w:pPr>
          </w:p>
        </w:tc>
        <w:tc>
          <w:tcPr>
            <w:tcW w:w="2835" w:type="dxa"/>
            <w:vMerge/>
            <w:shd w:val="clear" w:color="auto" w:fill="auto"/>
            <w:tcMar>
              <w:top w:w="0" w:type="dxa"/>
              <w:left w:w="0" w:type="dxa"/>
              <w:bottom w:w="0" w:type="dxa"/>
              <w:right w:w="0" w:type="dxa"/>
            </w:tcMar>
            <w:vAlign w:val="center"/>
          </w:tcPr>
          <w:p w14:paraId="6FF83BCF" w14:textId="77777777" w:rsidR="009D4562" w:rsidRDefault="009D4562" w:rsidP="00833504">
            <w:pPr>
              <w:widowControl w:val="0"/>
              <w:pBdr>
                <w:top w:val="nil"/>
                <w:left w:val="nil"/>
                <w:bottom w:val="nil"/>
                <w:right w:val="nil"/>
                <w:between w:val="nil"/>
              </w:pBdr>
              <w:spacing w:before="0"/>
              <w:jc w:val="left"/>
              <w:rPr>
                <w:rFonts w:ascii="Times New Roman" w:eastAsia="Times New Roman" w:hAnsi="Times New Roman" w:cs="Times New Roman"/>
                <w:sz w:val="24"/>
                <w:szCs w:val="24"/>
              </w:rPr>
            </w:pPr>
          </w:p>
        </w:tc>
        <w:tc>
          <w:tcPr>
            <w:tcW w:w="1380" w:type="dxa"/>
            <w:vMerge/>
            <w:shd w:val="clear" w:color="auto" w:fill="auto"/>
            <w:tcMar>
              <w:top w:w="0" w:type="dxa"/>
              <w:left w:w="0" w:type="dxa"/>
              <w:bottom w:w="0" w:type="dxa"/>
              <w:right w:w="0" w:type="dxa"/>
            </w:tcMar>
            <w:vAlign w:val="center"/>
          </w:tcPr>
          <w:p w14:paraId="211B77B3" w14:textId="77777777" w:rsidR="009D4562" w:rsidRDefault="009D4562" w:rsidP="00833504">
            <w:pPr>
              <w:widowControl w:val="0"/>
              <w:pBdr>
                <w:top w:val="nil"/>
                <w:left w:val="nil"/>
                <w:bottom w:val="nil"/>
                <w:right w:val="nil"/>
                <w:between w:val="nil"/>
              </w:pBdr>
              <w:spacing w:before="0"/>
              <w:rPr>
                <w:rFonts w:ascii="Times New Roman" w:eastAsia="Times New Roman" w:hAnsi="Times New Roman" w:cs="Times New Roman"/>
                <w:sz w:val="24"/>
                <w:szCs w:val="24"/>
              </w:rPr>
            </w:pPr>
          </w:p>
        </w:tc>
        <w:tc>
          <w:tcPr>
            <w:tcW w:w="1065" w:type="dxa"/>
            <w:vMerge/>
            <w:shd w:val="clear" w:color="auto" w:fill="auto"/>
            <w:tcMar>
              <w:top w:w="0" w:type="dxa"/>
              <w:left w:w="0" w:type="dxa"/>
              <w:bottom w:w="0" w:type="dxa"/>
              <w:right w:w="0" w:type="dxa"/>
            </w:tcMar>
            <w:vAlign w:val="center"/>
          </w:tcPr>
          <w:p w14:paraId="35CBDF7A" w14:textId="77777777" w:rsidR="009D4562" w:rsidRDefault="009D4562" w:rsidP="00833504">
            <w:pPr>
              <w:widowControl w:val="0"/>
              <w:spacing w:before="0"/>
              <w:rPr>
                <w:rFonts w:ascii="Times New Roman" w:eastAsia="Times New Roman" w:hAnsi="Times New Roman" w:cs="Times New Roman"/>
                <w:sz w:val="24"/>
                <w:szCs w:val="24"/>
              </w:rPr>
            </w:pPr>
          </w:p>
        </w:tc>
      </w:tr>
      <w:tr w:rsidR="009D4562" w14:paraId="1F3AE6D5" w14:textId="77777777" w:rsidTr="00833504">
        <w:trPr>
          <w:trHeight w:val="1208"/>
        </w:trPr>
        <w:tc>
          <w:tcPr>
            <w:tcW w:w="1305" w:type="dxa"/>
            <w:vMerge w:val="restart"/>
            <w:shd w:val="clear" w:color="auto" w:fill="auto"/>
            <w:tcMar>
              <w:top w:w="0" w:type="dxa"/>
              <w:left w:w="0" w:type="dxa"/>
              <w:bottom w:w="0" w:type="dxa"/>
              <w:right w:w="0" w:type="dxa"/>
            </w:tcMar>
            <w:vAlign w:val="center"/>
          </w:tcPr>
          <w:p w14:paraId="32F02C6D" w14:textId="724BA3B7" w:rsidR="009D4562" w:rsidRDefault="00000000" w:rsidP="00833504">
            <w:pPr>
              <w:widowControl w:val="0"/>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Tanvi S</w:t>
            </w:r>
            <w:r w:rsidR="00833504">
              <w:rPr>
                <w:rFonts w:ascii="Times New Roman" w:eastAsia="Times New Roman" w:hAnsi="Times New Roman" w:cs="Times New Roman"/>
                <w:sz w:val="24"/>
                <w:szCs w:val="24"/>
              </w:rPr>
              <w:t>h</w:t>
            </w:r>
            <w:r>
              <w:rPr>
                <w:rFonts w:ascii="Times New Roman" w:eastAsia="Times New Roman" w:hAnsi="Times New Roman" w:cs="Times New Roman"/>
                <w:sz w:val="24"/>
                <w:szCs w:val="24"/>
              </w:rPr>
              <w:t>eth</w:t>
            </w:r>
          </w:p>
        </w:tc>
        <w:tc>
          <w:tcPr>
            <w:tcW w:w="2640" w:type="dxa"/>
            <w:vMerge w:val="restart"/>
            <w:shd w:val="clear" w:color="auto" w:fill="auto"/>
            <w:tcMar>
              <w:top w:w="0" w:type="dxa"/>
              <w:left w:w="0" w:type="dxa"/>
              <w:bottom w:w="0" w:type="dxa"/>
              <w:right w:w="0" w:type="dxa"/>
            </w:tcMar>
            <w:vAlign w:val="center"/>
          </w:tcPr>
          <w:p w14:paraId="42E51C3A" w14:textId="77777777" w:rsidR="009D4562" w:rsidRDefault="00000000" w:rsidP="00FA0AF1">
            <w:pPr>
              <w:widowControl w:val="0"/>
              <w:numPr>
                <w:ilvl w:val="0"/>
                <w:numId w:val="20"/>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EDA - Word Cloud for Text Data</w:t>
            </w:r>
          </w:p>
        </w:tc>
        <w:tc>
          <w:tcPr>
            <w:tcW w:w="2835" w:type="dxa"/>
            <w:vMerge w:val="restart"/>
            <w:shd w:val="clear" w:color="auto" w:fill="auto"/>
            <w:tcMar>
              <w:top w:w="0" w:type="dxa"/>
              <w:left w:w="0" w:type="dxa"/>
              <w:bottom w:w="0" w:type="dxa"/>
              <w:right w:w="0" w:type="dxa"/>
            </w:tcMar>
            <w:vAlign w:val="center"/>
          </w:tcPr>
          <w:p w14:paraId="6A78B39C" w14:textId="77777777" w:rsidR="009D4562" w:rsidRDefault="00000000" w:rsidP="00FA0AF1">
            <w:pPr>
              <w:widowControl w:val="0"/>
              <w:numPr>
                <w:ilvl w:val="0"/>
                <w:numId w:val="19"/>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Packages &amp; Define Model Functions </w:t>
            </w:r>
          </w:p>
          <w:p w14:paraId="338F6002" w14:textId="0638BCDB" w:rsidR="009D4562" w:rsidRDefault="00000000" w:rsidP="00FA0AF1">
            <w:pPr>
              <w:widowControl w:val="0"/>
              <w:numPr>
                <w:ilvl w:val="0"/>
                <w:numId w:val="19"/>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Model</w:t>
            </w:r>
          </w:p>
          <w:p w14:paraId="1E62FBA1" w14:textId="77777777" w:rsidR="009D4562" w:rsidRDefault="00000000" w:rsidP="00FA0AF1">
            <w:pPr>
              <w:widowControl w:val="0"/>
              <w:numPr>
                <w:ilvl w:val="0"/>
                <w:numId w:val="19"/>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Result Table &amp; Challenges and Limitations &amp; Conclusion</w:t>
            </w:r>
          </w:p>
        </w:tc>
        <w:tc>
          <w:tcPr>
            <w:tcW w:w="1380" w:type="dxa"/>
            <w:vMerge w:val="restart"/>
            <w:shd w:val="clear" w:color="auto" w:fill="auto"/>
            <w:tcMar>
              <w:top w:w="0" w:type="dxa"/>
              <w:left w:w="0" w:type="dxa"/>
              <w:bottom w:w="0" w:type="dxa"/>
              <w:right w:w="0" w:type="dxa"/>
            </w:tcMar>
            <w:vAlign w:val="center"/>
          </w:tcPr>
          <w:p w14:paraId="565C0D3A" w14:textId="77777777" w:rsidR="009D4562" w:rsidRDefault="00000000" w:rsidP="00833504">
            <w:pPr>
              <w:widowControl w:val="0"/>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65" w:type="dxa"/>
            <w:vMerge w:val="restart"/>
            <w:shd w:val="clear" w:color="auto" w:fill="auto"/>
            <w:tcMar>
              <w:top w:w="0" w:type="dxa"/>
              <w:left w:w="0" w:type="dxa"/>
              <w:bottom w:w="0" w:type="dxa"/>
              <w:right w:w="0" w:type="dxa"/>
            </w:tcMar>
            <w:vAlign w:val="center"/>
          </w:tcPr>
          <w:p w14:paraId="24745DB0" w14:textId="77777777" w:rsidR="009D4562" w:rsidRDefault="00000000" w:rsidP="00833504">
            <w:pPr>
              <w:widowControl w:val="0"/>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9D4562" w14:paraId="5AFF0411" w14:textId="77777777" w:rsidTr="00833504">
        <w:trPr>
          <w:trHeight w:val="396"/>
        </w:trPr>
        <w:tc>
          <w:tcPr>
            <w:tcW w:w="1305" w:type="dxa"/>
            <w:vMerge/>
            <w:shd w:val="clear" w:color="auto" w:fill="auto"/>
            <w:tcMar>
              <w:top w:w="0" w:type="dxa"/>
              <w:left w:w="0" w:type="dxa"/>
              <w:bottom w:w="0" w:type="dxa"/>
              <w:right w:w="0" w:type="dxa"/>
            </w:tcMar>
            <w:vAlign w:val="center"/>
          </w:tcPr>
          <w:p w14:paraId="31B62E34" w14:textId="77777777" w:rsidR="009D4562" w:rsidRDefault="009D4562" w:rsidP="00833504">
            <w:pPr>
              <w:widowControl w:val="0"/>
              <w:pBdr>
                <w:top w:val="nil"/>
                <w:left w:val="nil"/>
                <w:bottom w:val="nil"/>
                <w:right w:val="nil"/>
                <w:between w:val="nil"/>
              </w:pBdr>
              <w:spacing w:before="0"/>
              <w:rPr>
                <w:rFonts w:ascii="Times New Roman" w:eastAsia="Times New Roman" w:hAnsi="Times New Roman" w:cs="Times New Roman"/>
                <w:sz w:val="24"/>
                <w:szCs w:val="24"/>
              </w:rPr>
            </w:pPr>
          </w:p>
        </w:tc>
        <w:tc>
          <w:tcPr>
            <w:tcW w:w="2640" w:type="dxa"/>
            <w:vMerge/>
            <w:shd w:val="clear" w:color="auto" w:fill="auto"/>
            <w:tcMar>
              <w:top w:w="0" w:type="dxa"/>
              <w:left w:w="0" w:type="dxa"/>
              <w:bottom w:w="0" w:type="dxa"/>
              <w:right w:w="0" w:type="dxa"/>
            </w:tcMar>
            <w:vAlign w:val="center"/>
          </w:tcPr>
          <w:p w14:paraId="35175CE7" w14:textId="77777777" w:rsidR="009D4562" w:rsidRDefault="009D4562" w:rsidP="00833504">
            <w:pPr>
              <w:widowControl w:val="0"/>
              <w:pBdr>
                <w:top w:val="nil"/>
                <w:left w:val="nil"/>
                <w:bottom w:val="nil"/>
                <w:right w:val="nil"/>
                <w:between w:val="nil"/>
              </w:pBdr>
              <w:spacing w:before="0"/>
              <w:jc w:val="left"/>
              <w:rPr>
                <w:rFonts w:ascii="Times New Roman" w:eastAsia="Times New Roman" w:hAnsi="Times New Roman" w:cs="Times New Roman"/>
                <w:sz w:val="24"/>
                <w:szCs w:val="24"/>
              </w:rPr>
            </w:pPr>
          </w:p>
        </w:tc>
        <w:tc>
          <w:tcPr>
            <w:tcW w:w="2835" w:type="dxa"/>
            <w:vMerge/>
            <w:shd w:val="clear" w:color="auto" w:fill="auto"/>
            <w:tcMar>
              <w:top w:w="0" w:type="dxa"/>
              <w:left w:w="0" w:type="dxa"/>
              <w:bottom w:w="0" w:type="dxa"/>
              <w:right w:w="0" w:type="dxa"/>
            </w:tcMar>
            <w:vAlign w:val="center"/>
          </w:tcPr>
          <w:p w14:paraId="5C53E5DB" w14:textId="77777777" w:rsidR="009D4562" w:rsidRDefault="009D4562" w:rsidP="00833504">
            <w:pPr>
              <w:widowControl w:val="0"/>
              <w:pBdr>
                <w:top w:val="nil"/>
                <w:left w:val="nil"/>
                <w:bottom w:val="nil"/>
                <w:right w:val="nil"/>
                <w:between w:val="nil"/>
              </w:pBdr>
              <w:spacing w:before="0"/>
              <w:jc w:val="left"/>
              <w:rPr>
                <w:rFonts w:ascii="Times New Roman" w:eastAsia="Times New Roman" w:hAnsi="Times New Roman" w:cs="Times New Roman"/>
                <w:sz w:val="24"/>
                <w:szCs w:val="24"/>
              </w:rPr>
            </w:pPr>
          </w:p>
        </w:tc>
        <w:tc>
          <w:tcPr>
            <w:tcW w:w="1380" w:type="dxa"/>
            <w:vMerge/>
            <w:shd w:val="clear" w:color="auto" w:fill="auto"/>
            <w:tcMar>
              <w:top w:w="0" w:type="dxa"/>
              <w:left w:w="0" w:type="dxa"/>
              <w:bottom w:w="0" w:type="dxa"/>
              <w:right w:w="0" w:type="dxa"/>
            </w:tcMar>
            <w:vAlign w:val="center"/>
          </w:tcPr>
          <w:p w14:paraId="19A5D788" w14:textId="77777777" w:rsidR="009D4562" w:rsidRDefault="009D4562" w:rsidP="00833504">
            <w:pPr>
              <w:widowControl w:val="0"/>
              <w:pBdr>
                <w:top w:val="nil"/>
                <w:left w:val="nil"/>
                <w:bottom w:val="nil"/>
                <w:right w:val="nil"/>
                <w:between w:val="nil"/>
              </w:pBdr>
              <w:spacing w:before="0"/>
              <w:rPr>
                <w:rFonts w:ascii="Times New Roman" w:eastAsia="Times New Roman" w:hAnsi="Times New Roman" w:cs="Times New Roman"/>
                <w:sz w:val="24"/>
                <w:szCs w:val="24"/>
              </w:rPr>
            </w:pPr>
          </w:p>
        </w:tc>
        <w:tc>
          <w:tcPr>
            <w:tcW w:w="1065" w:type="dxa"/>
            <w:vMerge/>
            <w:shd w:val="clear" w:color="auto" w:fill="auto"/>
            <w:tcMar>
              <w:top w:w="0" w:type="dxa"/>
              <w:left w:w="0" w:type="dxa"/>
              <w:bottom w:w="0" w:type="dxa"/>
              <w:right w:w="0" w:type="dxa"/>
            </w:tcMar>
            <w:vAlign w:val="center"/>
          </w:tcPr>
          <w:p w14:paraId="0A4A2F23" w14:textId="77777777" w:rsidR="009D4562" w:rsidRDefault="009D4562" w:rsidP="00833504">
            <w:pPr>
              <w:widowControl w:val="0"/>
              <w:spacing w:before="0"/>
              <w:rPr>
                <w:rFonts w:ascii="Times New Roman" w:eastAsia="Times New Roman" w:hAnsi="Times New Roman" w:cs="Times New Roman"/>
                <w:sz w:val="24"/>
                <w:szCs w:val="24"/>
              </w:rPr>
            </w:pPr>
          </w:p>
        </w:tc>
      </w:tr>
      <w:tr w:rsidR="009D4562" w14:paraId="2B06C0A5" w14:textId="77777777" w:rsidTr="00833504">
        <w:trPr>
          <w:trHeight w:val="695"/>
        </w:trPr>
        <w:tc>
          <w:tcPr>
            <w:tcW w:w="1305" w:type="dxa"/>
            <w:shd w:val="clear" w:color="auto" w:fill="auto"/>
            <w:tcMar>
              <w:top w:w="0" w:type="dxa"/>
              <w:left w:w="0" w:type="dxa"/>
              <w:bottom w:w="0" w:type="dxa"/>
              <w:right w:w="0" w:type="dxa"/>
            </w:tcMar>
            <w:vAlign w:val="center"/>
          </w:tcPr>
          <w:p w14:paraId="044BDC6B" w14:textId="77777777" w:rsidR="009D4562" w:rsidRDefault="00000000" w:rsidP="00833504">
            <w:pPr>
              <w:widowControl w:val="0"/>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Jenil Shah</w:t>
            </w:r>
          </w:p>
        </w:tc>
        <w:tc>
          <w:tcPr>
            <w:tcW w:w="2640" w:type="dxa"/>
            <w:shd w:val="clear" w:color="auto" w:fill="auto"/>
            <w:tcMar>
              <w:top w:w="0" w:type="dxa"/>
              <w:left w:w="0" w:type="dxa"/>
              <w:bottom w:w="0" w:type="dxa"/>
              <w:right w:w="0" w:type="dxa"/>
            </w:tcMar>
            <w:vAlign w:val="center"/>
          </w:tcPr>
          <w:p w14:paraId="6D5398FC" w14:textId="77777777" w:rsidR="009D4562" w:rsidRDefault="00000000" w:rsidP="00FA0AF1">
            <w:pPr>
              <w:widowControl w:val="0"/>
              <w:numPr>
                <w:ilvl w:val="0"/>
                <w:numId w:val="21"/>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EDA - Categorical Columns</w:t>
            </w:r>
          </w:p>
        </w:tc>
        <w:tc>
          <w:tcPr>
            <w:tcW w:w="2835" w:type="dxa"/>
            <w:shd w:val="clear" w:color="auto" w:fill="auto"/>
            <w:tcMar>
              <w:top w:w="0" w:type="dxa"/>
              <w:left w:w="0" w:type="dxa"/>
              <w:bottom w:w="0" w:type="dxa"/>
              <w:right w:w="0" w:type="dxa"/>
            </w:tcMar>
            <w:vAlign w:val="center"/>
          </w:tcPr>
          <w:p w14:paraId="3B20EA84" w14:textId="49B1E14B" w:rsidR="009D4562" w:rsidRDefault="00000000" w:rsidP="00FA0AF1">
            <w:pPr>
              <w:widowControl w:val="0"/>
              <w:numPr>
                <w:ilvl w:val="0"/>
                <w:numId w:val="22"/>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PCA &amp; Variance Plot</w:t>
            </w:r>
          </w:p>
          <w:p w14:paraId="78D1A43D" w14:textId="77777777" w:rsidR="009D4562" w:rsidRDefault="00000000" w:rsidP="00FA0AF1">
            <w:pPr>
              <w:widowControl w:val="0"/>
              <w:numPr>
                <w:ilvl w:val="0"/>
                <w:numId w:val="22"/>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XGB Model</w:t>
            </w:r>
          </w:p>
          <w:p w14:paraId="1D96B3A5" w14:textId="77777777" w:rsidR="009D4562" w:rsidRDefault="00000000" w:rsidP="00FA0AF1">
            <w:pPr>
              <w:widowControl w:val="0"/>
              <w:numPr>
                <w:ilvl w:val="0"/>
                <w:numId w:val="22"/>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 for Hyper- parameter Tuning &amp; Classification Model</w:t>
            </w:r>
          </w:p>
        </w:tc>
        <w:tc>
          <w:tcPr>
            <w:tcW w:w="1380" w:type="dxa"/>
            <w:shd w:val="clear" w:color="auto" w:fill="auto"/>
            <w:tcMar>
              <w:top w:w="0" w:type="dxa"/>
              <w:left w:w="0" w:type="dxa"/>
              <w:bottom w:w="0" w:type="dxa"/>
              <w:right w:w="0" w:type="dxa"/>
            </w:tcMar>
            <w:vAlign w:val="center"/>
          </w:tcPr>
          <w:p w14:paraId="3976819B" w14:textId="77777777" w:rsidR="009D4562" w:rsidRDefault="00000000" w:rsidP="00833504">
            <w:pPr>
              <w:widowControl w:val="0"/>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65" w:type="dxa"/>
            <w:shd w:val="clear" w:color="auto" w:fill="auto"/>
            <w:tcMar>
              <w:top w:w="0" w:type="dxa"/>
              <w:left w:w="0" w:type="dxa"/>
              <w:bottom w:w="0" w:type="dxa"/>
              <w:right w:w="0" w:type="dxa"/>
            </w:tcMar>
            <w:vAlign w:val="center"/>
          </w:tcPr>
          <w:p w14:paraId="1256E7C9" w14:textId="77777777" w:rsidR="009D4562" w:rsidRDefault="00000000" w:rsidP="00833504">
            <w:pPr>
              <w:widowControl w:val="0"/>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9D4562" w14:paraId="1DB0CFA8" w14:textId="77777777" w:rsidTr="00833504">
        <w:tc>
          <w:tcPr>
            <w:tcW w:w="1305" w:type="dxa"/>
            <w:shd w:val="clear" w:color="auto" w:fill="auto"/>
            <w:tcMar>
              <w:top w:w="0" w:type="dxa"/>
              <w:left w:w="0" w:type="dxa"/>
              <w:bottom w:w="0" w:type="dxa"/>
              <w:right w:w="0" w:type="dxa"/>
            </w:tcMar>
            <w:vAlign w:val="center"/>
          </w:tcPr>
          <w:p w14:paraId="3D193D61" w14:textId="77777777" w:rsidR="009D4562" w:rsidRDefault="00000000" w:rsidP="00833504">
            <w:pPr>
              <w:widowControl w:val="0"/>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Sneha </w:t>
            </w:r>
            <w:r>
              <w:rPr>
                <w:rFonts w:ascii="Times New Roman" w:eastAsia="Times New Roman" w:hAnsi="Times New Roman" w:cs="Times New Roman"/>
                <w:color w:val="212121"/>
                <w:sz w:val="24"/>
                <w:szCs w:val="24"/>
                <w:highlight w:val="white"/>
              </w:rPr>
              <w:t>Sunil Ekka</w:t>
            </w:r>
          </w:p>
        </w:tc>
        <w:tc>
          <w:tcPr>
            <w:tcW w:w="2640" w:type="dxa"/>
            <w:shd w:val="clear" w:color="auto" w:fill="auto"/>
            <w:tcMar>
              <w:top w:w="0" w:type="dxa"/>
              <w:left w:w="0" w:type="dxa"/>
              <w:bottom w:w="0" w:type="dxa"/>
              <w:right w:w="0" w:type="dxa"/>
            </w:tcMar>
            <w:vAlign w:val="center"/>
          </w:tcPr>
          <w:p w14:paraId="0C547800" w14:textId="77777777" w:rsidR="009D4562" w:rsidRDefault="00000000" w:rsidP="00FA0AF1">
            <w:pPr>
              <w:widowControl w:val="0"/>
              <w:numPr>
                <w:ilvl w:val="0"/>
                <w:numId w:val="24"/>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Cleaning Text Data</w:t>
            </w:r>
          </w:p>
          <w:p w14:paraId="1F8C4F99" w14:textId="162C1438" w:rsidR="009D4562" w:rsidRDefault="00000000" w:rsidP="00FA0AF1">
            <w:pPr>
              <w:widowControl w:val="0"/>
              <w:numPr>
                <w:ilvl w:val="0"/>
                <w:numId w:val="24"/>
              </w:numPr>
              <w:spacing w:before="0"/>
              <w:jc w:val="left"/>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 xml:space="preserve">Preprocessing Text Data </w:t>
            </w:r>
            <w:r w:rsidR="00833504">
              <w:rPr>
                <w:rFonts w:ascii="Times New Roman" w:eastAsia="Times New Roman" w:hAnsi="Times New Roman" w:cs="Times New Roman"/>
                <w:color w:val="212121"/>
                <w:sz w:val="24"/>
                <w:szCs w:val="24"/>
              </w:rPr>
              <w:t>w</w:t>
            </w:r>
            <w:r>
              <w:rPr>
                <w:rFonts w:ascii="Times New Roman" w:eastAsia="Times New Roman" w:hAnsi="Times New Roman" w:cs="Times New Roman"/>
                <w:color w:val="212121"/>
                <w:sz w:val="24"/>
                <w:szCs w:val="24"/>
              </w:rPr>
              <w:t xml:space="preserve">ith NLP </w:t>
            </w:r>
            <w:r>
              <w:rPr>
                <w:rFonts w:ascii="Times New Roman" w:eastAsia="Times New Roman" w:hAnsi="Times New Roman" w:cs="Times New Roman"/>
                <w:sz w:val="24"/>
                <w:szCs w:val="24"/>
              </w:rPr>
              <w:t>- Function</w:t>
            </w:r>
          </w:p>
        </w:tc>
        <w:tc>
          <w:tcPr>
            <w:tcW w:w="2835" w:type="dxa"/>
            <w:shd w:val="clear" w:color="auto" w:fill="auto"/>
            <w:tcMar>
              <w:top w:w="0" w:type="dxa"/>
              <w:left w:w="0" w:type="dxa"/>
              <w:bottom w:w="0" w:type="dxa"/>
              <w:right w:w="0" w:type="dxa"/>
            </w:tcMar>
            <w:vAlign w:val="center"/>
          </w:tcPr>
          <w:p w14:paraId="64D671E1" w14:textId="77777777" w:rsidR="009D4562" w:rsidRDefault="00000000" w:rsidP="00FA0AF1">
            <w:pPr>
              <w:widowControl w:val="0"/>
              <w:numPr>
                <w:ilvl w:val="0"/>
                <w:numId w:val="23"/>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Combining All Features &amp; Smote</w:t>
            </w:r>
          </w:p>
          <w:p w14:paraId="11DBA1A7" w14:textId="77777777" w:rsidR="009D4562" w:rsidRDefault="00000000" w:rsidP="00FA0AF1">
            <w:pPr>
              <w:widowControl w:val="0"/>
              <w:numPr>
                <w:ilvl w:val="0"/>
                <w:numId w:val="23"/>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Stacking Model</w:t>
            </w:r>
          </w:p>
          <w:p w14:paraId="31D54023" w14:textId="77777777" w:rsidR="009D4562" w:rsidRDefault="00000000" w:rsidP="00FA0AF1">
            <w:pPr>
              <w:widowControl w:val="0"/>
              <w:numPr>
                <w:ilvl w:val="0"/>
                <w:numId w:val="23"/>
              </w:num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 for Word2Vec &amp; Combining Data &amp; SMOTE</w:t>
            </w:r>
          </w:p>
        </w:tc>
        <w:tc>
          <w:tcPr>
            <w:tcW w:w="1380" w:type="dxa"/>
            <w:shd w:val="clear" w:color="auto" w:fill="auto"/>
            <w:tcMar>
              <w:top w:w="0" w:type="dxa"/>
              <w:left w:w="0" w:type="dxa"/>
              <w:bottom w:w="0" w:type="dxa"/>
              <w:right w:w="0" w:type="dxa"/>
            </w:tcMar>
            <w:vAlign w:val="center"/>
          </w:tcPr>
          <w:p w14:paraId="5D0A4898" w14:textId="77777777" w:rsidR="009D4562" w:rsidRDefault="00000000" w:rsidP="00833504">
            <w:pPr>
              <w:widowControl w:val="0"/>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65" w:type="dxa"/>
            <w:shd w:val="clear" w:color="auto" w:fill="auto"/>
            <w:tcMar>
              <w:top w:w="0" w:type="dxa"/>
              <w:left w:w="0" w:type="dxa"/>
              <w:bottom w:w="0" w:type="dxa"/>
              <w:right w:w="0" w:type="dxa"/>
            </w:tcMar>
            <w:vAlign w:val="center"/>
          </w:tcPr>
          <w:p w14:paraId="6E8FCCCD" w14:textId="77777777" w:rsidR="009D4562" w:rsidRDefault="00000000" w:rsidP="00833504">
            <w:pPr>
              <w:widowControl w:val="0"/>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bl>
    <w:p w14:paraId="231B2B30" w14:textId="77777777" w:rsidR="009D4562" w:rsidRPr="00AE372F" w:rsidRDefault="00000000">
      <w:pPr>
        <w:spacing w:before="200"/>
        <w:rPr>
          <w:rFonts w:ascii="Times New Roman" w:eastAsia="Times New Roman" w:hAnsi="Times New Roman" w:cs="Times New Roman"/>
          <w:b/>
          <w:bCs/>
          <w:sz w:val="24"/>
          <w:szCs w:val="24"/>
        </w:rPr>
      </w:pPr>
      <w:proofErr w:type="spellStart"/>
      <w:r w:rsidRPr="00AE372F">
        <w:rPr>
          <w:rFonts w:ascii="Times New Roman" w:eastAsia="Times New Roman" w:hAnsi="Times New Roman" w:cs="Times New Roman"/>
          <w:b/>
          <w:bCs/>
          <w:sz w:val="24"/>
          <w:szCs w:val="24"/>
        </w:rPr>
        <w:t>Github</w:t>
      </w:r>
      <w:proofErr w:type="spellEnd"/>
      <w:r w:rsidRPr="00AE372F">
        <w:rPr>
          <w:rFonts w:ascii="Times New Roman" w:eastAsia="Times New Roman" w:hAnsi="Times New Roman" w:cs="Times New Roman"/>
          <w:b/>
          <w:bCs/>
          <w:sz w:val="24"/>
          <w:szCs w:val="24"/>
        </w:rPr>
        <w:t xml:space="preserve"> Project Link: </w:t>
      </w:r>
    </w:p>
    <w:p w14:paraId="7DE759B8" w14:textId="140ACC0A" w:rsidR="006371D6" w:rsidRPr="006371D6" w:rsidRDefault="006371D6">
      <w:pPr>
        <w:rPr>
          <w:rFonts w:ascii="Times New Roman" w:hAnsi="Times New Roman" w:cs="Times New Roman"/>
          <w:sz w:val="24"/>
          <w:szCs w:val="24"/>
        </w:rPr>
      </w:pPr>
      <w:hyperlink r:id="rId7" w:history="1">
        <w:r w:rsidRPr="006371D6">
          <w:rPr>
            <w:rStyle w:val="Hyperlink"/>
            <w:rFonts w:ascii="Times New Roman" w:hAnsi="Times New Roman" w:cs="Times New Roman"/>
            <w:sz w:val="24"/>
            <w:szCs w:val="24"/>
          </w:rPr>
          <w:t>https://github.com/dianjin0407/BA820-Group4-Job-Listing-Integrity-Investigation.git</w:t>
        </w:r>
      </w:hyperlink>
    </w:p>
    <w:p w14:paraId="1A668D65" w14:textId="43FA8C5B" w:rsidR="009D4562" w:rsidRPr="00AE372F" w:rsidRDefault="00000000">
      <w:pPr>
        <w:rPr>
          <w:rFonts w:ascii="Times New Roman" w:eastAsia="Times New Roman" w:hAnsi="Times New Roman" w:cs="Times New Roman"/>
          <w:b/>
          <w:bCs/>
          <w:sz w:val="24"/>
          <w:szCs w:val="24"/>
        </w:rPr>
      </w:pPr>
      <w:proofErr w:type="spellStart"/>
      <w:r w:rsidRPr="00AE372F">
        <w:rPr>
          <w:rFonts w:ascii="Times New Roman" w:eastAsia="Times New Roman" w:hAnsi="Times New Roman" w:cs="Times New Roman"/>
          <w:b/>
          <w:bCs/>
          <w:sz w:val="24"/>
          <w:szCs w:val="24"/>
        </w:rPr>
        <w:t>Colab</w:t>
      </w:r>
      <w:proofErr w:type="spellEnd"/>
      <w:r w:rsidRPr="00AE372F">
        <w:rPr>
          <w:rFonts w:ascii="Times New Roman" w:eastAsia="Times New Roman" w:hAnsi="Times New Roman" w:cs="Times New Roman"/>
          <w:b/>
          <w:bCs/>
          <w:sz w:val="24"/>
          <w:szCs w:val="24"/>
        </w:rPr>
        <w:t xml:space="preserve"> Notebook Link:</w:t>
      </w:r>
    </w:p>
    <w:p w14:paraId="6B4B2D36" w14:textId="51515792" w:rsidR="009D4562" w:rsidRDefault="006371D6">
      <w:pPr>
        <w:rPr>
          <w:rFonts w:ascii="Times New Roman" w:eastAsia="Times New Roman" w:hAnsi="Times New Roman" w:cs="Times New Roman"/>
          <w:sz w:val="24"/>
          <w:szCs w:val="24"/>
        </w:rPr>
      </w:pPr>
      <w:hyperlink r:id="rId8" w:history="1">
        <w:r w:rsidRPr="00F60869">
          <w:rPr>
            <w:rStyle w:val="Hyperlink"/>
            <w:rFonts w:ascii="Times New Roman" w:eastAsia="Times New Roman" w:hAnsi="Times New Roman" w:cs="Times New Roman"/>
            <w:sz w:val="24"/>
            <w:szCs w:val="24"/>
          </w:rPr>
          <w:t>https://colab.research.google.com/github/dianjin0407/BA820-Group4-Job-Listing-Integrity-Investigation/blob/main/BA820_B1_Group4_Deliverable3.ipynb</w:t>
        </w:r>
      </w:hyperlink>
    </w:p>
    <w:p w14:paraId="7B4E6148" w14:textId="77777777" w:rsidR="006371D6" w:rsidRDefault="006371D6">
      <w:pPr>
        <w:rPr>
          <w:rFonts w:ascii="Times New Roman" w:eastAsia="Times New Roman" w:hAnsi="Times New Roman" w:cs="Times New Roman"/>
          <w:sz w:val="24"/>
          <w:szCs w:val="24"/>
        </w:rPr>
      </w:pPr>
    </w:p>
    <w:p w14:paraId="65874B9D" w14:textId="77777777" w:rsidR="009D4562" w:rsidRDefault="009D4562">
      <w:pPr>
        <w:keepNext/>
        <w:keepLines/>
        <w:spacing w:after="200"/>
        <w:rPr>
          <w:rFonts w:ascii="Times New Roman" w:eastAsia="Times New Roman" w:hAnsi="Times New Roman" w:cs="Times New Roman"/>
          <w:sz w:val="24"/>
          <w:szCs w:val="24"/>
        </w:rPr>
      </w:pPr>
    </w:p>
    <w:sectPr w:rsidR="009D4562">
      <w:headerReference w:type="default" r:id="rId9"/>
      <w:foot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32DE6" w14:textId="77777777" w:rsidR="00131BC8" w:rsidRDefault="00131BC8">
      <w:pPr>
        <w:spacing w:before="0"/>
      </w:pPr>
      <w:r>
        <w:separator/>
      </w:r>
    </w:p>
  </w:endnote>
  <w:endnote w:type="continuationSeparator" w:id="0">
    <w:p w14:paraId="1F6158F8" w14:textId="77777777" w:rsidR="00131BC8" w:rsidRDefault="00131BC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391673"/>
      <w:docPartObj>
        <w:docPartGallery w:val="Page Numbers (Bottom of Page)"/>
        <w:docPartUnique/>
      </w:docPartObj>
    </w:sdtPr>
    <w:sdtEndPr>
      <w:rPr>
        <w:rFonts w:ascii="Times New Roman" w:hAnsi="Times New Roman" w:cs="Times New Roman"/>
        <w:noProof/>
      </w:rPr>
    </w:sdtEndPr>
    <w:sdtContent>
      <w:p w14:paraId="400C2E52" w14:textId="2D4815BE" w:rsidR="00916ADE" w:rsidRPr="00916ADE" w:rsidRDefault="00916ADE">
        <w:pPr>
          <w:pStyle w:val="Footer"/>
          <w:jc w:val="right"/>
          <w:rPr>
            <w:rFonts w:ascii="Times New Roman" w:hAnsi="Times New Roman" w:cs="Times New Roman"/>
          </w:rPr>
        </w:pPr>
        <w:r w:rsidRPr="00916ADE">
          <w:rPr>
            <w:rFonts w:ascii="Times New Roman" w:hAnsi="Times New Roman" w:cs="Times New Roman"/>
          </w:rPr>
          <w:fldChar w:fldCharType="begin"/>
        </w:r>
        <w:r w:rsidRPr="00916ADE">
          <w:rPr>
            <w:rFonts w:ascii="Times New Roman" w:hAnsi="Times New Roman" w:cs="Times New Roman"/>
          </w:rPr>
          <w:instrText xml:space="preserve"> PAGE   \* MERGEFORMAT </w:instrText>
        </w:r>
        <w:r w:rsidRPr="00916ADE">
          <w:rPr>
            <w:rFonts w:ascii="Times New Roman" w:hAnsi="Times New Roman" w:cs="Times New Roman"/>
          </w:rPr>
          <w:fldChar w:fldCharType="separate"/>
        </w:r>
        <w:r w:rsidRPr="00916ADE">
          <w:rPr>
            <w:rFonts w:ascii="Times New Roman" w:hAnsi="Times New Roman" w:cs="Times New Roman"/>
            <w:noProof/>
          </w:rPr>
          <w:t>2</w:t>
        </w:r>
        <w:r w:rsidRPr="00916ADE">
          <w:rPr>
            <w:rFonts w:ascii="Times New Roman" w:hAnsi="Times New Roman" w:cs="Times New Roman"/>
            <w:noProof/>
          </w:rPr>
          <w:fldChar w:fldCharType="end"/>
        </w:r>
      </w:p>
    </w:sdtContent>
  </w:sdt>
  <w:p w14:paraId="6F229361" w14:textId="77777777" w:rsidR="00916ADE" w:rsidRDefault="00916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5D68F" w14:textId="77777777" w:rsidR="00131BC8" w:rsidRDefault="00131BC8">
      <w:pPr>
        <w:spacing w:before="0"/>
      </w:pPr>
      <w:r>
        <w:separator/>
      </w:r>
    </w:p>
  </w:footnote>
  <w:footnote w:type="continuationSeparator" w:id="0">
    <w:p w14:paraId="2138B591" w14:textId="77777777" w:rsidR="00131BC8" w:rsidRDefault="00131BC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CB444" w14:textId="5D6FB4E0" w:rsidR="009D4562" w:rsidRPr="00916ADE" w:rsidRDefault="00916ADE">
    <w:pPr>
      <w:rPr>
        <w:rFonts w:ascii="Times New Roman" w:hAnsi="Times New Roman" w:cs="Times New Roman"/>
      </w:rPr>
    </w:pPr>
    <w:r>
      <w:rPr>
        <w:rFonts w:ascii="Times New Roman" w:hAnsi="Times New Roman" w:cs="Times New Roman"/>
      </w:rPr>
      <w:t>Group 4</w:t>
    </w:r>
    <w:r w:rsidRPr="00916ADE">
      <w:rPr>
        <w:rFonts w:ascii="Times New Roman" w:hAnsi="Times New Roman" w:cs="Times New Roman"/>
      </w:rPr>
      <w:ptab w:relativeTo="margin" w:alignment="center" w:leader="none"/>
    </w:r>
    <w:r w:rsidRPr="00916ADE">
      <w:rPr>
        <w:rFonts w:ascii="Times New Roman" w:hAnsi="Times New Roman" w:cs="Times New Roman"/>
      </w:rPr>
      <w:ptab w:relativeTo="margin" w:alignment="right" w:leader="none"/>
    </w:r>
    <w:r>
      <w:rPr>
        <w:rFonts w:ascii="Times New Roman" w:hAnsi="Times New Roman" w:cs="Times New Roman"/>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1598"/>
    <w:multiLevelType w:val="multilevel"/>
    <w:tmpl w:val="2124E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925EE9"/>
    <w:multiLevelType w:val="multilevel"/>
    <w:tmpl w:val="BC38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4F11DE"/>
    <w:multiLevelType w:val="multilevel"/>
    <w:tmpl w:val="61F2F2B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F14ACE"/>
    <w:multiLevelType w:val="multilevel"/>
    <w:tmpl w:val="08026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4640C3"/>
    <w:multiLevelType w:val="multilevel"/>
    <w:tmpl w:val="5F8CF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FA35F5"/>
    <w:multiLevelType w:val="multilevel"/>
    <w:tmpl w:val="7A128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AE1CC7"/>
    <w:multiLevelType w:val="multilevel"/>
    <w:tmpl w:val="3BF0D1AA"/>
    <w:lvl w:ilvl="0">
      <w:start w:val="1"/>
      <w:numFmt w:val="bullet"/>
      <w:lvlText w:val="•"/>
      <w:lvlJc w:val="left"/>
      <w:pPr>
        <w:ind w:left="360" w:hanging="360"/>
      </w:pPr>
      <w:rPr>
        <w:rFonts w:ascii="Arial" w:hAnsi="Aria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2EBE7885"/>
    <w:multiLevelType w:val="multilevel"/>
    <w:tmpl w:val="D7CA1F28"/>
    <w:lvl w:ilvl="0">
      <w:start w:val="1"/>
      <w:numFmt w:val="bullet"/>
      <w:lvlText w:val="•"/>
      <w:lvlJc w:val="left"/>
      <w:pPr>
        <w:ind w:left="360" w:hanging="360"/>
      </w:pPr>
      <w:rPr>
        <w:rFonts w:ascii="Arial" w:hAnsi="Aria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31721263"/>
    <w:multiLevelType w:val="multilevel"/>
    <w:tmpl w:val="0AEAF6D2"/>
    <w:lvl w:ilvl="0">
      <w:start w:val="1"/>
      <w:numFmt w:val="bullet"/>
      <w:lvlText w:val="•"/>
      <w:lvlJc w:val="left"/>
      <w:pPr>
        <w:ind w:left="360" w:hanging="360"/>
      </w:pPr>
      <w:rPr>
        <w:rFonts w:ascii="Arial" w:hAnsi="Aria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37091B8A"/>
    <w:multiLevelType w:val="multilevel"/>
    <w:tmpl w:val="530A011E"/>
    <w:lvl w:ilvl="0">
      <w:start w:val="1"/>
      <w:numFmt w:val="bullet"/>
      <w:lvlText w:val="•"/>
      <w:lvlJc w:val="left"/>
      <w:pPr>
        <w:ind w:left="360" w:hanging="360"/>
      </w:pPr>
      <w:rPr>
        <w:rFonts w:ascii="Arial" w:hAnsi="Aria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3BD75D43"/>
    <w:multiLevelType w:val="multilevel"/>
    <w:tmpl w:val="3558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D36328"/>
    <w:multiLevelType w:val="multilevel"/>
    <w:tmpl w:val="66568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1713DE"/>
    <w:multiLevelType w:val="multilevel"/>
    <w:tmpl w:val="BEB00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C50CC2"/>
    <w:multiLevelType w:val="multilevel"/>
    <w:tmpl w:val="9F7E370A"/>
    <w:lvl w:ilvl="0">
      <w:start w:val="1"/>
      <w:numFmt w:val="bullet"/>
      <w:lvlText w:val="•"/>
      <w:lvlJc w:val="left"/>
      <w:pPr>
        <w:ind w:left="360" w:hanging="360"/>
      </w:pPr>
      <w:rPr>
        <w:rFonts w:ascii="Arial" w:hAnsi="Aria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5F256B95"/>
    <w:multiLevelType w:val="multilevel"/>
    <w:tmpl w:val="EB56F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7F6761"/>
    <w:multiLevelType w:val="multilevel"/>
    <w:tmpl w:val="B3F07494"/>
    <w:lvl w:ilvl="0">
      <w:start w:val="1"/>
      <w:numFmt w:val="bullet"/>
      <w:lvlText w:val="•"/>
      <w:lvlJc w:val="left"/>
      <w:pPr>
        <w:ind w:left="360" w:hanging="360"/>
      </w:pPr>
      <w:rPr>
        <w:rFonts w:ascii="Arial" w:hAnsi="Aria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63DC3318"/>
    <w:multiLevelType w:val="multilevel"/>
    <w:tmpl w:val="BCDA6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3E179F"/>
    <w:multiLevelType w:val="multilevel"/>
    <w:tmpl w:val="63BC8BA8"/>
    <w:lvl w:ilvl="0">
      <w:start w:val="1"/>
      <w:numFmt w:val="bullet"/>
      <w:lvlText w:val="•"/>
      <w:lvlJc w:val="left"/>
      <w:pPr>
        <w:ind w:left="360" w:hanging="360"/>
      </w:pPr>
      <w:rPr>
        <w:rFonts w:ascii="Arial" w:hAnsi="Aria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71DB336E"/>
    <w:multiLevelType w:val="multilevel"/>
    <w:tmpl w:val="9E96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4AE04F1"/>
    <w:multiLevelType w:val="multilevel"/>
    <w:tmpl w:val="A1748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E73ABF"/>
    <w:multiLevelType w:val="multilevel"/>
    <w:tmpl w:val="FF26E1E0"/>
    <w:lvl w:ilvl="0">
      <w:start w:val="1"/>
      <w:numFmt w:val="bullet"/>
      <w:lvlText w:val="•"/>
      <w:lvlJc w:val="left"/>
      <w:pPr>
        <w:ind w:left="360" w:hanging="360"/>
      </w:pPr>
      <w:rPr>
        <w:rFonts w:ascii="Arial" w:hAnsi="Aria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1" w15:restartNumberingAfterBreak="0">
    <w:nsid w:val="788B4B0F"/>
    <w:multiLevelType w:val="multilevel"/>
    <w:tmpl w:val="7AE05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815D91"/>
    <w:multiLevelType w:val="multilevel"/>
    <w:tmpl w:val="6D8AB2C0"/>
    <w:lvl w:ilvl="0">
      <w:start w:val="1"/>
      <w:numFmt w:val="bullet"/>
      <w:lvlText w:val="•"/>
      <w:lvlJc w:val="left"/>
      <w:pPr>
        <w:ind w:left="360" w:hanging="360"/>
      </w:pPr>
      <w:rPr>
        <w:rFonts w:ascii="Arial" w:hAnsi="Aria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15:restartNumberingAfterBreak="0">
    <w:nsid w:val="7D086DF5"/>
    <w:multiLevelType w:val="multilevel"/>
    <w:tmpl w:val="D982ECBC"/>
    <w:lvl w:ilvl="0">
      <w:start w:val="1"/>
      <w:numFmt w:val="bullet"/>
      <w:lvlText w:val="•"/>
      <w:lvlJc w:val="left"/>
      <w:pPr>
        <w:ind w:left="360" w:hanging="360"/>
      </w:pPr>
      <w:rPr>
        <w:rFonts w:ascii="Arial" w:hAnsi="Aria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1281575082">
    <w:abstractNumId w:val="10"/>
  </w:num>
  <w:num w:numId="2" w16cid:durableId="598485321">
    <w:abstractNumId w:val="4"/>
  </w:num>
  <w:num w:numId="3" w16cid:durableId="542181567">
    <w:abstractNumId w:val="3"/>
  </w:num>
  <w:num w:numId="4" w16cid:durableId="1030497371">
    <w:abstractNumId w:val="14"/>
  </w:num>
  <w:num w:numId="5" w16cid:durableId="195703261">
    <w:abstractNumId w:val="12"/>
  </w:num>
  <w:num w:numId="6" w16cid:durableId="228658862">
    <w:abstractNumId w:val="19"/>
  </w:num>
  <w:num w:numId="7" w16cid:durableId="1918128219">
    <w:abstractNumId w:val="5"/>
  </w:num>
  <w:num w:numId="8" w16cid:durableId="1250314548">
    <w:abstractNumId w:val="16"/>
  </w:num>
  <w:num w:numId="9" w16cid:durableId="171997538">
    <w:abstractNumId w:val="1"/>
  </w:num>
  <w:num w:numId="10" w16cid:durableId="113140632">
    <w:abstractNumId w:val="0"/>
  </w:num>
  <w:num w:numId="11" w16cid:durableId="247811168">
    <w:abstractNumId w:val="2"/>
  </w:num>
  <w:num w:numId="12" w16cid:durableId="1010453198">
    <w:abstractNumId w:val="21"/>
  </w:num>
  <w:num w:numId="13" w16cid:durableId="706412720">
    <w:abstractNumId w:val="11"/>
  </w:num>
  <w:num w:numId="14" w16cid:durableId="1619754631">
    <w:abstractNumId w:val="18"/>
  </w:num>
  <w:num w:numId="15" w16cid:durableId="1239680671">
    <w:abstractNumId w:val="22"/>
  </w:num>
  <w:num w:numId="16" w16cid:durableId="345404035">
    <w:abstractNumId w:val="13"/>
  </w:num>
  <w:num w:numId="17" w16cid:durableId="576600885">
    <w:abstractNumId w:val="6"/>
  </w:num>
  <w:num w:numId="18" w16cid:durableId="1432433376">
    <w:abstractNumId w:val="7"/>
  </w:num>
  <w:num w:numId="19" w16cid:durableId="1123881763">
    <w:abstractNumId w:val="15"/>
  </w:num>
  <w:num w:numId="20" w16cid:durableId="626009854">
    <w:abstractNumId w:val="8"/>
  </w:num>
  <w:num w:numId="21" w16cid:durableId="625280244">
    <w:abstractNumId w:val="9"/>
  </w:num>
  <w:num w:numId="22" w16cid:durableId="810637563">
    <w:abstractNumId w:val="23"/>
  </w:num>
  <w:num w:numId="23" w16cid:durableId="2040230285">
    <w:abstractNumId w:val="20"/>
  </w:num>
  <w:num w:numId="24" w16cid:durableId="17969503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562"/>
    <w:rsid w:val="00087CC2"/>
    <w:rsid w:val="00131BC8"/>
    <w:rsid w:val="00183B79"/>
    <w:rsid w:val="002C33CE"/>
    <w:rsid w:val="003E1827"/>
    <w:rsid w:val="00425398"/>
    <w:rsid w:val="006371D6"/>
    <w:rsid w:val="00810E61"/>
    <w:rsid w:val="00833504"/>
    <w:rsid w:val="00916ADE"/>
    <w:rsid w:val="009D4562"/>
    <w:rsid w:val="00AE372F"/>
    <w:rsid w:val="00BE7E2D"/>
    <w:rsid w:val="00C077A0"/>
    <w:rsid w:val="00D76335"/>
    <w:rsid w:val="00FA0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3FB5"/>
  <w15:docId w15:val="{28DAAF0D-A734-4423-880B-C22D18F8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10E61"/>
    <w:pPr>
      <w:ind w:left="720"/>
      <w:contextualSpacing/>
    </w:pPr>
  </w:style>
  <w:style w:type="paragraph" w:styleId="Header">
    <w:name w:val="header"/>
    <w:basedOn w:val="Normal"/>
    <w:link w:val="HeaderChar"/>
    <w:uiPriority w:val="99"/>
    <w:unhideWhenUsed/>
    <w:rsid w:val="00916ADE"/>
    <w:pPr>
      <w:tabs>
        <w:tab w:val="center" w:pos="4513"/>
        <w:tab w:val="right" w:pos="9026"/>
      </w:tabs>
      <w:spacing w:before="0"/>
    </w:pPr>
  </w:style>
  <w:style w:type="character" w:customStyle="1" w:styleId="HeaderChar">
    <w:name w:val="Header Char"/>
    <w:basedOn w:val="DefaultParagraphFont"/>
    <w:link w:val="Header"/>
    <w:uiPriority w:val="99"/>
    <w:rsid w:val="00916ADE"/>
  </w:style>
  <w:style w:type="paragraph" w:styleId="Footer">
    <w:name w:val="footer"/>
    <w:basedOn w:val="Normal"/>
    <w:link w:val="FooterChar"/>
    <w:uiPriority w:val="99"/>
    <w:unhideWhenUsed/>
    <w:rsid w:val="00916ADE"/>
    <w:pPr>
      <w:tabs>
        <w:tab w:val="center" w:pos="4513"/>
        <w:tab w:val="right" w:pos="9026"/>
      </w:tabs>
      <w:spacing w:before="0"/>
    </w:pPr>
  </w:style>
  <w:style w:type="character" w:customStyle="1" w:styleId="FooterChar">
    <w:name w:val="Footer Char"/>
    <w:basedOn w:val="DefaultParagraphFont"/>
    <w:link w:val="Footer"/>
    <w:uiPriority w:val="99"/>
    <w:rsid w:val="00916ADE"/>
  </w:style>
  <w:style w:type="character" w:styleId="Hyperlink">
    <w:name w:val="Hyperlink"/>
    <w:basedOn w:val="DefaultParagraphFont"/>
    <w:uiPriority w:val="99"/>
    <w:unhideWhenUsed/>
    <w:rsid w:val="006371D6"/>
    <w:rPr>
      <w:color w:val="0000FF" w:themeColor="hyperlink"/>
      <w:u w:val="single"/>
    </w:rPr>
  </w:style>
  <w:style w:type="character" w:styleId="UnresolvedMention">
    <w:name w:val="Unresolved Mention"/>
    <w:basedOn w:val="DefaultParagraphFont"/>
    <w:uiPriority w:val="99"/>
    <w:semiHidden/>
    <w:unhideWhenUsed/>
    <w:rsid w:val="00637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lab.research.google.com/github/dianjin0407/BA820-Group4-Job-Listing-Integrity-Investigation/blob/main/BA820_B1_Group4_Deliverable3.ipynb" TargetMode="External"/><Relationship Id="rId3" Type="http://schemas.openxmlformats.org/officeDocument/2006/relationships/settings" Target="settings.xml"/><Relationship Id="rId7" Type="http://schemas.openxmlformats.org/officeDocument/2006/relationships/hyperlink" Target="https://github.com/dianjin0407/BA820-Group4-Job-Listing-Integrity-Investigation.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Tanvi Sheth</cp:lastModifiedBy>
  <cp:revision>15</cp:revision>
  <dcterms:created xsi:type="dcterms:W3CDTF">2024-03-03T21:32:00Z</dcterms:created>
  <dcterms:modified xsi:type="dcterms:W3CDTF">2024-03-03T23:17:00Z</dcterms:modified>
</cp:coreProperties>
</file>