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jc w:val="both"/>
      </w:pPr>
      <w:r>
        <w:t>Requirement Analysis</w:t>
      </w:r>
    </w:p>
    <w:p>
      <w:pPr>
        <w:pStyle w:val="6"/>
        <w:numPr>
          <w:ilvl w:val="0"/>
          <w:numId w:val="1"/>
        </w:numPr>
        <w:jc w:val="left"/>
      </w:pPr>
      <w:r>
        <w:t>Functional Requirements:</w:t>
      </w:r>
    </w:p>
    <w:p>
      <w:pPr>
        <w:pStyle w:val="6"/>
        <w:jc w:val="left"/>
      </w:pP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945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FR No.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Functional Requirement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Sub Requirement(Story/Sub-Task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FR-1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Purpose and Goals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Define the video's purpose and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FR-2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Target Audience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hint="default"/>
                <w:lang w:val="en-GB"/>
              </w:rPr>
              <w:t>I</w:t>
            </w:r>
            <w:r>
              <w:rPr>
                <w:rFonts w:hint="default"/>
              </w:rPr>
              <w:t>dentify the audience's demographics and preferences.</w:t>
            </w:r>
          </w:p>
          <w:p>
            <w:pPr>
              <w:pStyle w:val="6"/>
              <w:spacing w:after="0" w:line="240" w:lineRule="auto"/>
              <w:ind w:left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FR-3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Script and Storyboard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Create a script and visual storyboard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FR-4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Budget and Timeline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Establish budget and project timeline.</w:t>
            </w:r>
          </w:p>
        </w:tc>
      </w:tr>
    </w:tbl>
    <w:p>
      <w:pPr>
        <w:pStyle w:val="6"/>
        <w:jc w:val="left"/>
      </w:pPr>
    </w:p>
    <w:p>
      <w:pPr>
        <w:pStyle w:val="6"/>
        <w:numPr>
          <w:ilvl w:val="0"/>
          <w:numId w:val="1"/>
        </w:numPr>
        <w:jc w:val="left"/>
      </w:pPr>
      <w:r>
        <w:t>Non-functional Requirements:</w:t>
      </w:r>
    </w:p>
    <w:p>
      <w:pPr>
        <w:pStyle w:val="6"/>
        <w:jc w:val="left"/>
      </w:pP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2"/>
        <w:gridCol w:w="2979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FR No.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Non-Functional Requirement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NFR-1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Performance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The Canva platform should provide smooth and responsive performance, even when working with high-resolution media assets.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NFR-2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Scalability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Canva should handle increased user demand and content complexity as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NFR-3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Reliability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The platform should be available and reliable without frequent downtime.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NFR-4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Security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Ensure the safety of brand assets and data stored on the Canva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t>NFR-5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Data Backup and Recovery</w:t>
            </w:r>
          </w:p>
        </w:tc>
        <w:tc>
          <w:tcPr>
            <w:tcW w:w="3192" w:type="dxa"/>
          </w:tcPr>
          <w:p>
            <w:pPr>
              <w:pStyle w:val="6"/>
              <w:spacing w:after="0" w:line="240" w:lineRule="auto"/>
              <w:ind w:left="0"/>
              <w:jc w:val="left"/>
            </w:pPr>
            <w:r>
              <w:rPr>
                <w:rFonts w:hint="default"/>
              </w:rPr>
              <w:t>Provide mechanisms for data backup and recovery in case of accidental loss or data corruption.</w:t>
            </w:r>
          </w:p>
        </w:tc>
      </w:tr>
    </w:tbl>
    <w:p>
      <w:pPr>
        <w:pStyle w:val="6"/>
      </w:pPr>
    </w:p>
    <w:p>
      <w:pPr>
        <w:pStyle w:val="6"/>
      </w:pPr>
    </w:p>
    <w:p/>
    <w:p/>
    <w:p/>
    <w:p/>
    <w:p>
      <w:r>
        <w:t>Flow Charts: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3890" cy="4300855"/>
            <wp:effectExtent l="0" t="0" r="10160" b="4445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F5E57"/>
    <w:multiLevelType w:val="multilevel"/>
    <w:tmpl w:val="7EEF5E5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0A"/>
    <w:rsid w:val="001F37F9"/>
    <w:rsid w:val="00442D26"/>
    <w:rsid w:val="006542F5"/>
    <w:rsid w:val="007C36FF"/>
    <w:rsid w:val="0086410A"/>
    <w:rsid w:val="00BF3158"/>
    <w:rsid w:val="00CD0FC9"/>
    <w:rsid w:val="12F52B2A"/>
    <w:rsid w:val="22333EAB"/>
    <w:rsid w:val="4515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</Words>
  <Characters>867</Characters>
  <Lines>7</Lines>
  <Paragraphs>2</Paragraphs>
  <TotalTime>203</TotalTime>
  <ScaleCrop>false</ScaleCrop>
  <LinksUpToDate>false</LinksUpToDate>
  <CharactersWithSpaces>1017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2023-11-02T15:00:00Z</dcterms:created>
  <dc:creator>user</dc:creator>
  <cp:lastModifiedBy>hp</cp:lastModifiedBy>
  <dcterms:modified xsi:type="dcterms:W3CDTF">2023-11-03T09:42:42Z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51B324907A6D4B5DB5D04BD78EF3825A_13</vt:lpwstr>
  </property>
</Properties>
</file>