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CE39E" w14:textId="28CF8239" w:rsidR="00605556" w:rsidRDefault="003F5243">
      <w:pPr>
        <w:pStyle w:val="Title"/>
        <w:ind w:left="0" w:right="26"/>
        <w:rPr>
          <w:rFonts w:ascii="Calibri" w:eastAsia="Calibri" w:hAnsi="Calibri" w:cs="Calibri"/>
        </w:rPr>
      </w:pPr>
      <w:r>
        <w:rPr>
          <w:rFonts w:ascii="Calibri" w:eastAsia="Calibri" w:hAnsi="Calibri" w:cs="Calibri"/>
        </w:rPr>
        <w:t>Traffic Sign Recognition System Using Deep Learning</w:t>
      </w:r>
    </w:p>
    <w:p w14:paraId="7204DF37" w14:textId="6ABC1EF1" w:rsidR="00605556" w:rsidRDefault="003F5243">
      <w:pPr>
        <w:spacing w:before="117"/>
        <w:ind w:right="26"/>
        <w:jc w:val="both"/>
        <w:rPr>
          <w:rFonts w:ascii="Calibri" w:eastAsia="Calibri" w:hAnsi="Calibri" w:cs="Calibri"/>
          <w:color w:val="000000"/>
          <w:sz w:val="24"/>
          <w:szCs w:val="24"/>
        </w:rPr>
      </w:pPr>
      <w:r>
        <w:rPr>
          <w:rFonts w:ascii="Calibri" w:eastAsia="Calibri" w:hAnsi="Calibri" w:cs="Calibri"/>
          <w:color w:val="000000"/>
          <w:sz w:val="24"/>
          <w:szCs w:val="24"/>
        </w:rPr>
        <w:t>Aarav Patel</w:t>
      </w:r>
      <w:r w:rsidR="00E73921">
        <w:rPr>
          <w:rFonts w:ascii="Calibri" w:eastAsia="Calibri" w:hAnsi="Calibri" w:cs="Calibri"/>
          <w:color w:val="000000"/>
          <w:sz w:val="24"/>
          <w:szCs w:val="24"/>
        </w:rPr>
        <w:t xml:space="preserve"> (</w:t>
      </w:r>
      <w:r>
        <w:rPr>
          <w:rFonts w:ascii="Calibri" w:eastAsia="Calibri" w:hAnsi="Calibri" w:cs="Calibri"/>
          <w:color w:val="000000"/>
          <w:sz w:val="24"/>
          <w:szCs w:val="24"/>
        </w:rPr>
        <w:t>92301703098</w:t>
      </w:r>
      <w:r w:rsidR="00E73921">
        <w:rPr>
          <w:rFonts w:ascii="Calibri" w:eastAsia="Calibri" w:hAnsi="Calibri" w:cs="Calibri"/>
          <w:color w:val="000000"/>
          <w:sz w:val="24"/>
          <w:szCs w:val="24"/>
        </w:rPr>
        <w:t xml:space="preserve">), </w:t>
      </w:r>
      <w:r>
        <w:rPr>
          <w:rFonts w:ascii="Calibri" w:eastAsia="Calibri" w:hAnsi="Calibri" w:cs="Calibri"/>
          <w:color w:val="000000"/>
          <w:sz w:val="24"/>
          <w:szCs w:val="24"/>
        </w:rPr>
        <w:t xml:space="preserve">Jenisha Bodar </w:t>
      </w:r>
      <w:r w:rsidR="00E73921">
        <w:rPr>
          <w:rFonts w:ascii="Calibri" w:eastAsia="Calibri" w:hAnsi="Calibri" w:cs="Calibri"/>
          <w:color w:val="000000"/>
          <w:sz w:val="24"/>
          <w:szCs w:val="24"/>
        </w:rPr>
        <w:t>(</w:t>
      </w:r>
      <w:r>
        <w:rPr>
          <w:rFonts w:ascii="Calibri" w:eastAsia="Calibri" w:hAnsi="Calibri" w:cs="Calibri"/>
          <w:color w:val="000000"/>
          <w:sz w:val="24"/>
          <w:szCs w:val="24"/>
        </w:rPr>
        <w:t>92301703122</w:t>
      </w:r>
      <w:r w:rsidR="00E73921">
        <w:rPr>
          <w:rFonts w:ascii="Calibri" w:eastAsia="Calibri" w:hAnsi="Calibri" w:cs="Calibri"/>
          <w:color w:val="000000"/>
          <w:sz w:val="24"/>
          <w:szCs w:val="24"/>
        </w:rPr>
        <w:t xml:space="preserve">), </w:t>
      </w:r>
      <w:r w:rsidR="00E73921">
        <w:rPr>
          <w:rFonts w:ascii="Calibri" w:eastAsia="Calibri" w:hAnsi="Calibri" w:cs="Calibri"/>
          <w:color w:val="000000"/>
          <w:sz w:val="24"/>
          <w:szCs w:val="24"/>
        </w:rPr>
        <w:t xml:space="preserve">Prof. </w:t>
      </w:r>
      <w:proofErr w:type="spellStart"/>
      <w:r>
        <w:rPr>
          <w:rFonts w:ascii="Calibri" w:eastAsia="Calibri" w:hAnsi="Calibri" w:cs="Calibri"/>
          <w:color w:val="000000"/>
          <w:sz w:val="24"/>
          <w:szCs w:val="24"/>
        </w:rPr>
        <w:t>Charmy</w:t>
      </w:r>
      <w:proofErr w:type="spellEnd"/>
      <w:r>
        <w:rPr>
          <w:rFonts w:ascii="Calibri" w:eastAsia="Calibri" w:hAnsi="Calibri" w:cs="Calibri"/>
          <w:color w:val="000000"/>
          <w:sz w:val="24"/>
          <w:szCs w:val="24"/>
        </w:rPr>
        <w:t xml:space="preserve"> Vora</w:t>
      </w:r>
      <w:r w:rsidR="00E73921">
        <w:rPr>
          <w:rFonts w:ascii="Calibri" w:eastAsia="Calibri" w:hAnsi="Calibri" w:cs="Calibri"/>
          <w:color w:val="000000"/>
          <w:sz w:val="24"/>
          <w:szCs w:val="24"/>
        </w:rPr>
        <w:t xml:space="preserve"> </w:t>
      </w:r>
    </w:p>
    <w:p w14:paraId="3FF43160" w14:textId="77777777" w:rsidR="00605556" w:rsidRDefault="00605556">
      <w:pPr>
        <w:pStyle w:val="Heading1"/>
        <w:spacing w:before="44"/>
      </w:pPr>
    </w:p>
    <w:p w14:paraId="16170C1D" w14:textId="77777777" w:rsidR="00605556" w:rsidRDefault="00E73921">
      <w:pPr>
        <w:spacing w:after="120"/>
        <w:rPr>
          <w:rFonts w:ascii="Calibri" w:eastAsia="Calibri" w:hAnsi="Calibri" w:cs="Calibri"/>
          <w:b/>
          <w:sz w:val="28"/>
          <w:szCs w:val="28"/>
        </w:rPr>
      </w:pPr>
      <w:r>
        <w:rPr>
          <w:rFonts w:ascii="Calibri" w:eastAsia="Calibri" w:hAnsi="Calibri" w:cs="Calibri"/>
          <w:b/>
          <w:sz w:val="28"/>
          <w:szCs w:val="28"/>
        </w:rPr>
        <w:t>Abstract</w:t>
      </w:r>
    </w:p>
    <w:p w14:paraId="4EA2B035" w14:textId="57DA6AE9" w:rsidR="00605556" w:rsidRPr="003F5243" w:rsidRDefault="003F5243" w:rsidP="003F5243">
      <w:pPr>
        <w:pStyle w:val="Abstract"/>
        <w:ind w:firstLine="0"/>
        <w:rPr>
          <w:rFonts w:asciiTheme="minorHAnsi" w:hAnsiTheme="minorHAnsi" w:cstheme="minorHAnsi"/>
          <w:b w:val="0"/>
          <w:bCs w:val="0"/>
          <w:sz w:val="24"/>
          <w:szCs w:val="24"/>
        </w:rPr>
      </w:pPr>
      <w:r w:rsidRPr="003F5243">
        <w:rPr>
          <w:rFonts w:asciiTheme="minorHAnsi" w:hAnsiTheme="minorHAnsi" w:cstheme="minorHAnsi"/>
          <w:b w:val="0"/>
          <w:bCs w:val="0"/>
          <w:sz w:val="24"/>
          <w:szCs w:val="24"/>
        </w:rPr>
        <w:t xml:space="preserve">Traffic Sign Recognition (TSR) is an essential component of Intelligent Transportation Systems (ITS), Advanced Driver Assistance Systems (ADAS), and autonomous driving applications. Accurate traffic sign detection enables timely interpretation of traffic regulations and road conditions, thereby improving road safety and driving efficiency. However, traditional traffic sign recognition methods often struggle under challenging conditions such as poor illumination, adverse weather, motion blur, and varying viewing angles. This paper presents a deep learning-based traffic sign detection system using the YOLOv11n model as the proposed approach. The performance of YOLOv11n is compared with YOLOv8n and YOLOv10n using the Self-Driving Cars dataset provided by </w:t>
      </w:r>
      <w:proofErr w:type="spellStart"/>
      <w:r w:rsidRPr="003F5243">
        <w:rPr>
          <w:rFonts w:asciiTheme="minorHAnsi" w:hAnsiTheme="minorHAnsi" w:cstheme="minorHAnsi"/>
          <w:b w:val="0"/>
          <w:bCs w:val="0"/>
          <w:sz w:val="24"/>
          <w:szCs w:val="24"/>
        </w:rPr>
        <w:t>Roboflow</w:t>
      </w:r>
      <w:proofErr w:type="spellEnd"/>
      <w:r w:rsidRPr="003F5243">
        <w:rPr>
          <w:rFonts w:asciiTheme="minorHAnsi" w:hAnsiTheme="minorHAnsi" w:cstheme="minorHAnsi"/>
          <w:b w:val="0"/>
          <w:bCs w:val="0"/>
          <w:sz w:val="24"/>
          <w:szCs w:val="24"/>
        </w:rPr>
        <w:t>, which contains 4,969 annotated street-scene images across 15 traffic sign classes, including traffic lights, stop signs, and speed limit signs. Experimental results demonstrate that YOLOv11n achieves the best detection performance, obtaining a Precision of 95.91%, Recall of 91.98%, mAP@50 of 96.76%, and mAP@50–95 of 83.35%. Furthermore, robustness analysis under different image conditions confirms that the proposed model maintains reliable detection performance in challenging environments. These results demonstrate that YOLOv11n is an effective and efficient solution for accurate real-time traffic sign detection.</w:t>
      </w:r>
    </w:p>
    <w:p w14:paraId="524ECFB3" w14:textId="77777777" w:rsidR="00605556" w:rsidRDefault="00605556">
      <w:pPr>
        <w:spacing w:line="259" w:lineRule="auto"/>
        <w:ind w:right="30"/>
        <w:jc w:val="both"/>
        <w:rPr>
          <w:rFonts w:ascii="Calibri" w:eastAsia="Calibri" w:hAnsi="Calibri" w:cs="Calibri"/>
          <w:sz w:val="24"/>
          <w:szCs w:val="24"/>
        </w:rPr>
      </w:pPr>
    </w:p>
    <w:p w14:paraId="3482D5D4" w14:textId="77777777" w:rsidR="00605556" w:rsidRDefault="00605556">
      <w:pPr>
        <w:spacing w:line="259" w:lineRule="auto"/>
        <w:ind w:right="30"/>
        <w:jc w:val="both"/>
        <w:rPr>
          <w:rFonts w:ascii="Calibri" w:eastAsia="Calibri" w:hAnsi="Calibri" w:cs="Calibri"/>
          <w:color w:val="000000"/>
          <w:sz w:val="24"/>
          <w:szCs w:val="24"/>
        </w:rPr>
      </w:pPr>
    </w:p>
    <w:sectPr w:rsidR="00605556">
      <w:headerReference w:type="default" r:id="rId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19F98" w14:textId="77777777" w:rsidR="00E73921" w:rsidRDefault="00E73921">
      <w:r>
        <w:separator/>
      </w:r>
    </w:p>
  </w:endnote>
  <w:endnote w:type="continuationSeparator" w:id="0">
    <w:p w14:paraId="4433F031" w14:textId="77777777" w:rsidR="00E73921" w:rsidRDefault="00E73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43204" w14:textId="77777777" w:rsidR="00E73921" w:rsidRDefault="00E73921">
      <w:r>
        <w:separator/>
      </w:r>
    </w:p>
  </w:footnote>
  <w:footnote w:type="continuationSeparator" w:id="0">
    <w:p w14:paraId="1AB931D8" w14:textId="77777777" w:rsidR="00E73921" w:rsidRDefault="00E73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2C1D" w14:textId="77777777" w:rsidR="00605556" w:rsidRDefault="00605556">
    <w:pPr>
      <w:spacing w:line="276" w:lineRule="auto"/>
      <w:rPr>
        <w:rFonts w:ascii="Calibri" w:eastAsia="Calibri" w:hAnsi="Calibri" w:cs="Calibri"/>
        <w:color w:val="000000"/>
        <w:sz w:val="24"/>
        <w:szCs w:val="24"/>
      </w:rPr>
    </w:pPr>
  </w:p>
  <w:tbl>
    <w:tblPr>
      <w:tblStyle w:val="Style21"/>
      <w:tblW w:w="9026" w:type="dxa"/>
      <w:tblBorders>
        <w:bottom w:val="single" w:sz="12" w:space="0" w:color="000000"/>
      </w:tblBorders>
      <w:tblLayout w:type="fixed"/>
      <w:tblLook w:val="04A0" w:firstRow="1" w:lastRow="0" w:firstColumn="1" w:lastColumn="0" w:noHBand="0" w:noVBand="1"/>
    </w:tblPr>
    <w:tblGrid>
      <w:gridCol w:w="4009"/>
      <w:gridCol w:w="5017"/>
    </w:tblGrid>
    <w:tr w:rsidR="00605556" w14:paraId="4FEC68F4" w14:textId="77777777">
      <w:tc>
        <w:tcPr>
          <w:tcW w:w="4009" w:type="dxa"/>
          <w:vMerge w:val="restart"/>
        </w:tcPr>
        <w:p w14:paraId="164D13DA" w14:textId="77777777" w:rsidR="00605556" w:rsidRDefault="00E73921">
          <w:pPr>
            <w:pStyle w:val="Heading2"/>
            <w:tabs>
              <w:tab w:val="center" w:pos="4513"/>
              <w:tab w:val="right" w:pos="9026"/>
            </w:tabs>
            <w:spacing w:before="0"/>
            <w:outlineLvl w:val="1"/>
            <w:rPr>
              <w:b/>
              <w:color w:val="000000"/>
              <w:sz w:val="28"/>
              <w:szCs w:val="28"/>
            </w:rPr>
          </w:pPr>
          <w:r>
            <w:rPr>
              <w:noProof/>
            </w:rPr>
            <w:drawing>
              <wp:inline distT="0" distB="0" distL="0" distR="0" wp14:anchorId="17525B7D" wp14:editId="4D8C871A">
                <wp:extent cx="2408555" cy="679450"/>
                <wp:effectExtent l="0" t="0" r="0" b="6350"/>
                <wp:docPr id="2823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31224"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408555" cy="679450"/>
                        </a:xfrm>
                        <a:prstGeom prst="rect">
                          <a:avLst/>
                        </a:prstGeom>
                        <a:noFill/>
                        <a:ln>
                          <a:noFill/>
                        </a:ln>
                      </pic:spPr>
                    </pic:pic>
                  </a:graphicData>
                </a:graphic>
              </wp:inline>
            </w:drawing>
          </w:r>
        </w:p>
      </w:tc>
      <w:tc>
        <w:tcPr>
          <w:tcW w:w="5017" w:type="dxa"/>
        </w:tcPr>
        <w:p w14:paraId="25FF5855" w14:textId="77777777" w:rsidR="00605556" w:rsidRDefault="00E73921">
          <w:pPr>
            <w:pStyle w:val="Heading2"/>
            <w:tabs>
              <w:tab w:val="center" w:pos="4513"/>
              <w:tab w:val="right" w:pos="9026"/>
            </w:tabs>
            <w:spacing w:before="0"/>
            <w:jc w:val="right"/>
            <w:outlineLvl w:val="1"/>
            <w:rPr>
              <w:b/>
              <w:color w:val="000000"/>
              <w:sz w:val="24"/>
              <w:szCs w:val="24"/>
            </w:rPr>
          </w:pPr>
          <w:r>
            <w:rPr>
              <w:rFonts w:ascii="Calibri" w:eastAsia="Calibri" w:hAnsi="Calibri" w:cs="Calibri"/>
              <w:b/>
              <w:color w:val="000000"/>
              <w:sz w:val="24"/>
              <w:szCs w:val="24"/>
            </w:rPr>
            <w:t>FACULTY OF ENGINEERING &amp; TECHNOLOGY</w:t>
          </w:r>
        </w:p>
      </w:tc>
    </w:tr>
    <w:tr w:rsidR="00605556" w14:paraId="78B5DEFF" w14:textId="77777777">
      <w:tc>
        <w:tcPr>
          <w:tcW w:w="4009" w:type="dxa"/>
          <w:vMerge/>
        </w:tcPr>
        <w:p w14:paraId="3B833BB2" w14:textId="77777777" w:rsidR="00605556" w:rsidRDefault="00605556">
          <w:pPr>
            <w:spacing w:line="276" w:lineRule="auto"/>
            <w:rPr>
              <w:b/>
              <w:color w:val="000000"/>
              <w:sz w:val="28"/>
              <w:szCs w:val="28"/>
            </w:rPr>
          </w:pPr>
        </w:p>
      </w:tc>
      <w:tc>
        <w:tcPr>
          <w:tcW w:w="5017" w:type="dxa"/>
        </w:tcPr>
        <w:p w14:paraId="3495FA73" w14:textId="77777777" w:rsidR="00605556" w:rsidRDefault="00E73921">
          <w:pPr>
            <w:pStyle w:val="Heading2"/>
            <w:tabs>
              <w:tab w:val="center" w:pos="4513"/>
              <w:tab w:val="right" w:pos="9026"/>
            </w:tabs>
            <w:spacing w:before="0"/>
            <w:jc w:val="right"/>
            <w:outlineLvl w:val="1"/>
            <w:rPr>
              <w:b/>
              <w:color w:val="000000"/>
              <w:sz w:val="28"/>
              <w:szCs w:val="28"/>
            </w:rPr>
          </w:pPr>
          <w:r>
            <w:rPr>
              <w:rFonts w:ascii="Calibri" w:eastAsia="Calibri" w:hAnsi="Calibri" w:cs="Calibri"/>
              <w:color w:val="000000"/>
              <w:sz w:val="24"/>
              <w:szCs w:val="24"/>
            </w:rPr>
            <w:t>Department of Computer Engineering</w:t>
          </w:r>
        </w:p>
      </w:tc>
    </w:tr>
    <w:tr w:rsidR="00605556" w14:paraId="22A30A51" w14:textId="77777777">
      <w:trPr>
        <w:trHeight w:val="447"/>
      </w:trPr>
      <w:tc>
        <w:tcPr>
          <w:tcW w:w="4009" w:type="dxa"/>
          <w:vMerge/>
        </w:tcPr>
        <w:p w14:paraId="7438D8F1" w14:textId="77777777" w:rsidR="00605556" w:rsidRDefault="00605556">
          <w:pPr>
            <w:spacing w:line="276" w:lineRule="auto"/>
            <w:rPr>
              <w:b/>
              <w:color w:val="000000"/>
              <w:sz w:val="28"/>
              <w:szCs w:val="28"/>
            </w:rPr>
          </w:pPr>
        </w:p>
      </w:tc>
      <w:tc>
        <w:tcPr>
          <w:tcW w:w="5017" w:type="dxa"/>
        </w:tcPr>
        <w:p w14:paraId="43E77C94" w14:textId="77777777" w:rsidR="00605556" w:rsidRDefault="00E73921">
          <w:pPr>
            <w:pStyle w:val="Heading2"/>
            <w:tabs>
              <w:tab w:val="center" w:pos="4513"/>
              <w:tab w:val="right" w:pos="9026"/>
            </w:tabs>
            <w:spacing w:before="0"/>
            <w:jc w:val="right"/>
            <w:outlineLvl w:val="1"/>
            <w:rPr>
              <w:rFonts w:ascii="Calibri" w:eastAsia="Calibri" w:hAnsi="Calibri" w:cs="Calibri"/>
              <w:color w:val="000000"/>
              <w:sz w:val="24"/>
              <w:szCs w:val="24"/>
            </w:rPr>
          </w:pPr>
          <w:r>
            <w:rPr>
              <w:rFonts w:ascii="Calibri" w:eastAsia="Calibri" w:hAnsi="Calibri" w:cs="Calibri"/>
              <w:color w:val="000000"/>
              <w:sz w:val="24"/>
              <w:szCs w:val="24"/>
            </w:rPr>
            <w:t xml:space="preserve">Abstract of 01CE0176 - Major Project-I </w:t>
          </w:r>
          <w:r>
            <w:rPr>
              <w:rFonts w:ascii="Calibri" w:eastAsia="Calibri" w:hAnsi="Calibri" w:cs="Calibri"/>
              <w:color w:val="000000"/>
              <w:sz w:val="24"/>
              <w:szCs w:val="24"/>
            </w:rPr>
            <w:br/>
            <w:t>A.Y. 202</w:t>
          </w:r>
          <w:r>
            <w:rPr>
              <w:rFonts w:ascii="Calibri" w:eastAsia="Calibri" w:hAnsi="Calibri" w:cs="Calibri"/>
              <w:color w:val="000000"/>
              <w:sz w:val="24"/>
              <w:szCs w:val="24"/>
            </w:rPr>
            <w:t>6</w:t>
          </w:r>
          <w:r>
            <w:rPr>
              <w:rFonts w:ascii="Calibri" w:eastAsia="Calibri" w:hAnsi="Calibri" w:cs="Calibri"/>
              <w:color w:val="000000"/>
              <w:sz w:val="24"/>
              <w:szCs w:val="24"/>
            </w:rPr>
            <w:t>-2</w:t>
          </w:r>
          <w:r>
            <w:rPr>
              <w:rFonts w:ascii="Calibri" w:eastAsia="Calibri" w:hAnsi="Calibri" w:cs="Calibri"/>
              <w:color w:val="000000"/>
              <w:sz w:val="24"/>
              <w:szCs w:val="24"/>
            </w:rPr>
            <w:t>7</w:t>
          </w:r>
        </w:p>
      </w:tc>
    </w:tr>
  </w:tbl>
  <w:p w14:paraId="63CF8304" w14:textId="77777777" w:rsidR="00605556" w:rsidRDefault="00605556">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466"/>
    <w:rsid w:val="00033466"/>
    <w:rsid w:val="000B7233"/>
    <w:rsid w:val="001B14BC"/>
    <w:rsid w:val="003A074B"/>
    <w:rsid w:val="003F5243"/>
    <w:rsid w:val="00605556"/>
    <w:rsid w:val="006D79A6"/>
    <w:rsid w:val="0074030B"/>
    <w:rsid w:val="00850D87"/>
    <w:rsid w:val="00930C2B"/>
    <w:rsid w:val="00BE0FCF"/>
    <w:rsid w:val="00C869A0"/>
    <w:rsid w:val="00D10AC4"/>
    <w:rsid w:val="00DC6804"/>
    <w:rsid w:val="00E73921"/>
    <w:rsid w:val="00EE7C79"/>
    <w:rsid w:val="00F7401C"/>
    <w:rsid w:val="00FB7304"/>
    <w:rsid w:val="6CC03DA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5DBA8"/>
  <w15:docId w15:val="{3BD23A62-DDAE-4357-B49A-40431A94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US"/>
    </w:rPr>
  </w:style>
  <w:style w:type="paragraph" w:styleId="Heading1">
    <w:name w:val="heading 1"/>
    <w:basedOn w:val="Normal"/>
    <w:uiPriority w:val="9"/>
    <w:qFormat/>
    <w:pPr>
      <w:spacing w:before="18"/>
      <w:outlineLvl w:val="0"/>
    </w:pPr>
    <w:rPr>
      <w:rFonts w:ascii="Calibri" w:eastAsia="Calibri" w:hAnsi="Calibri" w:cs="Calibri"/>
      <w:b/>
      <w:bCs/>
      <w:sz w:val="28"/>
      <w:szCs w:val="28"/>
    </w:rPr>
  </w:style>
  <w:style w:type="paragraph" w:styleId="Heading2">
    <w:name w:val="heading 2"/>
    <w:basedOn w:val="Normal"/>
    <w:next w:val="Normal"/>
    <w:link w:val="Heading2Char"/>
    <w:uiPriority w:val="9"/>
    <w:unhideWhenUsed/>
    <w:qFormat/>
    <w:pPr>
      <w:keepNext/>
      <w:keepLines/>
      <w:widowControl/>
      <w:spacing w:before="40" w:line="259" w:lineRule="auto"/>
      <w:outlineLvl w:val="1"/>
    </w:pPr>
    <w:rPr>
      <w:rFonts w:asciiTheme="majorHAnsi" w:eastAsiaTheme="majorEastAsia" w:hAnsiTheme="majorHAnsi" w:cstheme="majorBidi"/>
      <w:color w:val="365F91" w:themeColor="accent1" w:themeShade="BF"/>
      <w:sz w:val="26"/>
      <w:szCs w:val="26"/>
      <w:lang w:val="en-IN"/>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0"/>
    <w:qFormat/>
    <w:pPr>
      <w:spacing w:before="79"/>
      <w:ind w:left="2121" w:right="2336"/>
      <w:jc w:val="center"/>
    </w:pPr>
    <w:rPr>
      <w:sz w:val="52"/>
      <w:szCs w:val="5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lang w:val="en-IN"/>
    </w:r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style>
  <w:style w:type="paragraph" w:customStyle="1" w:styleId="Abstract">
    <w:name w:val="Abstract"/>
    <w:rsid w:val="003F5243"/>
    <w:pPr>
      <w:spacing w:after="200"/>
      <w:ind w:firstLine="272"/>
      <w:jc w:val="both"/>
    </w:pPr>
    <w:rPr>
      <w:rFonts w:eastAsia="SimSun"/>
      <w:b/>
      <w:bCs/>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0fwYLmce7i9sbXWFIG8pyP6NnA==">CgMxLjAaHwoBMBIaChgICVIUChJ0YWJsZS43cjhhNHUyMXg1c2M4AHIhMUlrZU15ajVXNXdkNVk3WXh5RXNKWGhiTXl2THV6SzBz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Chetansinh Vaghela</dc:creator>
  <cp:lastModifiedBy>bodar jenisha</cp:lastModifiedBy>
  <cp:revision>7</cp:revision>
  <dcterms:created xsi:type="dcterms:W3CDTF">2024-11-26T07:26:00Z</dcterms:created>
  <dcterms:modified xsi:type="dcterms:W3CDTF">2026-08-10T16:54:00Z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2022-09-12T00:00:00Z</vt:lpwstr>
  </property>
  <property fmtid="{D5CDD505-2E9C-101B-9397-08002B2CF9AE}" pid="3" name="Creator">
    <vt:lpwstr>Microsoft® Word 2016</vt:lpwstr>
  </property>
  <property fmtid="{D5CDD505-2E9C-101B-9397-08002B2CF9AE}" pid="4" name="LastSaved">
    <vt:lpwstr>2022-09-13T00:00:00Z</vt:lpwstr>
  </property>
  <property fmtid="{D5CDD505-2E9C-101B-9397-08002B2CF9AE}" pid="5" name="MSIP_Label_defa4170-0d19-0005-0004-bc88714345d2_Enabled">
    <vt:lpwstr>true</vt:lpwstr>
  </property>
  <property fmtid="{D5CDD505-2E9C-101B-9397-08002B2CF9AE}" pid="6" name="MSIP_Label_defa4170-0d19-0005-0004-bc88714345d2_SetDate">
    <vt:lpwstr>2023-07-14T13:02:59Z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8d3e8e78-9563-48da-89e4-0d7f73344f60</vt:lpwstr>
  </property>
  <property fmtid="{D5CDD505-2E9C-101B-9397-08002B2CF9AE}" pid="10" name="MSIP_Label_defa4170-0d19-0005-0004-bc88714345d2_ActionId">
    <vt:lpwstr>c1dae477-aa9c-432a-9231-f6e6a121dfdc</vt:lpwstr>
  </property>
  <property fmtid="{D5CDD505-2E9C-101B-9397-08002B2CF9AE}" pid="11" name="MSIP_Label_defa4170-0d19-0005-0004-bc88714345d2_ContentBits">
    <vt:lpwstr>0</vt:lpwstr>
  </property>
  <property fmtid="{D5CDD505-2E9C-101B-9397-08002B2CF9AE}" pid="12" name="KSOTemplateDocerSaveRecord">
    <vt:lpwstr>eyJoZGlkIjoiZGE2OWVjMjA1OTU5ZGMzMzkwZTc2ZmNhODgyOWNmNzkiLCJ1c2VySWQiOiI1Njc1NTU0ODU2NzIifQ==</vt:lpwstr>
  </property>
  <property fmtid="{D5CDD505-2E9C-101B-9397-08002B2CF9AE}" pid="13" name="KSOProductBuildVer">
    <vt:lpwstr>1033-12.1.0.26880</vt:lpwstr>
  </property>
  <property fmtid="{D5CDD505-2E9C-101B-9397-08002B2CF9AE}" pid="14" name="ICV">
    <vt:lpwstr>928147452E524EB5BC80EBDBBE499623_12</vt:lpwstr>
  </property>
</Properties>
</file>