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D0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ВВЕДЕНИЕ</w:t>
      </w:r>
    </w:p>
    <w:p w14:paraId="02F5AE8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генератор двоичный код</w:t>
      </w:r>
    </w:p>
    <w:p w14:paraId="26360F5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02F77EB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p>
    <w:p w14:paraId="6BC3D6A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30E2DF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2064C26"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6A42B7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НАЗНАЧЕНИЕ ПРОЕКТИРУЕМОГО УСТРОЙСТВА И ОСНОВНЫЕ ХАРАКТЕРИСТИКИ</w:t>
      </w:r>
    </w:p>
    <w:p w14:paraId="032450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31E96D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Одна из задач, в которых применяются ГСЧ, - это грубая оценка объемов сложных областей в евклидовом пространстве более чем четырех или пяти измерений. Cюда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т.е.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678DE42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49770E3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w:t>
      </w:r>
      <w:r>
        <w:rPr>
          <w:rFonts w:ascii="Times New Roman CYR" w:hAnsi="Times New Roman CYR" w:cs="Times New Roman CYR"/>
          <w:kern w:val="0"/>
          <w:sz w:val="28"/>
          <w:szCs w:val="28"/>
        </w:rPr>
        <w:lastRenderedPageBreak/>
        <w:t>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7769A14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2A5D3BA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55C6FA5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 xml:space="preserve">где </w:t>
      </w:r>
      <w:r>
        <w:rPr>
          <w:rFonts w:ascii="Times New Roman" w:hAnsi="Times New Roman" w:cs="Times New Roman"/>
          <w:kern w:val="0"/>
          <w:sz w:val="28"/>
          <w:szCs w:val="28"/>
        </w:rPr>
        <w:t>Γ(z)</w:t>
      </w:r>
      <w:r>
        <w:rPr>
          <w:rFonts w:ascii="Times New Roman CYR" w:hAnsi="Times New Roman CYR" w:cs="Times New Roman CYR"/>
          <w:kern w:val="0"/>
          <w:sz w:val="28"/>
          <w:szCs w:val="28"/>
        </w:rPr>
        <w:t xml:space="preserve"> - некоторая гамма-функция, определяемая следующим соотношением:</w:t>
      </w:r>
    </w:p>
    <w:p w14:paraId="4D7ED90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16590A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w:hAnsi="Times New Roman" w:cs="Times New Roman"/>
          <w:kern w:val="0"/>
          <w:sz w:val="28"/>
          <w:szCs w:val="28"/>
        </w:rPr>
        <w:t>Γ</w:t>
      </w:r>
      <w:r>
        <w:rPr>
          <w:rFonts w:ascii="Times New Roman CYR" w:hAnsi="Times New Roman CYR" w:cs="Times New Roman CYR"/>
          <w:kern w:val="0"/>
          <w:sz w:val="28"/>
          <w:szCs w:val="28"/>
        </w:rPr>
        <w:t>(z+1)=z•</w:t>
      </w:r>
      <w:r>
        <w:rPr>
          <w:rFonts w:ascii="Times New Roman" w:hAnsi="Times New Roman" w:cs="Times New Roman"/>
          <w:kern w:val="0"/>
          <w:sz w:val="28"/>
          <w:szCs w:val="28"/>
        </w:rPr>
        <w:t>Γ</w:t>
      </w:r>
      <w:r>
        <w:rPr>
          <w:rFonts w:ascii="Times New Roman CYR" w:hAnsi="Times New Roman CYR" w:cs="Times New Roman CYR"/>
          <w:kern w:val="0"/>
          <w:sz w:val="28"/>
          <w:szCs w:val="28"/>
        </w:rPr>
        <w:t>(z), (1)</w:t>
      </w:r>
    </w:p>
    <w:p w14:paraId="70FAA7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w:hAnsi="Times New Roman" w:cs="Times New Roman"/>
          <w:kern w:val="0"/>
          <w:sz w:val="28"/>
          <w:szCs w:val="28"/>
        </w:rPr>
        <w:t>Γ</w:t>
      </w:r>
      <w:r>
        <w:rPr>
          <w:rFonts w:ascii="Times New Roman CYR" w:hAnsi="Times New Roman CYR" w:cs="Times New Roman CYR"/>
          <w:kern w:val="0"/>
          <w:sz w:val="28"/>
          <w:szCs w:val="28"/>
        </w:rPr>
        <w:t>(1)=1.</w:t>
      </w:r>
    </w:p>
    <w:p w14:paraId="5AF6A72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4376EB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натуральных z гамма-функция равна факториалу z. Для вычисления знаменателя можно воспользоваться известным значением.</w:t>
      </w:r>
    </w:p>
    <w:p w14:paraId="4426AB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AA053A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w:t>
      </w:r>
      <w:r>
        <w:rPr>
          <w:rFonts w:ascii="Times New Roman CYR" w:hAnsi="Times New Roman CYR" w:cs="Times New Roman CYR"/>
          <w:kern w:val="0"/>
          <w:sz w:val="28"/>
          <w:szCs w:val="28"/>
        </w:rPr>
        <w:lastRenderedPageBreak/>
        <w:t xml:space="preserve">применяют при настройке цифровой техники. Диапазон частот таких генераторов может быть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 </w:t>
      </w:r>
    </w:p>
    <w:p w14:paraId="13B568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характериографов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31744A7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 </w:t>
      </w:r>
    </w:p>
    <w:p w14:paraId="5559461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p>
    <w:p w14:paraId="5CE1D2AA"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p>
    <w:p w14:paraId="5E5BB174"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EB385F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ОПИСАНИЕ ПРИНЦИПА ДЕЙСТВИЯ ПРИНЦИПИАЛЬНОЙ ЭЛЕКТРИЧЕСКОЙ СХЕМЫ УСТРОЙСТВА</w:t>
      </w:r>
    </w:p>
    <w:p w14:paraId="4827DC0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lang w:val="uk-UA"/>
        </w:rPr>
      </w:pPr>
    </w:p>
    <w:p w14:paraId="3C30DD7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По принципу действия это устройство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9AD382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454F4DA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0E62458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lastRenderedPageBreak/>
        <w:t>Контакты кнопки SB1 отключают питание индикатора на время нажатия кнопки, чтобы исключить мерцание цифр. Питание генератора чисел 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6B120151"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p>
    <w:p w14:paraId="2CC95FE3"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4704AD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3</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РАСЧЕТ ПАРАМЕТРОВ ТЕПЛОВОГО РЕЖИМА БЛОКА И</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ВЫБОР РАДИАТОРОВ ДЛЯ ОХЛАЖДЕНИЯ</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ПОЛУПРОВОДНИКОВЫХ ПРИБОРОВ</w:t>
      </w:r>
    </w:p>
    <w:p w14:paraId="22F365C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E9571E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7640154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При определении необходимого способа охлаждения аппаратуры исходят из удельной мощности рассеяния</w:t>
      </w:r>
    </w:p>
    <w:p w14:paraId="137DBEA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5A08EA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qб=P6/V6 (2)</w:t>
      </w:r>
    </w:p>
    <w:p w14:paraId="23139A6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4216FFC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,где Рб - суммарная мощность, выделяющаяся в блоке; Vб - объем блока.</w:t>
      </w:r>
    </w:p>
    <w:p w14:paraId="075ECB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 xml:space="preserve">Другим фактором, который учитывают в данном случае, является допустимая температура перегрева воздуха в блоке: </w:t>
      </w:r>
    </w:p>
    <w:p w14:paraId="5AAB608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7BA232E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Тп=Тдоп - Т0 (3)</w:t>
      </w:r>
    </w:p>
    <w:p w14:paraId="1887429A"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lang w:val="uk-UA"/>
        </w:rPr>
      </w:pPr>
    </w:p>
    <w:p w14:paraId="1812C57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,где Тдоп - допустимая температура в блоке; Т0 - температура окружающей среды.</w:t>
      </w:r>
    </w:p>
    <w:p w14:paraId="232E56E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Способ охлаждения выбирают с использованием графика зависимости Тп=f(qб),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w:t>
      </w:r>
      <w:r>
        <w:rPr>
          <w:rFonts w:ascii="Times New Roman CYR" w:hAnsi="Times New Roman CYR" w:cs="Times New Roman CYR"/>
          <w:kern w:val="0"/>
          <w:sz w:val="28"/>
          <w:szCs w:val="28"/>
        </w:rPr>
        <w:lastRenderedPageBreak/>
        <w:t>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43C97CC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23C44D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Один из эффективных путей облегчения теплового режима - . использование теплоотводящих шин. На рисунке 1 ,а, показан вариант такого теплоотвода для плоских корпусов. При этом тепловое сопротивление корпуса уменьшается с 250 до 20°С/Вт.</w:t>
      </w:r>
    </w:p>
    <w:p w14:paraId="3CE419C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5BE72F1" w14:textId="2D6EB0E1" w:rsidR="00000000" w:rsidRDefault="00E918EB">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4145F84" wp14:editId="5EB0530B">
            <wp:extent cx="3048000" cy="14935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93520"/>
                    </a:xfrm>
                    <a:prstGeom prst="rect">
                      <a:avLst/>
                    </a:prstGeom>
                    <a:noFill/>
                    <a:ln>
                      <a:noFill/>
                    </a:ln>
                  </pic:spPr>
                </pic:pic>
              </a:graphicData>
            </a:graphic>
          </wp:inline>
        </w:drawing>
      </w:r>
    </w:p>
    <w:p w14:paraId="464C342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1 - Варианты теплоотвода:</w:t>
      </w:r>
    </w:p>
    <w:p w14:paraId="7478D91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 - с теплоотводящей шиной (1 - микросхема; 2 - шина); б - установка в радиатор (1 - микросхема; 2 - радиатор)</w:t>
      </w:r>
    </w:p>
    <w:p w14:paraId="5B2E026D"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p>
    <w:p w14:paraId="0F20082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w:t>
      </w:r>
      <w:r>
        <w:rPr>
          <w:rFonts w:ascii="Times New Roman CYR" w:hAnsi="Times New Roman CYR" w:cs="Times New Roman CYR"/>
          <w:kern w:val="0"/>
          <w:sz w:val="28"/>
          <w:szCs w:val="28"/>
        </w:rPr>
        <w:lastRenderedPageBreak/>
        <w:t>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5AE5CA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3C901CF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7FB4BD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w:t>
      </w:r>
      <w:r>
        <w:rPr>
          <w:rFonts w:ascii="Times New Roman CYR" w:hAnsi="Times New Roman CYR" w:cs="Times New Roman CYR"/>
          <w:kern w:val="0"/>
          <w:sz w:val="28"/>
          <w:szCs w:val="28"/>
        </w:rPr>
        <w:lastRenderedPageBreak/>
        <w:t>платах, число плат, зазор между ячейками, расход охлаждающего воздуха, размеры теплоотводящих шин и т. п.</w:t>
      </w:r>
    </w:p>
    <w:p w14:paraId="53E6E0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Порядок расчета.</w:t>
      </w:r>
    </w:p>
    <w:p w14:paraId="5B3C79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Необходимо определить суммарную мощность резисторов== 0.070мВт==0.070мВт==2.08мВт==2.08мВт==2.08мВт==0.25мВт==5.31мВт==11.36мВт==0.83мВт==0.25мВт==25мВт==0.125мВт</w:t>
      </w:r>
    </w:p>
    <w:p w14:paraId="3A0A736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Суммарная мощность резисторов: PR =49, 505 мВт</w:t>
      </w:r>
    </w:p>
    <w:p w14:paraId="3DF93FF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Суммарная мощность транзисторов: Рт=250+250+250=750мВт</w:t>
      </w:r>
    </w:p>
    <w:p w14:paraId="1E176D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Мощность микросхемы Рм=250мВт.</w:t>
      </w:r>
    </w:p>
    <w:p w14:paraId="03C422A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Р=Рт+PR+Рм=1049,505</w:t>
      </w:r>
    </w:p>
    <w:p w14:paraId="1672293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)Объем корпуса печатной платы: V=140*205*1=28700мм3=28.7см3=0.28м3</w:t>
      </w:r>
    </w:p>
    <w:p w14:paraId="34A35CC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Удельная мощность рассеяния qб ==3.61мВт/м3</w:t>
      </w:r>
    </w:p>
    <w:p w14:paraId="7A2AEA33"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lang w:val="uk-UA"/>
        </w:rPr>
      </w:pPr>
      <w:r>
        <w:rPr>
          <w:rFonts w:ascii="Times New Roman CYR" w:hAnsi="Times New Roman CYR" w:cs="Times New Roman CYR"/>
          <w:kern w:val="0"/>
          <w:sz w:val="28"/>
          <w:szCs w:val="28"/>
          <w:lang w:val="uk-UA"/>
        </w:rPr>
        <w:br w:type="page"/>
      </w:r>
    </w:p>
    <w:p w14:paraId="5B67914C" w14:textId="7351DA67" w:rsidR="00000000" w:rsidRDefault="00E918EB">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CA12E15" wp14:editId="3E0F7D97">
            <wp:extent cx="2506980" cy="1889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980" cy="1889760"/>
                    </a:xfrm>
                    <a:prstGeom prst="rect">
                      <a:avLst/>
                    </a:prstGeom>
                    <a:noFill/>
                    <a:ln>
                      <a:noFill/>
                    </a:ln>
                  </pic:spPr>
                </pic:pic>
              </a:graphicData>
            </a:graphic>
          </wp:inline>
        </w:drawing>
      </w:r>
    </w:p>
    <w:p w14:paraId="2F3E0AA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2 - Зависимость допустимого перегрева воздуха от удельной мощности рассеяния</w:t>
      </w:r>
    </w:p>
    <w:p w14:paraId="7A2C17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 герметичный блок; 2 - естественное охлаждение; 3 - принудительное охлаждение)</w:t>
      </w:r>
    </w:p>
    <w:p w14:paraId="089B65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C845F1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Рабочая точка находится в зоне 1. Поэтому никакого принудительного охлаждения не требуется.</w:t>
      </w:r>
    </w:p>
    <w:p w14:paraId="0D419C2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90F4122"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942701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4</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РАСЧЕТ НАДЕЖНОСТИ ГЕНЕРАТОРА ДВОИЧНОГО КОДА</w:t>
      </w:r>
    </w:p>
    <w:p w14:paraId="14D3322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5377EB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 это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3D054B6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0F2ACA9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т.д.</w:t>
      </w:r>
    </w:p>
    <w:p w14:paraId="77AA0B3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7C53EE"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br w:type="page"/>
      </w:r>
    </w:p>
    <w:p w14:paraId="29ACB87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Таблица 1 - Расчет надёжности</w:t>
      </w:r>
    </w:p>
    <w:tbl>
      <w:tblPr>
        <w:tblW w:w="0" w:type="auto"/>
        <w:tblInd w:w="108" w:type="dxa"/>
        <w:tblLayout w:type="fixed"/>
        <w:tblLook w:val="0000" w:firstRow="0" w:lastRow="0" w:firstColumn="0" w:lastColumn="0" w:noHBand="0" w:noVBand="0"/>
      </w:tblPr>
      <w:tblGrid>
        <w:gridCol w:w="2393"/>
        <w:gridCol w:w="2110"/>
        <w:gridCol w:w="1418"/>
        <w:gridCol w:w="1417"/>
      </w:tblGrid>
      <w:tr w:rsidR="00000000" w14:paraId="01A716D4"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622E63E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28BAB21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1D4EDFC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i=10-4*ч-1</w:t>
            </w:r>
          </w:p>
        </w:tc>
        <w:tc>
          <w:tcPr>
            <w:tcW w:w="1417" w:type="dxa"/>
            <w:tcBorders>
              <w:top w:val="single" w:sz="6" w:space="0" w:color="auto"/>
              <w:left w:val="single" w:sz="6" w:space="0" w:color="auto"/>
              <w:bottom w:val="single" w:sz="6" w:space="0" w:color="auto"/>
              <w:right w:val="single" w:sz="6" w:space="0" w:color="auto"/>
            </w:tcBorders>
          </w:tcPr>
          <w:p w14:paraId="75EC348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Ni=</w:t>
            </w:r>
            <w:r>
              <w:rPr>
                <w:rFonts w:ascii="Cambria Math" w:hAnsi="Cambria Math" w:cs="Cambria Math"/>
                <w:kern w:val="0"/>
                <w:sz w:val="20"/>
                <w:szCs w:val="20"/>
              </w:rPr>
              <w:t>⋌</w:t>
            </w:r>
            <w:r>
              <w:rPr>
                <w:rFonts w:ascii="Times New Roman CYR" w:hAnsi="Times New Roman CYR" w:cs="Times New Roman CYR"/>
                <w:kern w:val="0"/>
                <w:sz w:val="20"/>
                <w:szCs w:val="20"/>
              </w:rPr>
              <w:t>i*10-4</w:t>
            </w:r>
          </w:p>
        </w:tc>
      </w:tr>
      <w:tr w:rsidR="00000000" w14:paraId="381C8A32"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02236E1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Транзистор</w:t>
            </w:r>
          </w:p>
        </w:tc>
        <w:tc>
          <w:tcPr>
            <w:tcW w:w="2110" w:type="dxa"/>
            <w:tcBorders>
              <w:top w:val="single" w:sz="6" w:space="0" w:color="auto"/>
              <w:left w:val="single" w:sz="6" w:space="0" w:color="auto"/>
              <w:bottom w:val="single" w:sz="6" w:space="0" w:color="auto"/>
              <w:right w:val="single" w:sz="6" w:space="0" w:color="auto"/>
            </w:tcBorders>
          </w:tcPr>
          <w:p w14:paraId="24439FE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1418" w:type="dxa"/>
            <w:tcBorders>
              <w:top w:val="single" w:sz="6" w:space="0" w:color="auto"/>
              <w:left w:val="single" w:sz="6" w:space="0" w:color="auto"/>
              <w:bottom w:val="single" w:sz="6" w:space="0" w:color="auto"/>
              <w:right w:val="single" w:sz="6" w:space="0" w:color="auto"/>
            </w:tcBorders>
          </w:tcPr>
          <w:p w14:paraId="515B538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0.17</w:t>
            </w:r>
          </w:p>
        </w:tc>
        <w:tc>
          <w:tcPr>
            <w:tcW w:w="1417" w:type="dxa"/>
            <w:tcBorders>
              <w:top w:val="single" w:sz="6" w:space="0" w:color="auto"/>
              <w:left w:val="single" w:sz="6" w:space="0" w:color="auto"/>
              <w:bottom w:val="single" w:sz="6" w:space="0" w:color="auto"/>
              <w:right w:val="single" w:sz="6" w:space="0" w:color="auto"/>
            </w:tcBorders>
          </w:tcPr>
          <w:p w14:paraId="37A10A7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0.51</w:t>
            </w:r>
          </w:p>
        </w:tc>
      </w:tr>
      <w:tr w:rsidR="00000000" w14:paraId="67C16CAF"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39EE74C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C02131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46A3205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c>
          <w:tcPr>
            <w:tcW w:w="1417" w:type="dxa"/>
            <w:tcBorders>
              <w:top w:val="single" w:sz="6" w:space="0" w:color="auto"/>
              <w:left w:val="single" w:sz="6" w:space="0" w:color="auto"/>
              <w:bottom w:val="single" w:sz="6" w:space="0" w:color="auto"/>
              <w:right w:val="single" w:sz="6" w:space="0" w:color="auto"/>
            </w:tcBorders>
          </w:tcPr>
          <w:p w14:paraId="7B1B776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r>
      <w:tr w:rsidR="00000000" w14:paraId="43C4E58D"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0273588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1E19176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43A39FC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c>
          <w:tcPr>
            <w:tcW w:w="1417" w:type="dxa"/>
            <w:tcBorders>
              <w:top w:val="single" w:sz="6" w:space="0" w:color="auto"/>
              <w:left w:val="single" w:sz="6" w:space="0" w:color="auto"/>
              <w:bottom w:val="single" w:sz="6" w:space="0" w:color="auto"/>
              <w:right w:val="single" w:sz="6" w:space="0" w:color="auto"/>
            </w:tcBorders>
          </w:tcPr>
          <w:p w14:paraId="7734E86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r>
      <w:tr w:rsidR="00000000" w14:paraId="77D2A080"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73A7312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Светодиод</w:t>
            </w:r>
          </w:p>
        </w:tc>
        <w:tc>
          <w:tcPr>
            <w:tcW w:w="2110" w:type="dxa"/>
            <w:tcBorders>
              <w:top w:val="single" w:sz="6" w:space="0" w:color="auto"/>
              <w:left w:val="single" w:sz="6" w:space="0" w:color="auto"/>
              <w:bottom w:val="single" w:sz="6" w:space="0" w:color="auto"/>
              <w:right w:val="single" w:sz="6" w:space="0" w:color="auto"/>
            </w:tcBorders>
          </w:tcPr>
          <w:p w14:paraId="7015AAB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0A42162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0.08</w:t>
            </w:r>
          </w:p>
        </w:tc>
        <w:tc>
          <w:tcPr>
            <w:tcW w:w="1417" w:type="dxa"/>
            <w:tcBorders>
              <w:top w:val="single" w:sz="6" w:space="0" w:color="auto"/>
              <w:left w:val="single" w:sz="6" w:space="0" w:color="auto"/>
              <w:bottom w:val="single" w:sz="6" w:space="0" w:color="auto"/>
              <w:right w:val="single" w:sz="6" w:space="0" w:color="auto"/>
            </w:tcBorders>
          </w:tcPr>
          <w:p w14:paraId="2458A58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0.08</w:t>
            </w:r>
          </w:p>
        </w:tc>
      </w:tr>
      <w:tr w:rsidR="00000000" w14:paraId="047B1306"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66644FC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Резистор</w:t>
            </w:r>
          </w:p>
        </w:tc>
        <w:tc>
          <w:tcPr>
            <w:tcW w:w="2110" w:type="dxa"/>
            <w:tcBorders>
              <w:top w:val="single" w:sz="6" w:space="0" w:color="auto"/>
              <w:left w:val="single" w:sz="6" w:space="0" w:color="auto"/>
              <w:bottom w:val="single" w:sz="6" w:space="0" w:color="auto"/>
              <w:right w:val="single" w:sz="6" w:space="0" w:color="auto"/>
            </w:tcBorders>
          </w:tcPr>
          <w:p w14:paraId="31545F5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1418" w:type="dxa"/>
            <w:tcBorders>
              <w:top w:val="single" w:sz="6" w:space="0" w:color="auto"/>
              <w:left w:val="single" w:sz="6" w:space="0" w:color="auto"/>
              <w:bottom w:val="single" w:sz="6" w:space="0" w:color="auto"/>
              <w:right w:val="single" w:sz="6" w:space="0" w:color="auto"/>
            </w:tcBorders>
          </w:tcPr>
          <w:p w14:paraId="0CD9E68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0.03</w:t>
            </w:r>
          </w:p>
        </w:tc>
        <w:tc>
          <w:tcPr>
            <w:tcW w:w="1417" w:type="dxa"/>
            <w:tcBorders>
              <w:top w:val="single" w:sz="6" w:space="0" w:color="auto"/>
              <w:left w:val="single" w:sz="6" w:space="0" w:color="auto"/>
              <w:bottom w:val="single" w:sz="6" w:space="0" w:color="auto"/>
              <w:right w:val="single" w:sz="6" w:space="0" w:color="auto"/>
            </w:tcBorders>
          </w:tcPr>
          <w:p w14:paraId="1E6E31D9"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0.12</w:t>
            </w:r>
          </w:p>
        </w:tc>
      </w:tr>
      <w:tr w:rsidR="00000000" w14:paraId="48AADC47"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009581B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Микросхема</w:t>
            </w:r>
          </w:p>
        </w:tc>
        <w:tc>
          <w:tcPr>
            <w:tcW w:w="2110" w:type="dxa"/>
            <w:tcBorders>
              <w:top w:val="single" w:sz="6" w:space="0" w:color="auto"/>
              <w:left w:val="single" w:sz="6" w:space="0" w:color="auto"/>
              <w:bottom w:val="single" w:sz="6" w:space="0" w:color="auto"/>
              <w:right w:val="single" w:sz="6" w:space="0" w:color="auto"/>
            </w:tcBorders>
          </w:tcPr>
          <w:p w14:paraId="029DBCE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1418" w:type="dxa"/>
            <w:tcBorders>
              <w:top w:val="single" w:sz="6" w:space="0" w:color="auto"/>
              <w:left w:val="single" w:sz="6" w:space="0" w:color="auto"/>
              <w:bottom w:val="single" w:sz="6" w:space="0" w:color="auto"/>
              <w:right w:val="single" w:sz="6" w:space="0" w:color="auto"/>
            </w:tcBorders>
          </w:tcPr>
          <w:p w14:paraId="7864633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w:t>
            </w:r>
          </w:p>
        </w:tc>
        <w:tc>
          <w:tcPr>
            <w:tcW w:w="1417" w:type="dxa"/>
            <w:tcBorders>
              <w:top w:val="single" w:sz="6" w:space="0" w:color="auto"/>
              <w:left w:val="single" w:sz="6" w:space="0" w:color="auto"/>
              <w:bottom w:val="single" w:sz="6" w:space="0" w:color="auto"/>
              <w:right w:val="single" w:sz="6" w:space="0" w:color="auto"/>
            </w:tcBorders>
          </w:tcPr>
          <w:p w14:paraId="3E406D3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r>
      <w:tr w:rsidR="00000000" w14:paraId="05A77529"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5DD16EF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469A545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1418" w:type="dxa"/>
            <w:tcBorders>
              <w:top w:val="single" w:sz="6" w:space="0" w:color="auto"/>
              <w:left w:val="single" w:sz="6" w:space="0" w:color="auto"/>
              <w:bottom w:val="single" w:sz="6" w:space="0" w:color="auto"/>
              <w:right w:val="single" w:sz="6" w:space="0" w:color="auto"/>
            </w:tcBorders>
          </w:tcPr>
          <w:p w14:paraId="29A2754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0.03</w:t>
            </w:r>
          </w:p>
        </w:tc>
        <w:tc>
          <w:tcPr>
            <w:tcW w:w="1417" w:type="dxa"/>
            <w:tcBorders>
              <w:top w:val="single" w:sz="6" w:space="0" w:color="auto"/>
              <w:left w:val="single" w:sz="6" w:space="0" w:color="auto"/>
              <w:bottom w:val="single" w:sz="6" w:space="0" w:color="auto"/>
              <w:right w:val="single" w:sz="6" w:space="0" w:color="auto"/>
            </w:tcBorders>
          </w:tcPr>
          <w:p w14:paraId="587B1A29"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0.12</w:t>
            </w:r>
          </w:p>
        </w:tc>
      </w:tr>
      <w:tr w:rsidR="00000000" w14:paraId="1B82CE89"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0446465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17054409"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400FCB3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0.45</w:t>
            </w:r>
          </w:p>
        </w:tc>
        <w:tc>
          <w:tcPr>
            <w:tcW w:w="1417" w:type="dxa"/>
            <w:tcBorders>
              <w:top w:val="single" w:sz="6" w:space="0" w:color="auto"/>
              <w:left w:val="single" w:sz="6" w:space="0" w:color="auto"/>
              <w:bottom w:val="single" w:sz="6" w:space="0" w:color="auto"/>
              <w:right w:val="single" w:sz="6" w:space="0" w:color="auto"/>
            </w:tcBorders>
          </w:tcPr>
          <w:p w14:paraId="38F49EF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0.45</w:t>
            </w:r>
          </w:p>
        </w:tc>
      </w:tr>
      <w:tr w:rsidR="00000000" w14:paraId="7AC87F4E" w14:textId="77777777">
        <w:tblPrEx>
          <w:tblCellMar>
            <w:top w:w="0" w:type="dxa"/>
            <w:bottom w:w="0" w:type="dxa"/>
          </w:tblCellMar>
        </w:tblPrEx>
        <w:tc>
          <w:tcPr>
            <w:tcW w:w="2393" w:type="dxa"/>
            <w:tcBorders>
              <w:top w:val="single" w:sz="6" w:space="0" w:color="auto"/>
              <w:left w:val="single" w:sz="6" w:space="0" w:color="auto"/>
              <w:bottom w:val="single" w:sz="6" w:space="0" w:color="auto"/>
              <w:right w:val="single" w:sz="6" w:space="0" w:color="auto"/>
            </w:tcBorders>
          </w:tcPr>
          <w:p w14:paraId="043A13B9"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Пайка</w:t>
            </w:r>
          </w:p>
        </w:tc>
        <w:tc>
          <w:tcPr>
            <w:tcW w:w="2110" w:type="dxa"/>
            <w:tcBorders>
              <w:top w:val="single" w:sz="6" w:space="0" w:color="auto"/>
              <w:left w:val="single" w:sz="6" w:space="0" w:color="auto"/>
              <w:bottom w:val="single" w:sz="6" w:space="0" w:color="auto"/>
              <w:right w:val="single" w:sz="6" w:space="0" w:color="auto"/>
            </w:tcBorders>
          </w:tcPr>
          <w:p w14:paraId="43134B4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105</w:t>
            </w:r>
          </w:p>
        </w:tc>
        <w:tc>
          <w:tcPr>
            <w:tcW w:w="1418" w:type="dxa"/>
            <w:tcBorders>
              <w:top w:val="single" w:sz="6" w:space="0" w:color="auto"/>
              <w:left w:val="single" w:sz="6" w:space="0" w:color="auto"/>
              <w:bottom w:val="single" w:sz="6" w:space="0" w:color="auto"/>
              <w:right w:val="single" w:sz="6" w:space="0" w:color="auto"/>
            </w:tcBorders>
          </w:tcPr>
          <w:p w14:paraId="563C40B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0.01</w:t>
            </w:r>
          </w:p>
        </w:tc>
        <w:tc>
          <w:tcPr>
            <w:tcW w:w="1417" w:type="dxa"/>
            <w:tcBorders>
              <w:top w:val="single" w:sz="6" w:space="0" w:color="auto"/>
              <w:left w:val="single" w:sz="6" w:space="0" w:color="auto"/>
              <w:bottom w:val="single" w:sz="6" w:space="0" w:color="auto"/>
              <w:right w:val="single" w:sz="6" w:space="0" w:color="auto"/>
            </w:tcBorders>
          </w:tcPr>
          <w:p w14:paraId="608C208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0.79</w:t>
            </w:r>
          </w:p>
        </w:tc>
      </w:tr>
      <w:tr w:rsidR="00000000" w14:paraId="018E32FC" w14:textId="77777777">
        <w:tblPrEx>
          <w:tblCellMar>
            <w:top w:w="0" w:type="dxa"/>
            <w:bottom w:w="0" w:type="dxa"/>
          </w:tblCellMar>
        </w:tblPrEx>
        <w:tc>
          <w:tcPr>
            <w:tcW w:w="5921" w:type="dxa"/>
            <w:gridSpan w:val="3"/>
            <w:tcBorders>
              <w:top w:val="single" w:sz="6" w:space="0" w:color="auto"/>
              <w:left w:val="single" w:sz="6" w:space="0" w:color="auto"/>
              <w:bottom w:val="single" w:sz="6" w:space="0" w:color="auto"/>
              <w:right w:val="single" w:sz="6" w:space="0" w:color="auto"/>
            </w:tcBorders>
          </w:tcPr>
          <w:p w14:paraId="78C8D03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Итого:</w:t>
            </w:r>
          </w:p>
        </w:tc>
        <w:tc>
          <w:tcPr>
            <w:tcW w:w="1417" w:type="dxa"/>
            <w:tcBorders>
              <w:top w:val="single" w:sz="6" w:space="0" w:color="auto"/>
              <w:left w:val="single" w:sz="6" w:space="0" w:color="auto"/>
              <w:bottom w:val="single" w:sz="6" w:space="0" w:color="auto"/>
              <w:right w:val="single" w:sz="6" w:space="0" w:color="auto"/>
            </w:tcBorders>
          </w:tcPr>
          <w:p w14:paraId="4AE9AC9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3.2852</w:t>
            </w:r>
          </w:p>
        </w:tc>
      </w:tr>
    </w:tbl>
    <w:p w14:paraId="4746AE2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Cambria Math" w:hAnsi="Cambria Math" w:cs="Cambria Math"/>
          <w:kern w:val="0"/>
          <w:sz w:val="28"/>
          <w:szCs w:val="28"/>
        </w:rPr>
        <w:t>∑</w:t>
      </w:r>
      <w:r>
        <w:rPr>
          <w:rFonts w:ascii="Times New Roman CYR" w:hAnsi="Times New Roman CYR" w:cs="Times New Roman CYR"/>
          <w:kern w:val="0"/>
          <w:sz w:val="28"/>
          <w:szCs w:val="28"/>
        </w:rPr>
        <w:t>*Ni*Ri=2*3.2852=6.5704*10-4ч-1 (4)ср=1/R=1/6.5704*10-4=1521.9</w:t>
      </w:r>
      <w:r>
        <w:rPr>
          <w:rFonts w:ascii="Cambria Math" w:hAnsi="Cambria Math" w:cs="Cambria Math"/>
          <w:kern w:val="0"/>
          <w:sz w:val="28"/>
          <w:szCs w:val="28"/>
        </w:rPr>
        <w:t>≈</w:t>
      </w:r>
      <w:r>
        <w:rPr>
          <w:rFonts w:ascii="Times New Roman CYR" w:hAnsi="Times New Roman CYR" w:cs="Times New Roman CYR"/>
          <w:kern w:val="0"/>
          <w:sz w:val="28"/>
          <w:szCs w:val="28"/>
        </w:rPr>
        <w:t>1522 (5)</w:t>
      </w:r>
    </w:p>
    <w:p w14:paraId="7D933E3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14C6D6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1522ч изделие будет работать без отказа. Вероятность безотказной работы для:</w:t>
      </w:r>
    </w:p>
    <w:p w14:paraId="2B2FB07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5F92915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Р(10)=2.71-6.5704*10=1/2.716.5704*10=0.999934498632</w:t>
      </w:r>
    </w:p>
    <w:p w14:paraId="14DD851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Р(100)=2.71-6.5704*10*100=1/2.716.5704*10=0.99999344967</w:t>
      </w:r>
    </w:p>
    <w:p w14:paraId="1148048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Р(1000)=2.71-6.5704*10*1000=1/2.716.5704*10=0.999999344965</w:t>
      </w:r>
    </w:p>
    <w:p w14:paraId="12E2468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Р(5000)=2.71-6.5704*10*5*10=1/2.716.5704*5*10=0.002859226543</w:t>
      </w:r>
    </w:p>
    <w:p w14:paraId="0DB74A5C"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p>
    <w:p w14:paraId="4BAC6531" w14:textId="74AF94B2" w:rsidR="00000000" w:rsidRDefault="00E918EB">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E71C174" wp14:editId="26AA774D">
            <wp:extent cx="3520440" cy="198882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0440" cy="1988820"/>
                    </a:xfrm>
                    <a:prstGeom prst="rect">
                      <a:avLst/>
                    </a:prstGeom>
                    <a:noFill/>
                    <a:ln>
                      <a:noFill/>
                    </a:ln>
                  </pic:spPr>
                </pic:pic>
              </a:graphicData>
            </a:graphic>
          </wp:inline>
        </w:drawing>
      </w:r>
    </w:p>
    <w:p w14:paraId="2FB2E45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3 - График расчета надежности</w:t>
      </w:r>
    </w:p>
    <w:p w14:paraId="7CEF9C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График показывает, что с увеличением количества времени ,вероятность безотказной работы уменьшается и стремится к нулю.</w:t>
      </w:r>
    </w:p>
    <w:p w14:paraId="0F4B172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EC2FD77"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982AC1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ОПИСАНИЕ ТЕХНОЛОГИИ ИЗГОТОВЛЕНИЯ, СБОРКИ И</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РЕГУЛИРОВКИ УЗЛОВ И УСТРОЙСТВА В ЦЕЛОМ</w:t>
      </w:r>
    </w:p>
    <w:p w14:paraId="151039A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A81ADD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5.1 Технологические процессы изготовления печатных плат</w:t>
      </w:r>
    </w:p>
    <w:p w14:paraId="4BF5EA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42252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23D3BDB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0D20EB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42ED8F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Печатные платы изготовляют из сформированных под высоким давлением слоистых пластиков, к которым с одной или двух сторон приклеивают медную фольгу. </w:t>
      </w:r>
    </w:p>
    <w:p w14:paraId="2EA143C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Такой пластик состоит из слоев волокнистого материала, склеенных между собой термореактивной смолой под давлением и при повышенной </w:t>
      </w:r>
      <w:r>
        <w:rPr>
          <w:rFonts w:ascii="Times New Roman CYR" w:hAnsi="Times New Roman CYR" w:cs="Times New Roman CYR"/>
          <w:kern w:val="0"/>
          <w:sz w:val="28"/>
          <w:szCs w:val="28"/>
        </w:rPr>
        <w:lastRenderedPageBreak/>
        <w:t>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гетинакс», а второй «стеклотекстолит».</w:t>
      </w:r>
    </w:p>
    <w:p w14:paraId="7BB1886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64CA94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 печатным проводникам применимы те же способы выполнения монтажа, которые используются в обычных конструкциях.</w:t>
      </w:r>
    </w:p>
    <w:p w14:paraId="4ABD93A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65D6AF2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7809850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 </w:t>
      </w:r>
    </w:p>
    <w:p w14:paraId="2041BAB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14A579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Комбинированный позитивный метод. Заготовка из фольгированного </w:t>
      </w:r>
      <w:r>
        <w:rPr>
          <w:rFonts w:ascii="Times New Roman CYR" w:hAnsi="Times New Roman CYR" w:cs="Times New Roman CYR"/>
          <w:kern w:val="0"/>
          <w:sz w:val="28"/>
          <w:szCs w:val="28"/>
        </w:rPr>
        <w:lastRenderedPageBreak/>
        <w:t>стеклотекстолита или гетинакса покрывается слоем фоторезистора.</w:t>
      </w:r>
    </w:p>
    <w:p w14:paraId="2B357D2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Фоторезистор - это высокомолекулярное соединение, которое изменяет свои свойства под действием ультрафиолетового излучения.</w:t>
      </w:r>
    </w:p>
    <w:p w14:paraId="3E0F13F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травителей их называют фоторезисторами.</w:t>
      </w:r>
    </w:p>
    <w:p w14:paraId="637DB98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694459B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7E32DF9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00B814A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0,35-0,5 </w:t>
      </w:r>
      <w:r>
        <w:rPr>
          <w:rFonts w:ascii="Times New Roman CYR" w:hAnsi="Times New Roman CYR" w:cs="Times New Roman CYR"/>
          <w:kern w:val="0"/>
          <w:sz w:val="28"/>
          <w:szCs w:val="28"/>
        </w:rPr>
        <w:lastRenderedPageBreak/>
        <w:t>мм, с хорошими электрическими параметрами и высокой прочностью сцепления проводников с основанием.</w:t>
      </w:r>
    </w:p>
    <w:p w14:paraId="30FCDCB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6FAC9CC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C07F93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 </w:t>
      </w:r>
    </w:p>
    <w:p w14:paraId="68EF9C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4B4645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61DF8EF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5.2 Монтаж аппаратуры на печатных платах</w:t>
      </w:r>
    </w:p>
    <w:p w14:paraId="587BC06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E918EE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12513E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спирто-бензиновой смесью, кистью или хлопчатобумажным тампоном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167A78A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лужения и установки контактных штырей печатную плату отмывают от остатков флюса.</w:t>
      </w:r>
    </w:p>
    <w:p w14:paraId="7372E39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199345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1EC40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1F6A83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Выводы элементов вставляют в отверстия печатной платы.</w:t>
      </w:r>
    </w:p>
    <w:p w14:paraId="5434C68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В каждом отверстии можно размещать вывод только одного элемента.</w:t>
      </w:r>
    </w:p>
    <w:p w14:paraId="07B0FE7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2C1ED1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мм..</w:t>
      </w:r>
    </w:p>
    <w:p w14:paraId="355442C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7C925E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162EF4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22642CC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 правило, размер контактирующей поверхности должен быть 1,5-2 мм. Исключение составляют ИМС в металлостеклянных корпусах с планарными выводами, для которых этот размер должен быть не менее 0,5 мм.</w:t>
      </w:r>
    </w:p>
    <w:p w14:paraId="7815A7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71BC4D7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w:t>
      </w:r>
      <w:r>
        <w:rPr>
          <w:rFonts w:ascii="Times New Roman CYR" w:hAnsi="Times New Roman CYR" w:cs="Times New Roman CYR"/>
          <w:kern w:val="0"/>
          <w:sz w:val="28"/>
          <w:szCs w:val="28"/>
        </w:rPr>
        <w:lastRenderedPageBreak/>
        <w:t>изоляторов и пластмассовой герметизации корпусов.</w:t>
      </w:r>
    </w:p>
    <w:p w14:paraId="5FF54E8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60D3ACE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автоматизированной и полуавтоматической формовке выводов и установке элементов допускается произвольное расположение маркировки. </w:t>
      </w:r>
    </w:p>
    <w:p w14:paraId="339DC5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46BF206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2D4A698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1ABE572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13222C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210330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125BE7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Этого достигают натяжением выводов перед их загибкой.</w:t>
      </w:r>
    </w:p>
    <w:p w14:paraId="6ACAC39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Выводы элементов диаметром свыше 0,8 мм и обжатые ленточные </w:t>
      </w:r>
      <w:r>
        <w:rPr>
          <w:rFonts w:ascii="Times New Roman CYR" w:hAnsi="Times New Roman CYR" w:cs="Times New Roman CYR"/>
          <w:kern w:val="0"/>
          <w:sz w:val="28"/>
          <w:szCs w:val="28"/>
        </w:rPr>
        <w:lastRenderedPageBreak/>
        <w:t>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0,5-2 мм.</w:t>
      </w:r>
    </w:p>
    <w:p w14:paraId="7FBFA85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Откусывание излишков выводов производят после их пайки.</w:t>
      </w:r>
    </w:p>
    <w:p w14:paraId="76A9FBE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Пайка элементов на печатные платы. Элементы крепят к печатной плате пайкой выводов в ее монтажные отверстия электрическим паяльником мощностью 20-60 Вт, заточенным таким образом, чтобы угол при вершине составлял 25-300. Температура нагрева стержня паяльника 280-3000 С.</w:t>
      </w:r>
    </w:p>
    <w:p w14:paraId="7232A9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Пайку производят кратковременным прикосновением на 2-3 с стержня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1CA5734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12441B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пайки излишек вывода элемента обрезается кусачками.</w:t>
      </w:r>
    </w:p>
    <w:p w14:paraId="59D713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этом срезанный торец вывода элемента должен быть виден.</w:t>
      </w:r>
    </w:p>
    <w:p w14:paraId="2B23B66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Длина обрезанного участка вывода не должна превышать 0,6-2 мм. При обрезании излишков вывода не допускается механическое нарушение паяного соединения.</w:t>
      </w:r>
    </w:p>
    <w:p w14:paraId="141A32D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4C1D214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Элементы диаметром выводов 0,8 мм и менее могут распаиваться на контактные площадки внахлестку. При этом выводы резисторов, конденсаторов, </w:t>
      </w:r>
      <w:r>
        <w:rPr>
          <w:rFonts w:ascii="Times New Roman CYR" w:hAnsi="Times New Roman CYR" w:cs="Times New Roman CYR"/>
          <w:kern w:val="0"/>
          <w:sz w:val="28"/>
          <w:szCs w:val="28"/>
        </w:rPr>
        <w:lastRenderedPageBreak/>
        <w:t>диодов и микросхем не должны выходить за пределы отведенных для них контактных площадок.</w:t>
      </w:r>
    </w:p>
    <w:p w14:paraId="149232A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Если длина вывода от корпуса элемента до места пайки внахлестку превышает 7 мм, необходимо закрепить его на промежуточной колодке.</w:t>
      </w:r>
    </w:p>
    <w:p w14:paraId="47AD06C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3EAEF24" w14:textId="77777777" w:rsidR="00000000" w:rsidRDefault="00000000">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6E51DE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5.3 Основные правила конструирования печатных плат</w:t>
      </w:r>
    </w:p>
    <w:p w14:paraId="4EB921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F414C0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Максимальный размер стороны печатной платы не должен превышать 420 мм. Это ограничение определяется нашим технологическим оборудованием. </w:t>
      </w:r>
    </w:p>
    <w:p w14:paraId="770F0D5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 </w:t>
      </w:r>
    </w:p>
    <w:p w14:paraId="1780EB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разбиении схемы на слои следует стремиться к минимизации числа слоёв. Это диктуется экономическими соображениями. </w:t>
      </w:r>
    </w:p>
    <w:p w14:paraId="47D29113" w14:textId="77777777" w:rsidR="00BB504B" w:rsidRDefault="00000000">
      <w:pPr>
        <w:widowControl w:val="0"/>
        <w:autoSpaceDE w:val="0"/>
        <w:autoSpaceDN w:val="0"/>
        <w:adjustRightInd w:val="0"/>
        <w:spacing w:after="0" w:line="360" w:lineRule="auto"/>
        <w:ind w:firstLine="709"/>
        <w:jc w:val="both"/>
      </w:pPr>
      <w:r>
        <w:rPr>
          <w:rFonts w:ascii="Times New Roman CYR" w:hAnsi="Times New Roman CYR" w:cs="Times New Roman CYR"/>
          <w:kern w:val="0"/>
          <w:sz w:val="28"/>
          <w:szCs w:val="28"/>
        </w:rPr>
        <w:t xml:space="preserve">По краям платы следует предусматривать технологическую зону шириной 1,5-2,0 мм. </w:t>
      </w:r>
    </w:p>
    <w:sectPr w:rsidR="00BB504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44"/>
    <w:rsid w:val="004174F8"/>
    <w:rsid w:val="00446C44"/>
    <w:rsid w:val="00BB504B"/>
    <w:rsid w:val="00E9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C5A763"/>
  <w14:defaultImageDpi w14:val="0"/>
  <w15:docId w15:val="{55363CAD-8031-4631-8A0D-37840B98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4464</Words>
  <Characters>25449</Characters>
  <Application>Microsoft Office Word</Application>
  <DocSecurity>0</DocSecurity>
  <Lines>212</Lines>
  <Paragraphs>59</Paragraphs>
  <ScaleCrop>false</ScaleCrop>
  <Company/>
  <LinksUpToDate>false</LinksUpToDate>
  <CharactersWithSpaces>29854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Marks</dc:creator>
  <cp:keywords/>
  <dc:description/>
  <cp:lastModifiedBy>John Marks</cp:lastModifiedBy>
  <cp:revision>2</cp:revision>
  <dcterms:created xsi:type="dcterms:W3CDTF">2025-05-27T19:42:00Z</dcterms:created>
  <dcterms:modified xsi:type="dcterms:W3CDTF">2025-05-27T19:42:00Z</dcterms:modified>
</cp:coreProperties>
</file>