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2DCE5" w14:textId="07133928" w:rsidR="00020264" w:rsidRPr="00020264" w:rsidRDefault="00020264" w:rsidP="00020264">
      <w:pPr>
        <w:tabs>
          <w:tab w:val="left" w:pos="540"/>
        </w:tabs>
        <w:spacing w:beforeLines="50" w:before="156" w:afterLines="50" w:after="156"/>
        <w:jc w:val="center"/>
        <w:rPr>
          <w:rFonts w:ascii="Times New Roman" w:eastAsia="宋体" w:hAnsi="Times New Roman" w:cs="Times New Roman"/>
          <w:szCs w:val="24"/>
        </w:rPr>
      </w:pPr>
      <w:r w:rsidRPr="00020264">
        <w:rPr>
          <w:rFonts w:ascii="Times New Roman" w:eastAsia="宋体" w:hAnsi="Times New Roman" w:cs="Times New Roman" w:hint="eastAsia"/>
          <w:szCs w:val="24"/>
        </w:rPr>
        <w:t>.</w:t>
      </w:r>
      <w:r w:rsidRPr="00020264">
        <w:rPr>
          <w:rFonts w:ascii="Times New Roman" w:eastAsia="宋体" w:hAnsi="Times New Roman" w:cs="Times New Roman"/>
          <w:noProof/>
          <w:szCs w:val="24"/>
        </w:rPr>
        <w:drawing>
          <wp:inline distT="0" distB="0" distL="0" distR="0" wp14:anchorId="01D68EFC" wp14:editId="1F380887">
            <wp:extent cx="2301240" cy="4495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1240" cy="449580"/>
                    </a:xfrm>
                    <a:prstGeom prst="rect">
                      <a:avLst/>
                    </a:prstGeom>
                    <a:noFill/>
                    <a:ln>
                      <a:noFill/>
                    </a:ln>
                  </pic:spPr>
                </pic:pic>
              </a:graphicData>
            </a:graphic>
          </wp:inline>
        </w:drawing>
      </w:r>
    </w:p>
    <w:p w14:paraId="00B7A44A" w14:textId="77777777" w:rsidR="00FE1073" w:rsidRDefault="00FE1073" w:rsidP="00020264">
      <w:pPr>
        <w:tabs>
          <w:tab w:val="left" w:pos="735"/>
          <w:tab w:val="left" w:pos="7560"/>
        </w:tabs>
        <w:spacing w:beforeLines="100" w:before="312" w:line="360" w:lineRule="auto"/>
        <w:jc w:val="center"/>
        <w:rPr>
          <w:rFonts w:ascii="Times New Roman" w:eastAsia="宋体" w:hAnsi="Times New Roman" w:cs="Times New Roman"/>
          <w:b/>
          <w:spacing w:val="28"/>
          <w:sz w:val="68"/>
          <w:szCs w:val="24"/>
        </w:rPr>
      </w:pPr>
    </w:p>
    <w:p w14:paraId="438C7C4C" w14:textId="49A064BA" w:rsidR="00020264" w:rsidRDefault="00020264" w:rsidP="00020264">
      <w:pPr>
        <w:tabs>
          <w:tab w:val="left" w:pos="735"/>
          <w:tab w:val="left" w:pos="7560"/>
        </w:tabs>
        <w:spacing w:beforeLines="100" w:before="312" w:line="360" w:lineRule="auto"/>
        <w:jc w:val="center"/>
        <w:rPr>
          <w:rFonts w:ascii="Times New Roman" w:eastAsia="宋体" w:hAnsi="Times New Roman" w:cs="Times New Roman"/>
          <w:b/>
          <w:spacing w:val="28"/>
          <w:sz w:val="68"/>
          <w:szCs w:val="24"/>
        </w:rPr>
      </w:pPr>
      <w:r>
        <w:rPr>
          <w:rFonts w:ascii="Times New Roman" w:eastAsia="宋体" w:hAnsi="Times New Roman" w:cs="Times New Roman" w:hint="eastAsia"/>
          <w:b/>
          <w:spacing w:val="28"/>
          <w:sz w:val="68"/>
          <w:szCs w:val="24"/>
        </w:rPr>
        <w:t>数据挖掘技术</w:t>
      </w:r>
      <w:proofErr w:type="gramStart"/>
      <w:r>
        <w:rPr>
          <w:rFonts w:ascii="Times New Roman" w:eastAsia="宋体" w:hAnsi="Times New Roman" w:cs="Times New Roman" w:hint="eastAsia"/>
          <w:b/>
          <w:spacing w:val="28"/>
          <w:sz w:val="68"/>
          <w:szCs w:val="24"/>
        </w:rPr>
        <w:t>结课大</w:t>
      </w:r>
      <w:proofErr w:type="gramEnd"/>
      <w:r>
        <w:rPr>
          <w:rFonts w:ascii="Times New Roman" w:eastAsia="宋体" w:hAnsi="Times New Roman" w:cs="Times New Roman" w:hint="eastAsia"/>
          <w:b/>
          <w:spacing w:val="28"/>
          <w:sz w:val="68"/>
          <w:szCs w:val="24"/>
        </w:rPr>
        <w:t>作业</w:t>
      </w:r>
    </w:p>
    <w:p w14:paraId="294503D2" w14:textId="5C621246" w:rsidR="00791AF9" w:rsidRPr="00020264" w:rsidRDefault="00791AF9" w:rsidP="00020264">
      <w:pPr>
        <w:tabs>
          <w:tab w:val="left" w:pos="735"/>
          <w:tab w:val="left" w:pos="7560"/>
        </w:tabs>
        <w:spacing w:beforeLines="100" w:before="312" w:line="360" w:lineRule="auto"/>
        <w:jc w:val="center"/>
        <w:rPr>
          <w:rFonts w:ascii="Times New Roman" w:eastAsia="宋体" w:hAnsi="Times New Roman" w:cs="Times New Roman"/>
          <w:b/>
          <w:spacing w:val="28"/>
          <w:sz w:val="68"/>
          <w:szCs w:val="24"/>
        </w:rPr>
      </w:pPr>
      <w:r w:rsidRPr="00791AF9">
        <w:rPr>
          <w:rFonts w:ascii="Times New Roman" w:eastAsia="宋体" w:hAnsi="Times New Roman" w:cs="Times New Roman" w:hint="eastAsia"/>
          <w:b/>
          <w:spacing w:val="28"/>
          <w:sz w:val="68"/>
          <w:szCs w:val="24"/>
        </w:rPr>
        <w:t>（</w:t>
      </w:r>
      <w:r w:rsidRPr="00791AF9">
        <w:rPr>
          <w:rFonts w:ascii="Times New Roman" w:eastAsia="宋体" w:hAnsi="Times New Roman" w:cs="Times New Roman" w:hint="eastAsia"/>
          <w:b/>
          <w:spacing w:val="28"/>
          <w:sz w:val="68"/>
          <w:szCs w:val="24"/>
        </w:rPr>
        <w:t>2023</w:t>
      </w:r>
      <w:r w:rsidRPr="00791AF9">
        <w:rPr>
          <w:rFonts w:ascii="Times New Roman" w:eastAsia="宋体" w:hAnsi="Times New Roman" w:cs="Times New Roman" w:hint="eastAsia"/>
          <w:b/>
          <w:spacing w:val="28"/>
          <w:sz w:val="68"/>
          <w:szCs w:val="24"/>
        </w:rPr>
        <w:t>春季学期）</w:t>
      </w:r>
    </w:p>
    <w:p w14:paraId="7F895429" w14:textId="77777777" w:rsidR="00020264" w:rsidRPr="00020264" w:rsidRDefault="00020264" w:rsidP="00020264">
      <w:pPr>
        <w:tabs>
          <w:tab w:val="left" w:pos="735"/>
          <w:tab w:val="left" w:pos="7560"/>
        </w:tabs>
        <w:spacing w:beforeLines="100" w:before="312" w:line="360" w:lineRule="auto"/>
        <w:jc w:val="center"/>
        <w:rPr>
          <w:rFonts w:ascii="Times New Roman" w:eastAsia="方正小标宋简体" w:hAnsi="Times New Roman" w:cs="Times New Roman"/>
          <w:b/>
          <w:spacing w:val="28"/>
          <w:sz w:val="68"/>
          <w:szCs w:val="24"/>
        </w:rPr>
      </w:pPr>
      <w:r w:rsidRPr="00020264">
        <w:rPr>
          <w:rFonts w:ascii="Times New Roman" w:eastAsia="宋体" w:hAnsi="Times New Roman" w:cs="Times New Roman"/>
          <w:noProof/>
          <w:szCs w:val="24"/>
        </w:rPr>
        <w:drawing>
          <wp:inline distT="0" distB="0" distL="0" distR="0" wp14:anchorId="43ABF89D" wp14:editId="376D7A26">
            <wp:extent cx="1082040" cy="10820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p w14:paraId="526E9FF4" w14:textId="77777777" w:rsidR="00020264" w:rsidRPr="00020264" w:rsidRDefault="00020264" w:rsidP="00020264">
      <w:pPr>
        <w:tabs>
          <w:tab w:val="left" w:pos="735"/>
        </w:tabs>
        <w:rPr>
          <w:rFonts w:ascii="Times New Roman" w:eastAsia="黑体" w:hAnsi="Times New Roman" w:cs="Times New Roman"/>
          <w:bCs/>
          <w:sz w:val="15"/>
          <w:szCs w:val="24"/>
        </w:rPr>
      </w:pPr>
    </w:p>
    <w:p w14:paraId="78FB459A" w14:textId="77777777" w:rsidR="00020264" w:rsidRPr="00020264" w:rsidRDefault="00020264" w:rsidP="00020264">
      <w:pPr>
        <w:tabs>
          <w:tab w:val="left" w:pos="735"/>
        </w:tabs>
        <w:rPr>
          <w:rFonts w:ascii="Times New Roman" w:eastAsia="黑体" w:hAnsi="Times New Roman" w:cs="Times New Roman"/>
          <w:bCs/>
          <w:sz w:val="15"/>
          <w:szCs w:val="24"/>
        </w:rPr>
      </w:pPr>
    </w:p>
    <w:p w14:paraId="064F1AFF" w14:textId="77777777" w:rsidR="00020264" w:rsidRPr="00020264" w:rsidRDefault="00020264" w:rsidP="00020264">
      <w:pPr>
        <w:tabs>
          <w:tab w:val="left" w:pos="735"/>
          <w:tab w:val="left" w:pos="7875"/>
        </w:tabs>
        <w:spacing w:line="500" w:lineRule="exact"/>
        <w:ind w:firstLineChars="427" w:firstLine="1286"/>
        <w:jc w:val="left"/>
        <w:rPr>
          <w:rFonts w:ascii="Times New Roman" w:eastAsia="宋体" w:hAnsi="Times New Roman" w:cs="Times New Roman"/>
          <w:b/>
          <w:sz w:val="30"/>
          <w:szCs w:val="2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806"/>
        <w:gridCol w:w="1301"/>
        <w:gridCol w:w="1778"/>
      </w:tblGrid>
      <w:tr w:rsidR="00020264" w:rsidRPr="00020264" w14:paraId="5D879F5D" w14:textId="77777777" w:rsidTr="00491407">
        <w:trPr>
          <w:trHeight w:val="660"/>
        </w:trPr>
        <w:tc>
          <w:tcPr>
            <w:tcW w:w="1526" w:type="dxa"/>
            <w:tcBorders>
              <w:top w:val="nil"/>
              <w:left w:val="nil"/>
              <w:bottom w:val="nil"/>
              <w:right w:val="nil"/>
            </w:tcBorders>
          </w:tcPr>
          <w:p w14:paraId="23CB5EBD" w14:textId="77777777"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rPr>
            </w:pPr>
            <w:r w:rsidRPr="00020264">
              <w:rPr>
                <w:rFonts w:ascii="宋体" w:eastAsia="宋体" w:hAnsi="宋体" w:cs="Times New Roman" w:hint="eastAsia"/>
                <w:b/>
                <w:sz w:val="32"/>
                <w:szCs w:val="32"/>
              </w:rPr>
              <w:t>学生姓名</w:t>
            </w:r>
          </w:p>
        </w:tc>
        <w:tc>
          <w:tcPr>
            <w:tcW w:w="1806" w:type="dxa"/>
            <w:tcBorders>
              <w:top w:val="nil"/>
              <w:left w:val="nil"/>
              <w:bottom w:val="single" w:sz="4" w:space="0" w:color="auto"/>
              <w:right w:val="nil"/>
            </w:tcBorders>
          </w:tcPr>
          <w:p w14:paraId="4BFE31AE" w14:textId="3EB52336"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rPr>
            </w:pPr>
          </w:p>
        </w:tc>
        <w:tc>
          <w:tcPr>
            <w:tcW w:w="1301" w:type="dxa"/>
            <w:tcBorders>
              <w:top w:val="nil"/>
              <w:left w:val="nil"/>
              <w:bottom w:val="nil"/>
              <w:right w:val="nil"/>
            </w:tcBorders>
          </w:tcPr>
          <w:p w14:paraId="71C4C2D0" w14:textId="77777777"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rPr>
            </w:pPr>
            <w:r w:rsidRPr="00020264">
              <w:rPr>
                <w:rFonts w:ascii="宋体" w:eastAsia="宋体" w:hAnsi="宋体" w:cs="Times New Roman" w:hint="eastAsia"/>
                <w:b/>
                <w:sz w:val="32"/>
                <w:szCs w:val="32"/>
              </w:rPr>
              <w:t>学　号</w:t>
            </w:r>
          </w:p>
        </w:tc>
        <w:tc>
          <w:tcPr>
            <w:tcW w:w="1778" w:type="dxa"/>
            <w:tcBorders>
              <w:top w:val="nil"/>
              <w:left w:val="nil"/>
              <w:bottom w:val="single" w:sz="4" w:space="0" w:color="auto"/>
              <w:right w:val="nil"/>
            </w:tcBorders>
          </w:tcPr>
          <w:p w14:paraId="2472A744" w14:textId="7EE31F7C"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rPr>
            </w:pPr>
          </w:p>
        </w:tc>
      </w:tr>
      <w:tr w:rsidR="00020264" w:rsidRPr="00020264" w14:paraId="04FCA34D" w14:textId="77777777" w:rsidTr="00491407">
        <w:trPr>
          <w:trHeight w:val="660"/>
        </w:trPr>
        <w:tc>
          <w:tcPr>
            <w:tcW w:w="1526" w:type="dxa"/>
            <w:tcBorders>
              <w:top w:val="nil"/>
              <w:left w:val="nil"/>
              <w:bottom w:val="nil"/>
              <w:right w:val="nil"/>
            </w:tcBorders>
          </w:tcPr>
          <w:p w14:paraId="36F98D73" w14:textId="77777777"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rPr>
            </w:pPr>
            <w:r w:rsidRPr="00020264">
              <w:rPr>
                <w:rFonts w:ascii="宋体" w:eastAsia="宋体" w:hAnsi="宋体" w:cs="Times New Roman" w:hint="eastAsia"/>
                <w:b/>
                <w:sz w:val="32"/>
                <w:szCs w:val="32"/>
              </w:rPr>
              <w:t>教学院系</w:t>
            </w:r>
          </w:p>
        </w:tc>
        <w:tc>
          <w:tcPr>
            <w:tcW w:w="4885" w:type="dxa"/>
            <w:gridSpan w:val="3"/>
            <w:tcBorders>
              <w:top w:val="nil"/>
              <w:left w:val="nil"/>
              <w:bottom w:val="single" w:sz="4" w:space="0" w:color="auto"/>
              <w:right w:val="nil"/>
            </w:tcBorders>
          </w:tcPr>
          <w:p w14:paraId="1EB44660" w14:textId="77777777"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rPr>
            </w:pPr>
            <w:r w:rsidRPr="00020264">
              <w:rPr>
                <w:rFonts w:ascii="宋体" w:eastAsia="宋体" w:hAnsi="宋体" w:cs="Times New Roman" w:hint="eastAsia"/>
                <w:b/>
                <w:sz w:val="32"/>
                <w:szCs w:val="32"/>
              </w:rPr>
              <w:t>计算机与科学学院</w:t>
            </w:r>
          </w:p>
        </w:tc>
      </w:tr>
      <w:tr w:rsidR="00020264" w:rsidRPr="00020264" w14:paraId="56CD8540" w14:textId="77777777" w:rsidTr="00491407">
        <w:trPr>
          <w:trHeight w:val="660"/>
        </w:trPr>
        <w:tc>
          <w:tcPr>
            <w:tcW w:w="1526" w:type="dxa"/>
            <w:tcBorders>
              <w:top w:val="nil"/>
              <w:left w:val="nil"/>
              <w:bottom w:val="nil"/>
              <w:right w:val="nil"/>
            </w:tcBorders>
          </w:tcPr>
          <w:p w14:paraId="6B116CF4" w14:textId="77777777"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u w:val="single"/>
              </w:rPr>
            </w:pPr>
            <w:r w:rsidRPr="00020264">
              <w:rPr>
                <w:rFonts w:ascii="宋体" w:eastAsia="宋体" w:hAnsi="宋体" w:cs="Times New Roman" w:hint="eastAsia"/>
                <w:b/>
                <w:sz w:val="32"/>
                <w:szCs w:val="32"/>
              </w:rPr>
              <w:t>专业年级</w:t>
            </w:r>
          </w:p>
        </w:tc>
        <w:tc>
          <w:tcPr>
            <w:tcW w:w="4885" w:type="dxa"/>
            <w:gridSpan w:val="3"/>
            <w:tcBorders>
              <w:top w:val="single" w:sz="4" w:space="0" w:color="auto"/>
              <w:left w:val="nil"/>
              <w:bottom w:val="single" w:sz="4" w:space="0" w:color="auto"/>
              <w:right w:val="nil"/>
            </w:tcBorders>
          </w:tcPr>
          <w:p w14:paraId="168DBE62" w14:textId="3B254174" w:rsidR="00020264" w:rsidRPr="00020264" w:rsidRDefault="00020264" w:rsidP="00020264">
            <w:pPr>
              <w:tabs>
                <w:tab w:val="left" w:pos="735"/>
                <w:tab w:val="left" w:pos="3252"/>
                <w:tab w:val="left" w:pos="4515"/>
                <w:tab w:val="left" w:pos="5250"/>
                <w:tab w:val="left" w:pos="6090"/>
                <w:tab w:val="left" w:pos="7560"/>
                <w:tab w:val="left" w:pos="7875"/>
              </w:tabs>
              <w:spacing w:line="640" w:lineRule="exact"/>
              <w:jc w:val="center"/>
              <w:rPr>
                <w:rFonts w:ascii="宋体" w:eastAsia="宋体" w:hAnsi="宋体" w:cs="Times New Roman"/>
                <w:b/>
                <w:sz w:val="32"/>
                <w:szCs w:val="32"/>
              </w:rPr>
            </w:pPr>
          </w:p>
        </w:tc>
      </w:tr>
    </w:tbl>
    <w:p w14:paraId="07CC3AC6" w14:textId="2AA08C9F" w:rsidR="00FE1073" w:rsidRDefault="00FE1073" w:rsidP="00020264">
      <w:pPr>
        <w:rPr>
          <w:rFonts w:ascii="宋体" w:eastAsia="宋体" w:hAnsi="宋体" w:cs="Times New Roman"/>
          <w:sz w:val="32"/>
          <w:szCs w:val="32"/>
        </w:rPr>
      </w:pPr>
    </w:p>
    <w:p w14:paraId="6C3F7BF6" w14:textId="5A838227" w:rsidR="00FE1073" w:rsidRDefault="00FE1073" w:rsidP="00020264">
      <w:pPr>
        <w:rPr>
          <w:rFonts w:ascii="宋体" w:eastAsia="宋体" w:hAnsi="宋体" w:cs="Times New Roman"/>
          <w:sz w:val="32"/>
          <w:szCs w:val="32"/>
        </w:rPr>
      </w:pPr>
    </w:p>
    <w:p w14:paraId="022500B1" w14:textId="609836B4" w:rsidR="00FE1073" w:rsidRDefault="00FE1073" w:rsidP="00020264">
      <w:pPr>
        <w:rPr>
          <w:rFonts w:ascii="宋体" w:eastAsia="宋体" w:hAnsi="宋体" w:cs="Times New Roman"/>
          <w:sz w:val="32"/>
          <w:szCs w:val="32"/>
        </w:rPr>
      </w:pPr>
    </w:p>
    <w:p w14:paraId="4A777E45" w14:textId="77777777" w:rsidR="00FE1073" w:rsidRPr="00020264" w:rsidRDefault="00FE1073" w:rsidP="00020264">
      <w:pPr>
        <w:rPr>
          <w:rFonts w:ascii="宋体" w:eastAsia="宋体" w:hAnsi="宋体" w:cs="Times New Roman"/>
          <w:sz w:val="32"/>
          <w:szCs w:val="32"/>
        </w:rPr>
      </w:pPr>
    </w:p>
    <w:tbl>
      <w:tblPr>
        <w:tblW w:w="6411" w:type="dxa"/>
        <w:tblInd w:w="1368" w:type="dxa"/>
        <w:tblLook w:val="00A0" w:firstRow="1" w:lastRow="0" w:firstColumn="1" w:lastColumn="0" w:noHBand="0" w:noVBand="0"/>
      </w:tblPr>
      <w:tblGrid>
        <w:gridCol w:w="1609"/>
        <w:gridCol w:w="1295"/>
        <w:gridCol w:w="702"/>
        <w:gridCol w:w="701"/>
        <w:gridCol w:w="702"/>
        <w:gridCol w:w="701"/>
        <w:gridCol w:w="701"/>
      </w:tblGrid>
      <w:tr w:rsidR="00020264" w:rsidRPr="00020264" w14:paraId="1C158D33" w14:textId="77777777" w:rsidTr="00491407">
        <w:trPr>
          <w:trHeight w:val="717"/>
        </w:trPr>
        <w:tc>
          <w:tcPr>
            <w:tcW w:w="1609" w:type="dxa"/>
            <w:shd w:val="clear" w:color="auto" w:fill="auto"/>
          </w:tcPr>
          <w:p w14:paraId="4F7667D9" w14:textId="77777777" w:rsidR="00020264" w:rsidRPr="00020264" w:rsidRDefault="00020264" w:rsidP="00020264">
            <w:pPr>
              <w:tabs>
                <w:tab w:val="left" w:pos="735"/>
                <w:tab w:val="left" w:pos="7875"/>
              </w:tabs>
              <w:spacing w:line="640" w:lineRule="exact"/>
              <w:jc w:val="center"/>
              <w:rPr>
                <w:rFonts w:ascii="宋体" w:eastAsia="宋体" w:hAnsi="宋体" w:cs="Times New Roman"/>
                <w:sz w:val="32"/>
                <w:szCs w:val="32"/>
              </w:rPr>
            </w:pPr>
            <w:r w:rsidRPr="00020264">
              <w:rPr>
                <w:rFonts w:ascii="宋体" w:eastAsia="宋体" w:hAnsi="宋体" w:cs="Times New Roman" w:hint="eastAsia"/>
                <w:b/>
                <w:sz w:val="32"/>
                <w:szCs w:val="32"/>
              </w:rPr>
              <w:t>完成日期</w:t>
            </w:r>
          </w:p>
        </w:tc>
        <w:tc>
          <w:tcPr>
            <w:tcW w:w="1295" w:type="dxa"/>
            <w:shd w:val="clear" w:color="auto" w:fill="auto"/>
          </w:tcPr>
          <w:p w14:paraId="0C7AD2F7" w14:textId="682FA9BF" w:rsidR="00020264" w:rsidRPr="00020264" w:rsidRDefault="00020264" w:rsidP="00020264">
            <w:pPr>
              <w:tabs>
                <w:tab w:val="left" w:pos="735"/>
                <w:tab w:val="left" w:pos="7875"/>
              </w:tabs>
              <w:spacing w:line="640" w:lineRule="exact"/>
              <w:jc w:val="center"/>
              <w:rPr>
                <w:rFonts w:ascii="宋体" w:eastAsia="宋体" w:hAnsi="宋体" w:cs="Times New Roman"/>
                <w:b/>
                <w:sz w:val="32"/>
                <w:szCs w:val="32"/>
              </w:rPr>
            </w:pPr>
            <w:r w:rsidRPr="00020264">
              <w:rPr>
                <w:rFonts w:ascii="宋体" w:eastAsia="宋体" w:hAnsi="宋体" w:cs="Times New Roman" w:hint="eastAsia"/>
                <w:b/>
                <w:sz w:val="32"/>
                <w:szCs w:val="32"/>
              </w:rPr>
              <w:t>202</w:t>
            </w:r>
            <w:r w:rsidR="00FE1073">
              <w:rPr>
                <w:rFonts w:ascii="宋体" w:eastAsia="宋体" w:hAnsi="宋体" w:cs="Times New Roman"/>
                <w:b/>
                <w:sz w:val="32"/>
                <w:szCs w:val="32"/>
              </w:rPr>
              <w:t>3</w:t>
            </w:r>
          </w:p>
        </w:tc>
        <w:tc>
          <w:tcPr>
            <w:tcW w:w="702" w:type="dxa"/>
            <w:shd w:val="clear" w:color="auto" w:fill="auto"/>
          </w:tcPr>
          <w:p w14:paraId="5EFC0D1E" w14:textId="77777777" w:rsidR="00020264" w:rsidRPr="00020264" w:rsidRDefault="00020264" w:rsidP="00020264">
            <w:pPr>
              <w:tabs>
                <w:tab w:val="left" w:pos="735"/>
                <w:tab w:val="left" w:pos="7875"/>
              </w:tabs>
              <w:spacing w:line="640" w:lineRule="exact"/>
              <w:jc w:val="center"/>
              <w:rPr>
                <w:rFonts w:ascii="宋体" w:eastAsia="宋体" w:hAnsi="宋体" w:cs="Times New Roman"/>
                <w:sz w:val="32"/>
                <w:szCs w:val="32"/>
              </w:rPr>
            </w:pPr>
            <w:r w:rsidRPr="00020264">
              <w:rPr>
                <w:rFonts w:ascii="宋体" w:eastAsia="宋体" w:hAnsi="宋体" w:cs="Times New Roman" w:hint="eastAsia"/>
                <w:b/>
                <w:sz w:val="32"/>
                <w:szCs w:val="32"/>
              </w:rPr>
              <w:t>年</w:t>
            </w:r>
          </w:p>
        </w:tc>
        <w:tc>
          <w:tcPr>
            <w:tcW w:w="701" w:type="dxa"/>
            <w:shd w:val="clear" w:color="auto" w:fill="auto"/>
          </w:tcPr>
          <w:p w14:paraId="06902B5E" w14:textId="385825B2" w:rsidR="00020264" w:rsidRPr="00020264" w:rsidRDefault="00020264" w:rsidP="00020264">
            <w:pPr>
              <w:tabs>
                <w:tab w:val="left" w:pos="735"/>
                <w:tab w:val="left" w:pos="7875"/>
              </w:tabs>
              <w:spacing w:line="640" w:lineRule="exact"/>
              <w:jc w:val="center"/>
              <w:rPr>
                <w:rFonts w:ascii="宋体" w:eastAsia="宋体" w:hAnsi="宋体" w:cs="Times New Roman"/>
                <w:b/>
                <w:sz w:val="32"/>
                <w:szCs w:val="32"/>
              </w:rPr>
            </w:pPr>
          </w:p>
        </w:tc>
        <w:tc>
          <w:tcPr>
            <w:tcW w:w="702" w:type="dxa"/>
            <w:shd w:val="clear" w:color="auto" w:fill="auto"/>
          </w:tcPr>
          <w:p w14:paraId="63DC651A" w14:textId="77777777" w:rsidR="00020264" w:rsidRPr="00020264" w:rsidRDefault="00020264" w:rsidP="00020264">
            <w:pPr>
              <w:tabs>
                <w:tab w:val="left" w:pos="735"/>
                <w:tab w:val="left" w:pos="7875"/>
              </w:tabs>
              <w:spacing w:line="640" w:lineRule="exact"/>
              <w:jc w:val="center"/>
              <w:rPr>
                <w:rFonts w:ascii="宋体" w:eastAsia="宋体" w:hAnsi="宋体" w:cs="Times New Roman"/>
                <w:sz w:val="32"/>
                <w:szCs w:val="32"/>
              </w:rPr>
            </w:pPr>
            <w:r w:rsidRPr="00020264">
              <w:rPr>
                <w:rFonts w:ascii="宋体" w:eastAsia="宋体" w:hAnsi="宋体" w:cs="Times New Roman" w:hint="eastAsia"/>
                <w:b/>
                <w:sz w:val="32"/>
                <w:szCs w:val="32"/>
              </w:rPr>
              <w:t>月</w:t>
            </w:r>
          </w:p>
        </w:tc>
        <w:tc>
          <w:tcPr>
            <w:tcW w:w="701" w:type="dxa"/>
            <w:shd w:val="clear" w:color="auto" w:fill="auto"/>
          </w:tcPr>
          <w:p w14:paraId="191F79E1" w14:textId="4130C9AF" w:rsidR="00020264" w:rsidRPr="00020264" w:rsidRDefault="00020264" w:rsidP="00020264">
            <w:pPr>
              <w:tabs>
                <w:tab w:val="left" w:pos="735"/>
                <w:tab w:val="left" w:pos="7875"/>
              </w:tabs>
              <w:spacing w:line="640" w:lineRule="exact"/>
              <w:jc w:val="center"/>
              <w:rPr>
                <w:rFonts w:ascii="宋体" w:eastAsia="宋体" w:hAnsi="宋体" w:cs="Times New Roman"/>
                <w:b/>
                <w:sz w:val="32"/>
                <w:szCs w:val="32"/>
              </w:rPr>
            </w:pPr>
          </w:p>
        </w:tc>
        <w:tc>
          <w:tcPr>
            <w:tcW w:w="701" w:type="dxa"/>
            <w:shd w:val="clear" w:color="auto" w:fill="auto"/>
          </w:tcPr>
          <w:p w14:paraId="679361A3" w14:textId="6533F69B" w:rsidR="00FE1073" w:rsidRPr="00020264" w:rsidRDefault="00020264" w:rsidP="00FE1073">
            <w:pPr>
              <w:tabs>
                <w:tab w:val="left" w:pos="735"/>
                <w:tab w:val="left" w:pos="7875"/>
              </w:tabs>
              <w:spacing w:line="640" w:lineRule="exact"/>
              <w:jc w:val="center"/>
              <w:rPr>
                <w:rFonts w:ascii="宋体" w:eastAsia="宋体" w:hAnsi="宋体" w:cs="Times New Roman"/>
                <w:b/>
                <w:sz w:val="32"/>
                <w:szCs w:val="32"/>
              </w:rPr>
            </w:pPr>
            <w:r w:rsidRPr="00020264">
              <w:rPr>
                <w:rFonts w:ascii="宋体" w:eastAsia="宋体" w:hAnsi="宋体" w:cs="Times New Roman" w:hint="eastAsia"/>
                <w:b/>
                <w:sz w:val="32"/>
                <w:szCs w:val="32"/>
              </w:rPr>
              <w:t>日</w:t>
            </w:r>
          </w:p>
        </w:tc>
      </w:tr>
    </w:tbl>
    <w:p w14:paraId="5E9DB8AA" w14:textId="3D1D0D52" w:rsidR="00FE1073" w:rsidRDefault="00FE1073">
      <w:pPr>
        <w:widowControl/>
        <w:jc w:val="left"/>
        <w:rPr>
          <w:b/>
          <w:sz w:val="30"/>
          <w:szCs w:val="30"/>
        </w:rPr>
      </w:pPr>
    </w:p>
    <w:p w14:paraId="41E3D203" w14:textId="4C0A3F92" w:rsidR="0078525A" w:rsidRPr="00183792" w:rsidRDefault="00FE1073" w:rsidP="00636D06">
      <w:pPr>
        <w:pStyle w:val="a3"/>
        <w:widowControl/>
        <w:numPr>
          <w:ilvl w:val="0"/>
          <w:numId w:val="10"/>
        </w:numPr>
        <w:ind w:firstLineChars="0"/>
        <w:jc w:val="left"/>
      </w:pPr>
      <w:r w:rsidRPr="00636D06">
        <w:rPr>
          <w:b/>
          <w:sz w:val="30"/>
          <w:szCs w:val="30"/>
        </w:rPr>
        <w:br w:type="page"/>
      </w:r>
      <w:r w:rsidR="0078525A" w:rsidRPr="00183792">
        <w:rPr>
          <w:rFonts w:hint="eastAsia"/>
        </w:rPr>
        <w:lastRenderedPageBreak/>
        <w:t>香皂用户的细分。</w:t>
      </w:r>
    </w:p>
    <w:p w14:paraId="648B2DEC" w14:textId="5A8AA978" w:rsidR="005D301C" w:rsidRPr="00183792" w:rsidRDefault="008D3CBA" w:rsidP="005D301C">
      <w:pPr>
        <w:pStyle w:val="a3"/>
        <w:ind w:left="360" w:firstLineChars="0" w:firstLine="0"/>
        <w:rPr>
          <w:b/>
        </w:rPr>
      </w:pPr>
      <w:r>
        <w:rPr>
          <w:b/>
        </w:rPr>
        <w:t>1</w:t>
      </w:r>
      <w:r w:rsidR="005D301C" w:rsidRPr="00183792">
        <w:rPr>
          <w:b/>
        </w:rPr>
        <w:t xml:space="preserve">.1 </w:t>
      </w:r>
      <w:r w:rsidR="005D301C" w:rsidRPr="00183792">
        <w:rPr>
          <w:rFonts w:hint="eastAsia"/>
          <w:b/>
        </w:rPr>
        <w:t>背景分析</w:t>
      </w:r>
    </w:p>
    <w:p w14:paraId="001AA2E1" w14:textId="62018097" w:rsidR="0078525A" w:rsidRDefault="0078525A" w:rsidP="00E17661">
      <w:pPr>
        <w:ind w:firstLineChars="200" w:firstLine="420"/>
      </w:pPr>
      <w:r>
        <w:rPr>
          <w:rFonts w:hint="eastAsia"/>
        </w:rPr>
        <w:t>C</w:t>
      </w:r>
      <w:r>
        <w:t>RISA</w:t>
      </w:r>
      <w:r>
        <w:rPr>
          <w:rFonts w:hint="eastAsia"/>
        </w:rPr>
        <w:t>是一家市场研究机构，专注于跟踪消费者在消费品（包括耐用品和非耐用品）方面的购买行为。在某重要研究项目中，</w:t>
      </w:r>
      <w:r>
        <w:t>CRISA</w:t>
      </w:r>
      <w:r>
        <w:rPr>
          <w:rFonts w:hint="eastAsia"/>
        </w:rPr>
        <w:t>跟踪了许多消费品类型（如洗涤剂），其中每一种消费品都有几十个品牌。为了跟踪顾客的购买行为，</w:t>
      </w:r>
      <w:r>
        <w:rPr>
          <w:rFonts w:hint="eastAsia"/>
        </w:rPr>
        <w:t>C</w:t>
      </w:r>
      <w:r>
        <w:t>RISA</w:t>
      </w:r>
      <w:r>
        <w:rPr>
          <w:rFonts w:hint="eastAsia"/>
        </w:rPr>
        <w:t>在</w:t>
      </w:r>
      <w:r w:rsidR="008D3CBA">
        <w:rPr>
          <w:rFonts w:hint="eastAsia"/>
        </w:rPr>
        <w:t>某国</w:t>
      </w:r>
      <w:r>
        <w:rPr>
          <w:rFonts w:hint="eastAsia"/>
        </w:rPr>
        <w:t>的</w:t>
      </w:r>
      <w:r>
        <w:rPr>
          <w:rFonts w:hint="eastAsia"/>
        </w:rPr>
        <w:t>1</w:t>
      </w:r>
      <w:r>
        <w:t>00</w:t>
      </w:r>
      <w:r>
        <w:rPr>
          <w:rFonts w:hint="eastAsia"/>
        </w:rPr>
        <w:t>个城镇建立了样本，以覆盖</w:t>
      </w:r>
      <w:r w:rsidR="008D3CBA">
        <w:rPr>
          <w:rFonts w:hint="eastAsia"/>
        </w:rPr>
        <w:t>该国</w:t>
      </w:r>
      <w:r>
        <w:rPr>
          <w:rFonts w:hint="eastAsia"/>
        </w:rPr>
        <w:t>绝大部分市场。为了保证样本具有代表性，</w:t>
      </w:r>
      <w:r>
        <w:rPr>
          <w:rFonts w:hint="eastAsia"/>
        </w:rPr>
        <w:t>C</w:t>
      </w:r>
      <w:r>
        <w:t>RISA</w:t>
      </w:r>
      <w:r>
        <w:rPr>
          <w:rFonts w:hint="eastAsia"/>
        </w:rPr>
        <w:t>使用层次采样法精心挑选这些样本。</w:t>
      </w:r>
    </w:p>
    <w:p w14:paraId="78E6B746" w14:textId="349E22E8" w:rsidR="0078525A" w:rsidRDefault="0078525A" w:rsidP="00E17661">
      <w:pPr>
        <w:ind w:firstLineChars="200" w:firstLine="420"/>
      </w:pPr>
      <w:r>
        <w:rPr>
          <w:rFonts w:hint="eastAsia"/>
        </w:rPr>
        <w:t>数据集中</w:t>
      </w:r>
      <w:r w:rsidR="005158E1">
        <w:rPr>
          <w:rFonts w:hint="eastAsia"/>
        </w:rPr>
        <w:t>既有交易数据（每行表示一笔交易</w:t>
      </w:r>
      <w:r w:rsidR="00E17661">
        <w:rPr>
          <w:rFonts w:hint="eastAsia"/>
        </w:rPr>
        <w:t>），也有家庭数据（每行表示一个家庭）。家庭数据包含以下信息：</w:t>
      </w:r>
    </w:p>
    <w:p w14:paraId="31ADF952" w14:textId="5DDB2939" w:rsidR="00E17661" w:rsidRDefault="005D301C" w:rsidP="005D301C">
      <w:pPr>
        <w:pStyle w:val="a3"/>
        <w:numPr>
          <w:ilvl w:val="0"/>
          <w:numId w:val="4"/>
        </w:numPr>
        <w:ind w:firstLineChars="0"/>
      </w:pPr>
      <w:r>
        <w:rPr>
          <w:rFonts w:hint="eastAsia"/>
        </w:rPr>
        <w:t>家庭人口的统计信息（每年都会更新）</w:t>
      </w:r>
    </w:p>
    <w:p w14:paraId="3BC96040" w14:textId="39CBAB33" w:rsidR="005D301C" w:rsidRDefault="005D301C" w:rsidP="005D301C">
      <w:pPr>
        <w:pStyle w:val="a3"/>
        <w:numPr>
          <w:ilvl w:val="0"/>
          <w:numId w:val="4"/>
        </w:numPr>
        <w:ind w:firstLineChars="0"/>
      </w:pPr>
      <w:r>
        <w:rPr>
          <w:rFonts w:hint="eastAsia"/>
        </w:rPr>
        <w:t>拥有的耐用品（耐用品是指汽车、洗衣机等，每年都会更新可通过这些信息计算富裕指数）</w:t>
      </w:r>
    </w:p>
    <w:p w14:paraId="55739BCB" w14:textId="5664E891" w:rsidR="005D301C" w:rsidRDefault="005D301C" w:rsidP="005D301C">
      <w:pPr>
        <w:pStyle w:val="a3"/>
        <w:numPr>
          <w:ilvl w:val="0"/>
          <w:numId w:val="4"/>
        </w:numPr>
        <w:ind w:firstLineChars="0"/>
      </w:pPr>
      <w:r>
        <w:rPr>
          <w:rFonts w:hint="eastAsia"/>
        </w:rPr>
        <w:t>所购买商品的类别和品牌等，每个月都会更新。</w:t>
      </w:r>
    </w:p>
    <w:p w14:paraId="783AEC19" w14:textId="08880858" w:rsidR="005D301C" w:rsidRDefault="00B37A32" w:rsidP="00B37A32">
      <w:pPr>
        <w:ind w:firstLineChars="200" w:firstLine="420"/>
      </w:pPr>
      <w:r>
        <w:rPr>
          <w:rFonts w:hint="eastAsia"/>
        </w:rPr>
        <w:t>C</w:t>
      </w:r>
      <w:r>
        <w:t>RISA</w:t>
      </w:r>
      <w:r>
        <w:rPr>
          <w:rFonts w:hint="eastAsia"/>
        </w:rPr>
        <w:t>有两类客户：一类是广告公司，它们通过订阅数据库服务来获取每个月的最新数据，并利用这些数据向客户提供意见和促销策略；另一类是消费品制造厂家，他们通过</w:t>
      </w:r>
      <w:r>
        <w:rPr>
          <w:rFonts w:hint="eastAsia"/>
        </w:rPr>
        <w:t>C</w:t>
      </w:r>
      <w:r>
        <w:t>RISA</w:t>
      </w:r>
      <w:r>
        <w:rPr>
          <w:rFonts w:hint="eastAsia"/>
        </w:rPr>
        <w:t>数据库监测市场份额。</w:t>
      </w:r>
    </w:p>
    <w:p w14:paraId="65B4C7C5" w14:textId="4438FAEA" w:rsidR="00B37A32" w:rsidRPr="00183792" w:rsidRDefault="00B37A32" w:rsidP="00B37A32">
      <w:pPr>
        <w:pStyle w:val="a3"/>
        <w:numPr>
          <w:ilvl w:val="1"/>
          <w:numId w:val="2"/>
        </w:numPr>
        <w:ind w:firstLineChars="0"/>
        <w:rPr>
          <w:b/>
        </w:rPr>
      </w:pPr>
      <w:r w:rsidRPr="00183792">
        <w:rPr>
          <w:rFonts w:hint="eastAsia"/>
          <w:b/>
        </w:rPr>
        <w:t>关键问题</w:t>
      </w:r>
    </w:p>
    <w:p w14:paraId="07F45A4D" w14:textId="392F7D12" w:rsidR="00B37A32" w:rsidRDefault="00B37A32" w:rsidP="00B37A32">
      <w:pPr>
        <w:ind w:firstLineChars="200" w:firstLine="420"/>
      </w:pPr>
      <w:r>
        <w:rPr>
          <w:rFonts w:hint="eastAsia"/>
        </w:rPr>
        <w:t>C</w:t>
      </w:r>
      <w:r>
        <w:t>RISA</w:t>
      </w:r>
      <w:r>
        <w:rPr>
          <w:rFonts w:hint="eastAsia"/>
        </w:rPr>
        <w:t>以前的做法是根据客户的人口数统计数据细分市场，但是现在，</w:t>
      </w:r>
      <w:r>
        <w:rPr>
          <w:rFonts w:hint="eastAsia"/>
        </w:rPr>
        <w:t>C</w:t>
      </w:r>
      <w:r>
        <w:t>RISA</w:t>
      </w:r>
      <w:r>
        <w:rPr>
          <w:rFonts w:hint="eastAsia"/>
        </w:rPr>
        <w:t>希望根据两组关键变量细分市场，这两组变量直接与购买过程和品牌忠诚度有关。</w:t>
      </w:r>
    </w:p>
    <w:p w14:paraId="6DDDDCCD" w14:textId="3EE24408" w:rsidR="00B37A32" w:rsidRDefault="00B37A32" w:rsidP="00B37A32">
      <w:pPr>
        <w:pStyle w:val="a3"/>
        <w:numPr>
          <w:ilvl w:val="0"/>
          <w:numId w:val="5"/>
        </w:numPr>
        <w:ind w:firstLineChars="0"/>
      </w:pPr>
      <w:r>
        <w:rPr>
          <w:rFonts w:hint="eastAsia"/>
        </w:rPr>
        <w:t>购买行为（购买数量、购买频率、</w:t>
      </w:r>
      <w:r w:rsidR="00FC548F">
        <w:rPr>
          <w:rFonts w:hint="eastAsia"/>
        </w:rPr>
        <w:t>交易金额和</w:t>
      </w:r>
      <w:r>
        <w:rPr>
          <w:rFonts w:hint="eastAsia"/>
        </w:rPr>
        <w:t>品牌忠诚度）</w:t>
      </w:r>
    </w:p>
    <w:p w14:paraId="7AF8A516" w14:textId="04DAEAA6" w:rsidR="00B37A32" w:rsidRDefault="00B37A32" w:rsidP="00B37A32">
      <w:pPr>
        <w:pStyle w:val="a3"/>
        <w:numPr>
          <w:ilvl w:val="0"/>
          <w:numId w:val="5"/>
        </w:numPr>
        <w:ind w:firstLineChars="0"/>
      </w:pPr>
      <w:r>
        <w:rPr>
          <w:rFonts w:hint="eastAsia"/>
        </w:rPr>
        <w:t>购买基础信息（</w:t>
      </w:r>
      <w:r w:rsidR="00FC548F">
        <w:rPr>
          <w:rFonts w:hint="eastAsia"/>
        </w:rPr>
        <w:t>对折扣的敏感度、</w:t>
      </w:r>
      <w:r w:rsidR="00F119CE">
        <w:rPr>
          <w:rFonts w:hint="eastAsia"/>
        </w:rPr>
        <w:t>价格分类</w:t>
      </w:r>
      <w:r>
        <w:rPr>
          <w:rFonts w:hint="eastAsia"/>
        </w:rPr>
        <w:t>、销售</w:t>
      </w:r>
      <w:r w:rsidR="00FC548F">
        <w:rPr>
          <w:rFonts w:hint="eastAsia"/>
        </w:rPr>
        <w:t>产品分类</w:t>
      </w:r>
      <w:r>
        <w:rPr>
          <w:rFonts w:hint="eastAsia"/>
        </w:rPr>
        <w:t>）</w:t>
      </w:r>
    </w:p>
    <w:p w14:paraId="08EB1B25" w14:textId="19066897" w:rsidR="00B37A32" w:rsidRDefault="00B37A32" w:rsidP="00365F21">
      <w:pPr>
        <w:ind w:firstLineChars="200" w:firstLine="420"/>
      </w:pPr>
      <w:r>
        <w:rPr>
          <w:rFonts w:hint="eastAsia"/>
        </w:rPr>
        <w:t>这样做的好处是，</w:t>
      </w:r>
      <w:r>
        <w:rPr>
          <w:rFonts w:hint="eastAsia"/>
        </w:rPr>
        <w:t>C</w:t>
      </w:r>
      <w:r>
        <w:t>RISA</w:t>
      </w:r>
      <w:r>
        <w:rPr>
          <w:rFonts w:hint="eastAsia"/>
        </w:rPr>
        <w:t>能够获得不同购买行为的人口统计特征和品牌忠诚度等数据，从而帮助客户</w:t>
      </w:r>
      <w:r w:rsidR="00365F21">
        <w:rPr>
          <w:rFonts w:hint="eastAsia"/>
        </w:rPr>
        <w:t>（在本案例中是一家名为</w:t>
      </w:r>
      <w:r w:rsidR="00365F21">
        <w:rPr>
          <w:rFonts w:hint="eastAsia"/>
        </w:rPr>
        <w:t>I</w:t>
      </w:r>
      <w:r w:rsidR="00365F21">
        <w:t>MRB</w:t>
      </w:r>
      <w:r w:rsidR="00365F21">
        <w:rPr>
          <w:rFonts w:hint="eastAsia"/>
        </w:rPr>
        <w:t>的公司）</w:t>
      </w:r>
      <w:r>
        <w:rPr>
          <w:rFonts w:hint="eastAsia"/>
        </w:rPr>
        <w:t>更合理地</w:t>
      </w:r>
      <w:r w:rsidR="00365F21">
        <w:rPr>
          <w:rFonts w:hint="eastAsia"/>
        </w:rPr>
        <w:t>规划促销预算。更有效的市场细分也使得</w:t>
      </w:r>
      <w:r w:rsidR="00365F21">
        <w:rPr>
          <w:rFonts w:hint="eastAsia"/>
        </w:rPr>
        <w:t>I</w:t>
      </w:r>
      <w:r w:rsidR="00365F21">
        <w:t>MRB</w:t>
      </w:r>
      <w:r w:rsidR="00365F21">
        <w:rPr>
          <w:rFonts w:hint="eastAsia"/>
        </w:rPr>
        <w:t>可以设计多种促销活动</w:t>
      </w:r>
      <w:proofErr w:type="gramStart"/>
      <w:r w:rsidR="00365F21">
        <w:t>—</w:t>
      </w:r>
      <w:r w:rsidR="00365F21">
        <w:rPr>
          <w:rFonts w:hint="eastAsia"/>
        </w:rPr>
        <w:t>分别</w:t>
      </w:r>
      <w:proofErr w:type="gramEnd"/>
      <w:r w:rsidR="00365F21">
        <w:rPr>
          <w:rFonts w:hint="eastAsia"/>
        </w:rPr>
        <w:t>针对不同的子市场和一年中的不同时段，而且成本效益更佳。这反过来又促使</w:t>
      </w:r>
      <w:r w:rsidR="00365F21">
        <w:rPr>
          <w:rFonts w:hint="eastAsia"/>
        </w:rPr>
        <w:t>I</w:t>
      </w:r>
      <w:r w:rsidR="00365F21">
        <w:t>MRB</w:t>
      </w:r>
      <w:r w:rsidR="00365F21">
        <w:rPr>
          <w:rFonts w:hint="eastAsia"/>
        </w:rPr>
        <w:t>把促销预算更合理地分配给不同的子市场，从而制订更有效的激励计划，提高顾客对产品的忠诚度。</w:t>
      </w:r>
    </w:p>
    <w:p w14:paraId="25E7318A" w14:textId="262BB504" w:rsidR="00365F21" w:rsidRPr="00183792" w:rsidRDefault="00365F21" w:rsidP="00365F21">
      <w:pPr>
        <w:pStyle w:val="a3"/>
        <w:numPr>
          <w:ilvl w:val="1"/>
          <w:numId w:val="2"/>
        </w:numPr>
        <w:ind w:firstLineChars="0"/>
        <w:rPr>
          <w:b/>
        </w:rPr>
      </w:pPr>
      <w:r w:rsidRPr="00183792">
        <w:rPr>
          <w:rFonts w:hint="eastAsia"/>
          <w:b/>
        </w:rPr>
        <w:t>数据</w:t>
      </w:r>
    </w:p>
    <w:p w14:paraId="1812D96C" w14:textId="357F3481" w:rsidR="00365F21" w:rsidRDefault="00365F21" w:rsidP="00365F21">
      <w:pPr>
        <w:ind w:left="420"/>
      </w:pPr>
      <w:r>
        <w:rPr>
          <w:rFonts w:hint="eastAsia"/>
        </w:rPr>
        <w:t>下表显示了每个家庭的基本数据（每行代表一个家庭）</w:t>
      </w:r>
      <w:r w:rsidR="00EF2B3A">
        <w:rPr>
          <w:rFonts w:hint="eastAsia"/>
        </w:rPr>
        <w:t>的说明。</w:t>
      </w:r>
      <w:bookmarkStart w:id="0" w:name="_GoBack"/>
      <w:bookmarkEnd w:id="0"/>
    </w:p>
    <w:tbl>
      <w:tblPr>
        <w:tblStyle w:val="a4"/>
        <w:tblW w:w="0" w:type="auto"/>
        <w:jc w:val="center"/>
        <w:tblLook w:val="04A0" w:firstRow="1" w:lastRow="0" w:firstColumn="1" w:lastColumn="0" w:noHBand="0" w:noVBand="1"/>
      </w:tblPr>
      <w:tblGrid>
        <w:gridCol w:w="1615"/>
        <w:gridCol w:w="2263"/>
        <w:gridCol w:w="4418"/>
      </w:tblGrid>
      <w:tr w:rsidR="00032F82" w:rsidRPr="00032F82" w14:paraId="4F2ECBA2" w14:textId="77777777" w:rsidTr="00E23DC1">
        <w:trPr>
          <w:trHeight w:val="276"/>
          <w:jc w:val="center"/>
        </w:trPr>
        <w:tc>
          <w:tcPr>
            <w:tcW w:w="1615" w:type="dxa"/>
            <w:noWrap/>
            <w:vAlign w:val="center"/>
            <w:hideMark/>
          </w:tcPr>
          <w:p w14:paraId="7D9FE829" w14:textId="77777777" w:rsidR="00032F82" w:rsidRPr="00032F82" w:rsidRDefault="00032F82" w:rsidP="00032F82">
            <w:pPr>
              <w:ind w:left="420"/>
            </w:pPr>
            <w:r w:rsidRPr="00032F82">
              <w:rPr>
                <w:rFonts w:hint="eastAsia"/>
              </w:rPr>
              <w:t>变量类型</w:t>
            </w:r>
          </w:p>
        </w:tc>
        <w:tc>
          <w:tcPr>
            <w:tcW w:w="2263" w:type="dxa"/>
            <w:noWrap/>
            <w:vAlign w:val="center"/>
            <w:hideMark/>
          </w:tcPr>
          <w:p w14:paraId="7A9A66CD" w14:textId="77777777" w:rsidR="00032F82" w:rsidRPr="00032F82" w:rsidRDefault="00032F82" w:rsidP="00032F82">
            <w:pPr>
              <w:ind w:left="420"/>
            </w:pPr>
            <w:r w:rsidRPr="00032F82">
              <w:rPr>
                <w:rFonts w:hint="eastAsia"/>
              </w:rPr>
              <w:t>变量</w:t>
            </w:r>
          </w:p>
        </w:tc>
        <w:tc>
          <w:tcPr>
            <w:tcW w:w="4418" w:type="dxa"/>
            <w:noWrap/>
            <w:vAlign w:val="center"/>
            <w:hideMark/>
          </w:tcPr>
          <w:p w14:paraId="1066B4B2" w14:textId="77777777" w:rsidR="00032F82" w:rsidRPr="00032F82" w:rsidRDefault="00032F82" w:rsidP="00032F82">
            <w:pPr>
              <w:ind w:left="420"/>
            </w:pPr>
            <w:r w:rsidRPr="00032F82">
              <w:rPr>
                <w:rFonts w:hint="eastAsia"/>
              </w:rPr>
              <w:t>描述</w:t>
            </w:r>
          </w:p>
        </w:tc>
      </w:tr>
      <w:tr w:rsidR="00032F82" w:rsidRPr="00032F82" w14:paraId="23C10CFD" w14:textId="77777777" w:rsidTr="00E23DC1">
        <w:trPr>
          <w:trHeight w:val="276"/>
          <w:jc w:val="center"/>
        </w:trPr>
        <w:tc>
          <w:tcPr>
            <w:tcW w:w="1615" w:type="dxa"/>
            <w:noWrap/>
            <w:vAlign w:val="center"/>
            <w:hideMark/>
          </w:tcPr>
          <w:p w14:paraId="5146DDD1" w14:textId="77777777" w:rsidR="00032F82" w:rsidRPr="00032F82" w:rsidRDefault="00032F82" w:rsidP="00032F82">
            <w:pPr>
              <w:ind w:left="420"/>
            </w:pPr>
            <w:r w:rsidRPr="00032F82">
              <w:rPr>
                <w:rFonts w:hint="eastAsia"/>
              </w:rPr>
              <w:t>成员</w:t>
            </w:r>
            <w:r w:rsidRPr="00032F82">
              <w:rPr>
                <w:rFonts w:hint="eastAsia"/>
              </w:rPr>
              <w:t>ID</w:t>
            </w:r>
          </w:p>
        </w:tc>
        <w:tc>
          <w:tcPr>
            <w:tcW w:w="2263" w:type="dxa"/>
            <w:noWrap/>
            <w:vAlign w:val="center"/>
            <w:hideMark/>
          </w:tcPr>
          <w:p w14:paraId="26B87E35" w14:textId="77777777" w:rsidR="00032F82" w:rsidRPr="00032F82" w:rsidRDefault="00032F82" w:rsidP="00032F82">
            <w:pPr>
              <w:ind w:left="420"/>
            </w:pPr>
            <w:r w:rsidRPr="00032F82">
              <w:rPr>
                <w:rFonts w:hint="eastAsia"/>
              </w:rPr>
              <w:t>Member id</w:t>
            </w:r>
          </w:p>
        </w:tc>
        <w:tc>
          <w:tcPr>
            <w:tcW w:w="4418" w:type="dxa"/>
            <w:noWrap/>
            <w:vAlign w:val="center"/>
            <w:hideMark/>
          </w:tcPr>
          <w:p w14:paraId="0ECE8495" w14:textId="77777777" w:rsidR="00032F82" w:rsidRPr="00032F82" w:rsidRDefault="00032F82" w:rsidP="00032F82">
            <w:pPr>
              <w:ind w:left="420"/>
            </w:pPr>
            <w:r w:rsidRPr="00032F82">
              <w:rPr>
                <w:rFonts w:hint="eastAsia"/>
              </w:rPr>
              <w:t>每个家庭的唯一标识符</w:t>
            </w:r>
          </w:p>
        </w:tc>
      </w:tr>
      <w:tr w:rsidR="00032F82" w:rsidRPr="00032F82" w14:paraId="40C042D9" w14:textId="77777777" w:rsidTr="00E23DC1">
        <w:trPr>
          <w:trHeight w:val="276"/>
          <w:jc w:val="center"/>
        </w:trPr>
        <w:tc>
          <w:tcPr>
            <w:tcW w:w="1615" w:type="dxa"/>
            <w:vMerge w:val="restart"/>
            <w:noWrap/>
            <w:vAlign w:val="center"/>
            <w:hideMark/>
          </w:tcPr>
          <w:p w14:paraId="401C1CFA" w14:textId="77777777" w:rsidR="00032F82" w:rsidRPr="00032F82" w:rsidRDefault="00032F82" w:rsidP="00E8124B">
            <w:pPr>
              <w:ind w:left="420"/>
              <w:jc w:val="center"/>
            </w:pPr>
            <w:r w:rsidRPr="00032F82">
              <w:rPr>
                <w:rFonts w:hint="eastAsia"/>
              </w:rPr>
              <w:t>人口统计信息</w:t>
            </w:r>
          </w:p>
        </w:tc>
        <w:tc>
          <w:tcPr>
            <w:tcW w:w="2263" w:type="dxa"/>
            <w:noWrap/>
            <w:vAlign w:val="center"/>
            <w:hideMark/>
          </w:tcPr>
          <w:p w14:paraId="11907F36" w14:textId="77777777" w:rsidR="00032F82" w:rsidRPr="00032F82" w:rsidRDefault="00032F82" w:rsidP="00032F82">
            <w:pPr>
              <w:ind w:left="420"/>
            </w:pPr>
            <w:r w:rsidRPr="00032F82">
              <w:rPr>
                <w:rFonts w:hint="eastAsia"/>
              </w:rPr>
              <w:t>SEC</w:t>
            </w:r>
          </w:p>
        </w:tc>
        <w:tc>
          <w:tcPr>
            <w:tcW w:w="4418" w:type="dxa"/>
            <w:noWrap/>
            <w:vAlign w:val="center"/>
            <w:hideMark/>
          </w:tcPr>
          <w:p w14:paraId="6F6CECAB" w14:textId="77777777" w:rsidR="00032F82" w:rsidRPr="00032F82" w:rsidRDefault="00032F82" w:rsidP="00032F82">
            <w:pPr>
              <w:ind w:left="420"/>
            </w:pPr>
            <w:r w:rsidRPr="00032F82">
              <w:rPr>
                <w:rFonts w:hint="eastAsia"/>
              </w:rPr>
              <w:t>社会保险类别（</w:t>
            </w:r>
            <w:r w:rsidRPr="00032F82">
              <w:rPr>
                <w:rFonts w:hint="eastAsia"/>
              </w:rPr>
              <w:t>1</w:t>
            </w:r>
            <w:r w:rsidRPr="00032F82">
              <w:rPr>
                <w:rFonts w:hint="eastAsia"/>
              </w:rPr>
              <w:t>表示高，</w:t>
            </w:r>
            <w:r w:rsidRPr="00032F82">
              <w:rPr>
                <w:rFonts w:hint="eastAsia"/>
              </w:rPr>
              <w:t>5</w:t>
            </w:r>
            <w:r w:rsidRPr="00032F82">
              <w:rPr>
                <w:rFonts w:hint="eastAsia"/>
              </w:rPr>
              <w:t>表示低）</w:t>
            </w:r>
          </w:p>
        </w:tc>
      </w:tr>
      <w:tr w:rsidR="00032F82" w:rsidRPr="00032F82" w14:paraId="14135A35" w14:textId="77777777" w:rsidTr="00E23DC1">
        <w:trPr>
          <w:trHeight w:val="276"/>
          <w:jc w:val="center"/>
        </w:trPr>
        <w:tc>
          <w:tcPr>
            <w:tcW w:w="1615" w:type="dxa"/>
            <w:vMerge/>
            <w:vAlign w:val="center"/>
            <w:hideMark/>
          </w:tcPr>
          <w:p w14:paraId="2AD159DF" w14:textId="77777777" w:rsidR="00032F82" w:rsidRPr="00032F82" w:rsidRDefault="00032F82" w:rsidP="00E8124B">
            <w:pPr>
              <w:ind w:left="420"/>
              <w:jc w:val="center"/>
            </w:pPr>
          </w:p>
        </w:tc>
        <w:tc>
          <w:tcPr>
            <w:tcW w:w="2263" w:type="dxa"/>
            <w:noWrap/>
            <w:vAlign w:val="center"/>
            <w:hideMark/>
          </w:tcPr>
          <w:p w14:paraId="3C718E16" w14:textId="77777777" w:rsidR="00032F82" w:rsidRPr="00032F82" w:rsidRDefault="00032F82" w:rsidP="00032F82">
            <w:pPr>
              <w:ind w:left="420"/>
            </w:pPr>
            <w:r w:rsidRPr="00032F82">
              <w:rPr>
                <w:rFonts w:hint="eastAsia"/>
              </w:rPr>
              <w:t>FEH</w:t>
            </w:r>
          </w:p>
        </w:tc>
        <w:tc>
          <w:tcPr>
            <w:tcW w:w="4418" w:type="dxa"/>
            <w:noWrap/>
            <w:vAlign w:val="center"/>
            <w:hideMark/>
          </w:tcPr>
          <w:p w14:paraId="6B64C62B" w14:textId="77777777" w:rsidR="00032F82" w:rsidRPr="00032F82" w:rsidRDefault="00032F82" w:rsidP="00032F82">
            <w:pPr>
              <w:ind w:left="420"/>
            </w:pPr>
            <w:r w:rsidRPr="00032F82">
              <w:rPr>
                <w:rFonts w:hint="eastAsia"/>
              </w:rPr>
              <w:t>饮食习惯（</w:t>
            </w:r>
            <w:r w:rsidRPr="00032F82">
              <w:rPr>
                <w:rFonts w:hint="eastAsia"/>
              </w:rPr>
              <w:t>1</w:t>
            </w:r>
            <w:r w:rsidRPr="00032F82">
              <w:rPr>
                <w:rFonts w:hint="eastAsia"/>
              </w:rPr>
              <w:t>表示素食者，</w:t>
            </w:r>
            <w:r w:rsidRPr="00032F82">
              <w:rPr>
                <w:rFonts w:hint="eastAsia"/>
              </w:rPr>
              <w:t>2</w:t>
            </w:r>
            <w:r w:rsidRPr="00032F82">
              <w:rPr>
                <w:rFonts w:hint="eastAsia"/>
              </w:rPr>
              <w:t>表示素食者但也吃鸡蛋，</w:t>
            </w:r>
            <w:r w:rsidRPr="00032F82">
              <w:rPr>
                <w:rFonts w:hint="eastAsia"/>
              </w:rPr>
              <w:t>3</w:t>
            </w:r>
            <w:r w:rsidRPr="00032F82">
              <w:rPr>
                <w:rFonts w:hint="eastAsia"/>
              </w:rPr>
              <w:t>表示非素食者，</w:t>
            </w:r>
            <w:r w:rsidRPr="00032F82">
              <w:rPr>
                <w:rFonts w:hint="eastAsia"/>
              </w:rPr>
              <w:t>0</w:t>
            </w:r>
            <w:r w:rsidRPr="00032F82">
              <w:rPr>
                <w:rFonts w:hint="eastAsia"/>
              </w:rPr>
              <w:t>表示不明确）</w:t>
            </w:r>
          </w:p>
        </w:tc>
      </w:tr>
      <w:tr w:rsidR="00032F82" w:rsidRPr="00032F82" w14:paraId="0A74564A" w14:textId="77777777" w:rsidTr="00E23DC1">
        <w:trPr>
          <w:trHeight w:val="276"/>
          <w:jc w:val="center"/>
        </w:trPr>
        <w:tc>
          <w:tcPr>
            <w:tcW w:w="1615" w:type="dxa"/>
            <w:vMerge/>
            <w:vAlign w:val="center"/>
            <w:hideMark/>
          </w:tcPr>
          <w:p w14:paraId="45785D06" w14:textId="77777777" w:rsidR="00032F82" w:rsidRPr="00032F82" w:rsidRDefault="00032F82" w:rsidP="00E8124B">
            <w:pPr>
              <w:ind w:left="420"/>
              <w:jc w:val="center"/>
            </w:pPr>
          </w:p>
        </w:tc>
        <w:tc>
          <w:tcPr>
            <w:tcW w:w="2263" w:type="dxa"/>
            <w:noWrap/>
            <w:vAlign w:val="center"/>
            <w:hideMark/>
          </w:tcPr>
          <w:p w14:paraId="35958ABE" w14:textId="77777777" w:rsidR="00032F82" w:rsidRPr="00032F82" w:rsidRDefault="00032F82" w:rsidP="00032F82">
            <w:pPr>
              <w:ind w:left="420"/>
            </w:pPr>
            <w:r w:rsidRPr="00032F82">
              <w:rPr>
                <w:rFonts w:hint="eastAsia"/>
              </w:rPr>
              <w:t>MT</w:t>
            </w:r>
          </w:p>
        </w:tc>
        <w:tc>
          <w:tcPr>
            <w:tcW w:w="4418" w:type="dxa"/>
            <w:noWrap/>
            <w:vAlign w:val="center"/>
            <w:hideMark/>
          </w:tcPr>
          <w:p w14:paraId="44F87384" w14:textId="77777777" w:rsidR="00032F82" w:rsidRPr="00032F82" w:rsidRDefault="00032F82" w:rsidP="00032F82">
            <w:pPr>
              <w:ind w:left="420"/>
            </w:pPr>
            <w:r w:rsidRPr="00032F82">
              <w:rPr>
                <w:rFonts w:hint="eastAsia"/>
              </w:rPr>
              <w:t>母语</w:t>
            </w:r>
          </w:p>
        </w:tc>
      </w:tr>
      <w:tr w:rsidR="00032F82" w:rsidRPr="00032F82" w14:paraId="2137BD4A" w14:textId="77777777" w:rsidTr="00E23DC1">
        <w:trPr>
          <w:trHeight w:val="276"/>
          <w:jc w:val="center"/>
        </w:trPr>
        <w:tc>
          <w:tcPr>
            <w:tcW w:w="1615" w:type="dxa"/>
            <w:vMerge/>
            <w:vAlign w:val="center"/>
            <w:hideMark/>
          </w:tcPr>
          <w:p w14:paraId="2C1F055D" w14:textId="77777777" w:rsidR="00032F82" w:rsidRPr="00032F82" w:rsidRDefault="00032F82" w:rsidP="00E8124B">
            <w:pPr>
              <w:ind w:left="420"/>
              <w:jc w:val="center"/>
            </w:pPr>
          </w:p>
        </w:tc>
        <w:tc>
          <w:tcPr>
            <w:tcW w:w="2263" w:type="dxa"/>
            <w:noWrap/>
            <w:vAlign w:val="center"/>
            <w:hideMark/>
          </w:tcPr>
          <w:p w14:paraId="3D1D8844" w14:textId="77777777" w:rsidR="00032F82" w:rsidRPr="00032F82" w:rsidRDefault="00032F82" w:rsidP="00032F82">
            <w:pPr>
              <w:ind w:left="420"/>
            </w:pPr>
            <w:r w:rsidRPr="00032F82">
              <w:rPr>
                <w:rFonts w:hint="eastAsia"/>
              </w:rPr>
              <w:t>SEX</w:t>
            </w:r>
          </w:p>
        </w:tc>
        <w:tc>
          <w:tcPr>
            <w:tcW w:w="4418" w:type="dxa"/>
            <w:noWrap/>
            <w:vAlign w:val="center"/>
            <w:hideMark/>
          </w:tcPr>
          <w:p w14:paraId="31017D7C" w14:textId="77777777" w:rsidR="00032F82" w:rsidRPr="00032F82" w:rsidRDefault="00032F82" w:rsidP="00032F82">
            <w:pPr>
              <w:ind w:left="420"/>
            </w:pPr>
            <w:r w:rsidRPr="00032F82">
              <w:rPr>
                <w:rFonts w:hint="eastAsia"/>
              </w:rPr>
              <w:t>操持家务者的性别（</w:t>
            </w:r>
            <w:r w:rsidRPr="00032F82">
              <w:rPr>
                <w:rFonts w:hint="eastAsia"/>
              </w:rPr>
              <w:t>1</w:t>
            </w:r>
            <w:r w:rsidRPr="00032F82">
              <w:rPr>
                <w:rFonts w:hint="eastAsia"/>
              </w:rPr>
              <w:t>表示男性，</w:t>
            </w:r>
            <w:r w:rsidRPr="00032F82">
              <w:rPr>
                <w:rFonts w:hint="eastAsia"/>
              </w:rPr>
              <w:t>2</w:t>
            </w:r>
            <w:r w:rsidRPr="00032F82">
              <w:rPr>
                <w:rFonts w:hint="eastAsia"/>
              </w:rPr>
              <w:t>表示女性）</w:t>
            </w:r>
          </w:p>
        </w:tc>
      </w:tr>
      <w:tr w:rsidR="00032F82" w:rsidRPr="00032F82" w14:paraId="3BA2FBC5" w14:textId="77777777" w:rsidTr="00E23DC1">
        <w:trPr>
          <w:trHeight w:val="276"/>
          <w:jc w:val="center"/>
        </w:trPr>
        <w:tc>
          <w:tcPr>
            <w:tcW w:w="1615" w:type="dxa"/>
            <w:vMerge/>
            <w:vAlign w:val="center"/>
            <w:hideMark/>
          </w:tcPr>
          <w:p w14:paraId="72657F0B" w14:textId="77777777" w:rsidR="00032F82" w:rsidRPr="00032F82" w:rsidRDefault="00032F82" w:rsidP="00E8124B">
            <w:pPr>
              <w:ind w:left="420"/>
              <w:jc w:val="center"/>
            </w:pPr>
          </w:p>
        </w:tc>
        <w:tc>
          <w:tcPr>
            <w:tcW w:w="2263" w:type="dxa"/>
            <w:noWrap/>
            <w:vAlign w:val="center"/>
            <w:hideMark/>
          </w:tcPr>
          <w:p w14:paraId="3AC7CDEB" w14:textId="77777777" w:rsidR="00032F82" w:rsidRPr="00032F82" w:rsidRDefault="00032F82" w:rsidP="00032F82">
            <w:pPr>
              <w:ind w:left="420"/>
            </w:pPr>
            <w:r w:rsidRPr="00032F82">
              <w:rPr>
                <w:rFonts w:hint="eastAsia"/>
              </w:rPr>
              <w:t>AGE</w:t>
            </w:r>
          </w:p>
        </w:tc>
        <w:tc>
          <w:tcPr>
            <w:tcW w:w="4418" w:type="dxa"/>
            <w:noWrap/>
            <w:vAlign w:val="center"/>
            <w:hideMark/>
          </w:tcPr>
          <w:p w14:paraId="1E339334" w14:textId="77777777" w:rsidR="00032F82" w:rsidRPr="00032F82" w:rsidRDefault="00032F82" w:rsidP="00032F82">
            <w:pPr>
              <w:ind w:left="420"/>
            </w:pPr>
            <w:r w:rsidRPr="00032F82">
              <w:rPr>
                <w:rFonts w:hint="eastAsia"/>
              </w:rPr>
              <w:t>操持家务者的年龄</w:t>
            </w:r>
          </w:p>
        </w:tc>
      </w:tr>
      <w:tr w:rsidR="00032F82" w:rsidRPr="00032F82" w14:paraId="4335EDC5" w14:textId="77777777" w:rsidTr="00E23DC1">
        <w:trPr>
          <w:trHeight w:val="276"/>
          <w:jc w:val="center"/>
        </w:trPr>
        <w:tc>
          <w:tcPr>
            <w:tcW w:w="1615" w:type="dxa"/>
            <w:vMerge/>
            <w:vAlign w:val="center"/>
            <w:hideMark/>
          </w:tcPr>
          <w:p w14:paraId="76A19226" w14:textId="77777777" w:rsidR="00032F82" w:rsidRPr="00032F82" w:rsidRDefault="00032F82" w:rsidP="00E8124B">
            <w:pPr>
              <w:ind w:left="420"/>
              <w:jc w:val="center"/>
            </w:pPr>
          </w:p>
        </w:tc>
        <w:tc>
          <w:tcPr>
            <w:tcW w:w="2263" w:type="dxa"/>
            <w:noWrap/>
            <w:vAlign w:val="center"/>
            <w:hideMark/>
          </w:tcPr>
          <w:p w14:paraId="2F70B6FD" w14:textId="77777777" w:rsidR="00032F82" w:rsidRPr="00032F82" w:rsidRDefault="00032F82" w:rsidP="00032F82">
            <w:pPr>
              <w:ind w:left="420"/>
            </w:pPr>
            <w:r w:rsidRPr="00032F82">
              <w:rPr>
                <w:rFonts w:hint="eastAsia"/>
              </w:rPr>
              <w:t>EDU</w:t>
            </w:r>
          </w:p>
        </w:tc>
        <w:tc>
          <w:tcPr>
            <w:tcW w:w="4418" w:type="dxa"/>
            <w:noWrap/>
            <w:vAlign w:val="center"/>
            <w:hideMark/>
          </w:tcPr>
          <w:p w14:paraId="1228D311" w14:textId="77777777" w:rsidR="00032F82" w:rsidRPr="00032F82" w:rsidRDefault="00032F82" w:rsidP="00032F82">
            <w:pPr>
              <w:ind w:left="420"/>
            </w:pPr>
            <w:r w:rsidRPr="00032F82">
              <w:rPr>
                <w:rFonts w:hint="eastAsia"/>
              </w:rPr>
              <w:t>操持家务者的教育程度（</w:t>
            </w:r>
            <w:r w:rsidRPr="00032F82">
              <w:rPr>
                <w:rFonts w:hint="eastAsia"/>
              </w:rPr>
              <w:t>1</w:t>
            </w:r>
            <w:r w:rsidRPr="00032F82">
              <w:rPr>
                <w:rFonts w:hint="eastAsia"/>
              </w:rPr>
              <w:t>表示最低教育程度，</w:t>
            </w:r>
            <w:r w:rsidRPr="00032F82">
              <w:rPr>
                <w:rFonts w:hint="eastAsia"/>
              </w:rPr>
              <w:t>9</w:t>
            </w:r>
            <w:r w:rsidRPr="00032F82">
              <w:rPr>
                <w:rFonts w:hint="eastAsia"/>
              </w:rPr>
              <w:t>表示最高教育程度）</w:t>
            </w:r>
          </w:p>
        </w:tc>
      </w:tr>
      <w:tr w:rsidR="00032F82" w:rsidRPr="00032F82" w14:paraId="7532BA17" w14:textId="77777777" w:rsidTr="00E23DC1">
        <w:trPr>
          <w:trHeight w:val="276"/>
          <w:jc w:val="center"/>
        </w:trPr>
        <w:tc>
          <w:tcPr>
            <w:tcW w:w="1615" w:type="dxa"/>
            <w:vMerge/>
            <w:vAlign w:val="center"/>
            <w:hideMark/>
          </w:tcPr>
          <w:p w14:paraId="06EF7A0F" w14:textId="77777777" w:rsidR="00032F82" w:rsidRPr="00032F82" w:rsidRDefault="00032F82" w:rsidP="00E8124B">
            <w:pPr>
              <w:ind w:left="420"/>
              <w:jc w:val="center"/>
            </w:pPr>
          </w:p>
        </w:tc>
        <w:tc>
          <w:tcPr>
            <w:tcW w:w="2263" w:type="dxa"/>
            <w:noWrap/>
            <w:vAlign w:val="center"/>
            <w:hideMark/>
          </w:tcPr>
          <w:p w14:paraId="2C2A3C9C" w14:textId="77777777" w:rsidR="00032F82" w:rsidRPr="00032F82" w:rsidRDefault="00032F82" w:rsidP="00032F82">
            <w:pPr>
              <w:ind w:left="420"/>
            </w:pPr>
            <w:r w:rsidRPr="00032F82">
              <w:rPr>
                <w:rFonts w:hint="eastAsia"/>
              </w:rPr>
              <w:t>HS</w:t>
            </w:r>
          </w:p>
        </w:tc>
        <w:tc>
          <w:tcPr>
            <w:tcW w:w="4418" w:type="dxa"/>
            <w:noWrap/>
            <w:vAlign w:val="center"/>
            <w:hideMark/>
          </w:tcPr>
          <w:p w14:paraId="6B63F81F" w14:textId="77777777" w:rsidR="00032F82" w:rsidRPr="00032F82" w:rsidRDefault="00032F82" w:rsidP="00032F82">
            <w:pPr>
              <w:ind w:left="420"/>
            </w:pPr>
            <w:r w:rsidRPr="00032F82">
              <w:rPr>
                <w:rFonts w:hint="eastAsia"/>
              </w:rPr>
              <w:t>家庭成员数量</w:t>
            </w:r>
          </w:p>
        </w:tc>
      </w:tr>
      <w:tr w:rsidR="00032F82" w:rsidRPr="00032F82" w14:paraId="15F50C8B" w14:textId="77777777" w:rsidTr="00E23DC1">
        <w:trPr>
          <w:trHeight w:val="276"/>
          <w:jc w:val="center"/>
        </w:trPr>
        <w:tc>
          <w:tcPr>
            <w:tcW w:w="1615" w:type="dxa"/>
            <w:vMerge/>
            <w:vAlign w:val="center"/>
            <w:hideMark/>
          </w:tcPr>
          <w:p w14:paraId="3619F5DF" w14:textId="77777777" w:rsidR="00032F82" w:rsidRPr="00032F82" w:rsidRDefault="00032F82" w:rsidP="00E8124B">
            <w:pPr>
              <w:ind w:left="420"/>
              <w:jc w:val="center"/>
            </w:pPr>
          </w:p>
        </w:tc>
        <w:tc>
          <w:tcPr>
            <w:tcW w:w="2263" w:type="dxa"/>
            <w:noWrap/>
            <w:vAlign w:val="center"/>
            <w:hideMark/>
          </w:tcPr>
          <w:p w14:paraId="1CFA4D0C" w14:textId="77777777" w:rsidR="00032F82" w:rsidRPr="00032F82" w:rsidRDefault="00032F82" w:rsidP="00032F82">
            <w:pPr>
              <w:ind w:left="420"/>
            </w:pPr>
            <w:r w:rsidRPr="00032F82">
              <w:rPr>
                <w:rFonts w:hint="eastAsia"/>
              </w:rPr>
              <w:t>CHILD</w:t>
            </w:r>
          </w:p>
        </w:tc>
        <w:tc>
          <w:tcPr>
            <w:tcW w:w="4418" w:type="dxa"/>
            <w:noWrap/>
            <w:vAlign w:val="center"/>
            <w:hideMark/>
          </w:tcPr>
          <w:p w14:paraId="496A8174" w14:textId="77777777" w:rsidR="00032F82" w:rsidRPr="00032F82" w:rsidRDefault="00032F82" w:rsidP="00032F82">
            <w:pPr>
              <w:ind w:left="420"/>
            </w:pPr>
            <w:r w:rsidRPr="00032F82">
              <w:rPr>
                <w:rFonts w:hint="eastAsia"/>
              </w:rPr>
              <w:t>是否有孩子</w:t>
            </w:r>
          </w:p>
        </w:tc>
      </w:tr>
      <w:tr w:rsidR="00032F82" w:rsidRPr="00032F82" w14:paraId="0311E93D" w14:textId="77777777" w:rsidTr="00E23DC1">
        <w:trPr>
          <w:trHeight w:val="276"/>
          <w:jc w:val="center"/>
        </w:trPr>
        <w:tc>
          <w:tcPr>
            <w:tcW w:w="1615" w:type="dxa"/>
            <w:vMerge/>
            <w:vAlign w:val="center"/>
            <w:hideMark/>
          </w:tcPr>
          <w:p w14:paraId="74EEFC52" w14:textId="77777777" w:rsidR="00032F82" w:rsidRPr="00032F82" w:rsidRDefault="00032F82" w:rsidP="00E8124B">
            <w:pPr>
              <w:ind w:left="420"/>
              <w:jc w:val="center"/>
            </w:pPr>
          </w:p>
        </w:tc>
        <w:tc>
          <w:tcPr>
            <w:tcW w:w="2263" w:type="dxa"/>
            <w:noWrap/>
            <w:vAlign w:val="center"/>
            <w:hideMark/>
          </w:tcPr>
          <w:p w14:paraId="0F52CF1A" w14:textId="77777777" w:rsidR="00032F82" w:rsidRPr="00032F82" w:rsidRDefault="00032F82" w:rsidP="00032F82">
            <w:pPr>
              <w:ind w:left="420"/>
            </w:pPr>
            <w:r w:rsidRPr="00032F82">
              <w:rPr>
                <w:rFonts w:hint="eastAsia"/>
              </w:rPr>
              <w:t>CS</w:t>
            </w:r>
          </w:p>
        </w:tc>
        <w:tc>
          <w:tcPr>
            <w:tcW w:w="4418" w:type="dxa"/>
            <w:noWrap/>
            <w:vAlign w:val="center"/>
            <w:hideMark/>
          </w:tcPr>
          <w:p w14:paraId="76DFCEEA" w14:textId="77777777" w:rsidR="00032F82" w:rsidRPr="00032F82" w:rsidRDefault="00032F82" w:rsidP="00032F82">
            <w:pPr>
              <w:ind w:left="420"/>
            </w:pPr>
            <w:r w:rsidRPr="00032F82">
              <w:rPr>
                <w:rFonts w:hint="eastAsia"/>
              </w:rPr>
              <w:t>是否有电视（</w:t>
            </w:r>
            <w:r w:rsidRPr="00032F82">
              <w:rPr>
                <w:rFonts w:hint="eastAsia"/>
              </w:rPr>
              <w:t>1</w:t>
            </w:r>
            <w:r w:rsidRPr="00032F82">
              <w:rPr>
                <w:rFonts w:hint="eastAsia"/>
              </w:rPr>
              <w:t>表示有电视，</w:t>
            </w:r>
            <w:r w:rsidRPr="00032F82">
              <w:rPr>
                <w:rFonts w:hint="eastAsia"/>
              </w:rPr>
              <w:t>2</w:t>
            </w:r>
            <w:r w:rsidRPr="00032F82">
              <w:rPr>
                <w:rFonts w:hint="eastAsia"/>
              </w:rPr>
              <w:t>表示没有电视）</w:t>
            </w:r>
          </w:p>
        </w:tc>
      </w:tr>
      <w:tr w:rsidR="00032F82" w:rsidRPr="00032F82" w14:paraId="24BA9B73" w14:textId="77777777" w:rsidTr="00E23DC1">
        <w:trPr>
          <w:trHeight w:val="276"/>
          <w:jc w:val="center"/>
        </w:trPr>
        <w:tc>
          <w:tcPr>
            <w:tcW w:w="1615" w:type="dxa"/>
            <w:vMerge/>
            <w:vAlign w:val="center"/>
            <w:hideMark/>
          </w:tcPr>
          <w:p w14:paraId="612D70F2" w14:textId="77777777" w:rsidR="00032F82" w:rsidRPr="00032F82" w:rsidRDefault="00032F82" w:rsidP="00E8124B">
            <w:pPr>
              <w:ind w:left="420"/>
              <w:jc w:val="center"/>
            </w:pPr>
          </w:p>
        </w:tc>
        <w:tc>
          <w:tcPr>
            <w:tcW w:w="2263" w:type="dxa"/>
            <w:noWrap/>
            <w:vAlign w:val="center"/>
            <w:hideMark/>
          </w:tcPr>
          <w:p w14:paraId="2752DF11" w14:textId="77777777" w:rsidR="00032F82" w:rsidRPr="00032F82" w:rsidRDefault="00032F82" w:rsidP="00032F82">
            <w:pPr>
              <w:ind w:left="420"/>
            </w:pPr>
            <w:r w:rsidRPr="00032F82">
              <w:rPr>
                <w:rFonts w:hint="eastAsia"/>
              </w:rPr>
              <w:t>Affluence Index</w:t>
            </w:r>
          </w:p>
        </w:tc>
        <w:tc>
          <w:tcPr>
            <w:tcW w:w="4418" w:type="dxa"/>
            <w:noWrap/>
            <w:vAlign w:val="center"/>
            <w:hideMark/>
          </w:tcPr>
          <w:p w14:paraId="31444FEA" w14:textId="77777777" w:rsidR="00032F82" w:rsidRPr="00032F82" w:rsidRDefault="00032F82" w:rsidP="00032F82">
            <w:pPr>
              <w:ind w:left="420"/>
            </w:pPr>
            <w:r w:rsidRPr="00032F82">
              <w:rPr>
                <w:rFonts w:hint="eastAsia"/>
              </w:rPr>
              <w:t>所拥有耐用品</w:t>
            </w:r>
            <w:proofErr w:type="gramStart"/>
            <w:r w:rsidRPr="00032F82">
              <w:rPr>
                <w:rFonts w:hint="eastAsia"/>
              </w:rPr>
              <w:t>的带权总</w:t>
            </w:r>
            <w:proofErr w:type="gramEnd"/>
            <w:r w:rsidRPr="00032F82">
              <w:rPr>
                <w:rFonts w:hint="eastAsia"/>
              </w:rPr>
              <w:t>价值</w:t>
            </w:r>
          </w:p>
        </w:tc>
      </w:tr>
      <w:tr w:rsidR="00032F82" w:rsidRPr="00032F82" w14:paraId="5DB6900C" w14:textId="77777777" w:rsidTr="00E23DC1">
        <w:trPr>
          <w:trHeight w:val="276"/>
          <w:jc w:val="center"/>
        </w:trPr>
        <w:tc>
          <w:tcPr>
            <w:tcW w:w="1615" w:type="dxa"/>
            <w:vMerge w:val="restart"/>
            <w:noWrap/>
            <w:vAlign w:val="center"/>
            <w:hideMark/>
          </w:tcPr>
          <w:p w14:paraId="25EA63A5" w14:textId="77777777" w:rsidR="00032F82" w:rsidRPr="00032F82" w:rsidRDefault="00032F82" w:rsidP="00E8124B">
            <w:pPr>
              <w:ind w:left="420"/>
              <w:jc w:val="center"/>
            </w:pPr>
            <w:r w:rsidRPr="00032F82">
              <w:rPr>
                <w:rFonts w:hint="eastAsia"/>
              </w:rPr>
              <w:t>过去一段时间的购买信息摘要</w:t>
            </w:r>
          </w:p>
        </w:tc>
        <w:tc>
          <w:tcPr>
            <w:tcW w:w="2263" w:type="dxa"/>
            <w:noWrap/>
            <w:vAlign w:val="center"/>
            <w:hideMark/>
          </w:tcPr>
          <w:p w14:paraId="2BFD74C1" w14:textId="77777777" w:rsidR="00032F82" w:rsidRPr="00032F82" w:rsidRDefault="00032F82" w:rsidP="00032F82">
            <w:pPr>
              <w:ind w:left="420"/>
            </w:pPr>
            <w:r w:rsidRPr="00032F82">
              <w:rPr>
                <w:rFonts w:hint="eastAsia"/>
              </w:rPr>
              <w:t>No. of Brands</w:t>
            </w:r>
          </w:p>
        </w:tc>
        <w:tc>
          <w:tcPr>
            <w:tcW w:w="4418" w:type="dxa"/>
            <w:noWrap/>
            <w:vAlign w:val="center"/>
            <w:hideMark/>
          </w:tcPr>
          <w:p w14:paraId="3574D25A" w14:textId="77777777" w:rsidR="00032F82" w:rsidRPr="00032F82" w:rsidRDefault="00032F82" w:rsidP="00032F82">
            <w:pPr>
              <w:ind w:left="420"/>
            </w:pPr>
            <w:r w:rsidRPr="00032F82">
              <w:rPr>
                <w:rFonts w:hint="eastAsia"/>
              </w:rPr>
              <w:t>所选购品牌的数量</w:t>
            </w:r>
          </w:p>
        </w:tc>
      </w:tr>
      <w:tr w:rsidR="00032F82" w:rsidRPr="00032F82" w14:paraId="186B685F" w14:textId="77777777" w:rsidTr="00E23DC1">
        <w:trPr>
          <w:trHeight w:val="276"/>
          <w:jc w:val="center"/>
        </w:trPr>
        <w:tc>
          <w:tcPr>
            <w:tcW w:w="1615" w:type="dxa"/>
            <w:vMerge/>
            <w:vAlign w:val="center"/>
            <w:hideMark/>
          </w:tcPr>
          <w:p w14:paraId="3FC115E5" w14:textId="77777777" w:rsidR="00032F82" w:rsidRPr="00032F82" w:rsidRDefault="00032F82" w:rsidP="00E8124B">
            <w:pPr>
              <w:ind w:left="420"/>
              <w:jc w:val="center"/>
            </w:pPr>
          </w:p>
        </w:tc>
        <w:tc>
          <w:tcPr>
            <w:tcW w:w="2263" w:type="dxa"/>
            <w:noWrap/>
            <w:vAlign w:val="center"/>
            <w:hideMark/>
          </w:tcPr>
          <w:p w14:paraId="6D71BD7E" w14:textId="77777777" w:rsidR="00032F82" w:rsidRPr="00032F82" w:rsidRDefault="00032F82" w:rsidP="00032F82">
            <w:pPr>
              <w:ind w:left="420"/>
            </w:pPr>
            <w:r w:rsidRPr="00032F82">
              <w:rPr>
                <w:rFonts w:hint="eastAsia"/>
              </w:rPr>
              <w:t>Brand Runs</w:t>
            </w:r>
          </w:p>
        </w:tc>
        <w:tc>
          <w:tcPr>
            <w:tcW w:w="4418" w:type="dxa"/>
            <w:noWrap/>
            <w:vAlign w:val="center"/>
            <w:hideMark/>
          </w:tcPr>
          <w:p w14:paraId="3F7F79AB" w14:textId="77777777" w:rsidR="00032F82" w:rsidRPr="00032F82" w:rsidRDefault="00032F82" w:rsidP="00032F82">
            <w:pPr>
              <w:ind w:left="420"/>
            </w:pPr>
            <w:r w:rsidRPr="00032F82">
              <w:rPr>
                <w:rFonts w:hint="eastAsia"/>
              </w:rPr>
              <w:t>连续购买的品牌数量</w:t>
            </w:r>
          </w:p>
        </w:tc>
      </w:tr>
      <w:tr w:rsidR="00032F82" w:rsidRPr="00032F82" w14:paraId="6C27B6EF" w14:textId="77777777" w:rsidTr="00E23DC1">
        <w:trPr>
          <w:trHeight w:val="276"/>
          <w:jc w:val="center"/>
        </w:trPr>
        <w:tc>
          <w:tcPr>
            <w:tcW w:w="1615" w:type="dxa"/>
            <w:vMerge/>
            <w:vAlign w:val="center"/>
            <w:hideMark/>
          </w:tcPr>
          <w:p w14:paraId="6B8FB06B" w14:textId="77777777" w:rsidR="00032F82" w:rsidRPr="00032F82" w:rsidRDefault="00032F82" w:rsidP="00E8124B">
            <w:pPr>
              <w:ind w:left="420"/>
              <w:jc w:val="center"/>
            </w:pPr>
          </w:p>
        </w:tc>
        <w:tc>
          <w:tcPr>
            <w:tcW w:w="2263" w:type="dxa"/>
            <w:noWrap/>
            <w:vAlign w:val="center"/>
            <w:hideMark/>
          </w:tcPr>
          <w:p w14:paraId="026FE3A6" w14:textId="77777777" w:rsidR="00032F82" w:rsidRPr="00032F82" w:rsidRDefault="00032F82" w:rsidP="00032F82">
            <w:pPr>
              <w:ind w:left="420"/>
            </w:pPr>
            <w:r w:rsidRPr="00032F82">
              <w:rPr>
                <w:rFonts w:hint="eastAsia"/>
              </w:rPr>
              <w:t>Total Volume</w:t>
            </w:r>
          </w:p>
        </w:tc>
        <w:tc>
          <w:tcPr>
            <w:tcW w:w="4418" w:type="dxa"/>
            <w:noWrap/>
            <w:vAlign w:val="center"/>
            <w:hideMark/>
          </w:tcPr>
          <w:p w14:paraId="197D04A4" w14:textId="77777777" w:rsidR="00032F82" w:rsidRPr="00032F82" w:rsidRDefault="00032F82" w:rsidP="00032F82">
            <w:pPr>
              <w:ind w:left="420"/>
            </w:pPr>
            <w:r w:rsidRPr="00032F82">
              <w:rPr>
                <w:rFonts w:hint="eastAsia"/>
              </w:rPr>
              <w:t>总金额</w:t>
            </w:r>
          </w:p>
        </w:tc>
      </w:tr>
      <w:tr w:rsidR="00032F82" w:rsidRPr="00032F82" w14:paraId="064963DE" w14:textId="77777777" w:rsidTr="00E23DC1">
        <w:trPr>
          <w:trHeight w:val="276"/>
          <w:jc w:val="center"/>
        </w:trPr>
        <w:tc>
          <w:tcPr>
            <w:tcW w:w="1615" w:type="dxa"/>
            <w:vMerge/>
            <w:vAlign w:val="center"/>
            <w:hideMark/>
          </w:tcPr>
          <w:p w14:paraId="4AA1D7E0" w14:textId="77777777" w:rsidR="00032F82" w:rsidRPr="00032F82" w:rsidRDefault="00032F82" w:rsidP="00E8124B">
            <w:pPr>
              <w:ind w:left="420"/>
              <w:jc w:val="center"/>
            </w:pPr>
          </w:p>
        </w:tc>
        <w:tc>
          <w:tcPr>
            <w:tcW w:w="2263" w:type="dxa"/>
            <w:noWrap/>
            <w:vAlign w:val="center"/>
            <w:hideMark/>
          </w:tcPr>
          <w:p w14:paraId="3DE37954" w14:textId="77777777" w:rsidR="00032F82" w:rsidRPr="00032F82" w:rsidRDefault="00032F82" w:rsidP="00032F82">
            <w:pPr>
              <w:ind w:left="420"/>
            </w:pPr>
            <w:r w:rsidRPr="00032F82">
              <w:rPr>
                <w:rFonts w:hint="eastAsia"/>
              </w:rPr>
              <w:t>No. of Trans</w:t>
            </w:r>
          </w:p>
        </w:tc>
        <w:tc>
          <w:tcPr>
            <w:tcW w:w="4418" w:type="dxa"/>
            <w:noWrap/>
            <w:vAlign w:val="center"/>
            <w:hideMark/>
          </w:tcPr>
          <w:p w14:paraId="5AB253E5" w14:textId="77777777" w:rsidR="00032F82" w:rsidRPr="00032F82" w:rsidRDefault="00032F82" w:rsidP="00032F82">
            <w:pPr>
              <w:ind w:left="420"/>
            </w:pPr>
            <w:r w:rsidRPr="00032F82">
              <w:rPr>
                <w:rFonts w:hint="eastAsia"/>
              </w:rPr>
              <w:t>交易次数（如果一个月内购买多个品牌，将被当作不同的交易）</w:t>
            </w:r>
          </w:p>
        </w:tc>
      </w:tr>
      <w:tr w:rsidR="00032F82" w:rsidRPr="00032F82" w14:paraId="70B9B90C" w14:textId="77777777" w:rsidTr="00E23DC1">
        <w:trPr>
          <w:trHeight w:val="276"/>
          <w:jc w:val="center"/>
        </w:trPr>
        <w:tc>
          <w:tcPr>
            <w:tcW w:w="1615" w:type="dxa"/>
            <w:vMerge/>
            <w:vAlign w:val="center"/>
            <w:hideMark/>
          </w:tcPr>
          <w:p w14:paraId="4888EFCC" w14:textId="77777777" w:rsidR="00032F82" w:rsidRPr="00032F82" w:rsidRDefault="00032F82" w:rsidP="00E8124B">
            <w:pPr>
              <w:ind w:left="420"/>
              <w:jc w:val="center"/>
            </w:pPr>
          </w:p>
        </w:tc>
        <w:tc>
          <w:tcPr>
            <w:tcW w:w="2263" w:type="dxa"/>
            <w:noWrap/>
            <w:vAlign w:val="center"/>
            <w:hideMark/>
          </w:tcPr>
          <w:p w14:paraId="48644F22" w14:textId="77777777" w:rsidR="00032F82" w:rsidRPr="00032F82" w:rsidRDefault="00032F82" w:rsidP="00032F82">
            <w:pPr>
              <w:ind w:left="420"/>
            </w:pPr>
            <w:r w:rsidRPr="00032F82">
              <w:rPr>
                <w:rFonts w:hint="eastAsia"/>
              </w:rPr>
              <w:t>Value</w:t>
            </w:r>
          </w:p>
        </w:tc>
        <w:tc>
          <w:tcPr>
            <w:tcW w:w="4418" w:type="dxa"/>
            <w:noWrap/>
            <w:vAlign w:val="center"/>
            <w:hideMark/>
          </w:tcPr>
          <w:p w14:paraId="4B3CA604" w14:textId="01697208" w:rsidR="00032F82" w:rsidRPr="00032F82" w:rsidRDefault="00032F82" w:rsidP="00032F82">
            <w:pPr>
              <w:ind w:left="420"/>
            </w:pPr>
            <w:r w:rsidRPr="00032F82">
              <w:rPr>
                <w:rFonts w:hint="eastAsia"/>
              </w:rPr>
              <w:t>购买金额</w:t>
            </w:r>
            <w:r w:rsidR="00EE43B4">
              <w:rPr>
                <w:rFonts w:hint="eastAsia"/>
              </w:rPr>
              <w:t>（意义不是</w:t>
            </w:r>
            <w:r w:rsidR="0067124A">
              <w:rPr>
                <w:rFonts w:hint="eastAsia"/>
              </w:rPr>
              <w:t>很明确，似乎和</w:t>
            </w:r>
            <w:r w:rsidR="0067124A">
              <w:rPr>
                <w:rFonts w:hint="eastAsia"/>
              </w:rPr>
              <w:t>To</w:t>
            </w:r>
            <w:r w:rsidR="0067124A">
              <w:t>tal Volume</w:t>
            </w:r>
            <w:r w:rsidR="0067124A">
              <w:rPr>
                <w:rFonts w:hint="eastAsia"/>
              </w:rPr>
              <w:t>有关）</w:t>
            </w:r>
          </w:p>
        </w:tc>
      </w:tr>
      <w:tr w:rsidR="00032F82" w:rsidRPr="00032F82" w14:paraId="6283BF56" w14:textId="77777777" w:rsidTr="00E23DC1">
        <w:trPr>
          <w:trHeight w:val="276"/>
          <w:jc w:val="center"/>
        </w:trPr>
        <w:tc>
          <w:tcPr>
            <w:tcW w:w="1615" w:type="dxa"/>
            <w:vMerge/>
            <w:vAlign w:val="center"/>
            <w:hideMark/>
          </w:tcPr>
          <w:p w14:paraId="1FFCFA25" w14:textId="77777777" w:rsidR="00032F82" w:rsidRPr="00032F82" w:rsidRDefault="00032F82" w:rsidP="00E8124B">
            <w:pPr>
              <w:ind w:left="420"/>
              <w:jc w:val="center"/>
            </w:pPr>
          </w:p>
        </w:tc>
        <w:tc>
          <w:tcPr>
            <w:tcW w:w="2263" w:type="dxa"/>
            <w:noWrap/>
            <w:vAlign w:val="center"/>
            <w:hideMark/>
          </w:tcPr>
          <w:p w14:paraId="47152FCA" w14:textId="77777777" w:rsidR="00032F82" w:rsidRPr="00032F82" w:rsidRDefault="00032F82" w:rsidP="00032F82">
            <w:pPr>
              <w:ind w:left="420"/>
            </w:pPr>
            <w:r w:rsidRPr="00032F82">
              <w:rPr>
                <w:rFonts w:hint="eastAsia"/>
              </w:rPr>
              <w:t>Trans/Brand Runs</w:t>
            </w:r>
          </w:p>
        </w:tc>
        <w:tc>
          <w:tcPr>
            <w:tcW w:w="4418" w:type="dxa"/>
            <w:noWrap/>
            <w:vAlign w:val="center"/>
            <w:hideMark/>
          </w:tcPr>
          <w:p w14:paraId="12D723C4" w14:textId="77777777" w:rsidR="00032F82" w:rsidRPr="00032F82" w:rsidRDefault="00032F82" w:rsidP="00032F82">
            <w:pPr>
              <w:ind w:left="420"/>
            </w:pPr>
            <w:r w:rsidRPr="00032F82">
              <w:rPr>
                <w:rFonts w:hint="eastAsia"/>
              </w:rPr>
              <w:t>每个品牌的平均交易次数</w:t>
            </w:r>
          </w:p>
        </w:tc>
      </w:tr>
      <w:tr w:rsidR="00032F82" w:rsidRPr="00032F82" w14:paraId="5E1FBEB3" w14:textId="77777777" w:rsidTr="00E23DC1">
        <w:trPr>
          <w:trHeight w:val="276"/>
          <w:jc w:val="center"/>
        </w:trPr>
        <w:tc>
          <w:tcPr>
            <w:tcW w:w="1615" w:type="dxa"/>
            <w:vMerge/>
            <w:vAlign w:val="center"/>
            <w:hideMark/>
          </w:tcPr>
          <w:p w14:paraId="73503BBA" w14:textId="77777777" w:rsidR="00032F82" w:rsidRPr="00032F82" w:rsidRDefault="00032F82" w:rsidP="00E8124B">
            <w:pPr>
              <w:ind w:left="420"/>
              <w:jc w:val="center"/>
            </w:pPr>
          </w:p>
        </w:tc>
        <w:tc>
          <w:tcPr>
            <w:tcW w:w="2263" w:type="dxa"/>
            <w:noWrap/>
            <w:vAlign w:val="center"/>
            <w:hideMark/>
          </w:tcPr>
          <w:p w14:paraId="68104794" w14:textId="14E4F8CE" w:rsidR="00032F82" w:rsidRPr="00032F82" w:rsidRDefault="00032F82" w:rsidP="00032F82">
            <w:pPr>
              <w:ind w:left="420"/>
            </w:pPr>
            <w:r w:rsidRPr="00032F82">
              <w:rPr>
                <w:rFonts w:hint="eastAsia"/>
              </w:rPr>
              <w:t>Vol/Tran</w:t>
            </w:r>
          </w:p>
        </w:tc>
        <w:tc>
          <w:tcPr>
            <w:tcW w:w="4418" w:type="dxa"/>
            <w:noWrap/>
            <w:vAlign w:val="center"/>
            <w:hideMark/>
          </w:tcPr>
          <w:p w14:paraId="5396E017" w14:textId="77777777" w:rsidR="00032F82" w:rsidRPr="00032F82" w:rsidRDefault="00032F82" w:rsidP="00032F82">
            <w:pPr>
              <w:ind w:left="420"/>
            </w:pPr>
            <w:r w:rsidRPr="00032F82">
              <w:rPr>
                <w:rFonts w:hint="eastAsia"/>
              </w:rPr>
              <w:t>每次交易的平均金额</w:t>
            </w:r>
          </w:p>
        </w:tc>
      </w:tr>
      <w:tr w:rsidR="00032F82" w:rsidRPr="00032F82" w14:paraId="6AE7E4A9" w14:textId="77777777" w:rsidTr="00E23DC1">
        <w:trPr>
          <w:trHeight w:val="276"/>
          <w:jc w:val="center"/>
        </w:trPr>
        <w:tc>
          <w:tcPr>
            <w:tcW w:w="1615" w:type="dxa"/>
            <w:vMerge/>
            <w:vAlign w:val="center"/>
            <w:hideMark/>
          </w:tcPr>
          <w:p w14:paraId="02E3CBE5" w14:textId="77777777" w:rsidR="00032F82" w:rsidRPr="00032F82" w:rsidRDefault="00032F82" w:rsidP="00E8124B">
            <w:pPr>
              <w:ind w:left="420"/>
              <w:jc w:val="center"/>
            </w:pPr>
          </w:p>
        </w:tc>
        <w:tc>
          <w:tcPr>
            <w:tcW w:w="2263" w:type="dxa"/>
            <w:noWrap/>
            <w:vAlign w:val="center"/>
            <w:hideMark/>
          </w:tcPr>
          <w:p w14:paraId="7811D51F" w14:textId="77777777" w:rsidR="00032F82" w:rsidRPr="00032F82" w:rsidRDefault="00032F82" w:rsidP="00032F82">
            <w:pPr>
              <w:ind w:left="420"/>
            </w:pPr>
            <w:r w:rsidRPr="00032F82">
              <w:rPr>
                <w:rFonts w:hint="eastAsia"/>
              </w:rPr>
              <w:t>Avg. Price</w:t>
            </w:r>
          </w:p>
        </w:tc>
        <w:tc>
          <w:tcPr>
            <w:tcW w:w="4418" w:type="dxa"/>
            <w:noWrap/>
            <w:vAlign w:val="center"/>
            <w:hideMark/>
          </w:tcPr>
          <w:p w14:paraId="5F2A0AA9" w14:textId="77777777" w:rsidR="00032F82" w:rsidRPr="00032F82" w:rsidRDefault="00032F82" w:rsidP="00032F82">
            <w:pPr>
              <w:ind w:left="420"/>
            </w:pPr>
            <w:r w:rsidRPr="00032F82">
              <w:rPr>
                <w:rFonts w:hint="eastAsia"/>
              </w:rPr>
              <w:t>每次交易的平均价格</w:t>
            </w:r>
          </w:p>
        </w:tc>
      </w:tr>
      <w:tr w:rsidR="00032F82" w:rsidRPr="00032F82" w14:paraId="39263E37" w14:textId="77777777" w:rsidTr="00E23DC1">
        <w:trPr>
          <w:trHeight w:val="276"/>
          <w:jc w:val="center"/>
        </w:trPr>
        <w:tc>
          <w:tcPr>
            <w:tcW w:w="1615" w:type="dxa"/>
            <w:vMerge w:val="restart"/>
            <w:noWrap/>
            <w:vAlign w:val="center"/>
            <w:hideMark/>
          </w:tcPr>
          <w:p w14:paraId="5D3C1D7B" w14:textId="77777777" w:rsidR="00032F82" w:rsidRPr="00032F82" w:rsidRDefault="00032F82" w:rsidP="00E8124B">
            <w:pPr>
              <w:ind w:left="420"/>
              <w:jc w:val="center"/>
            </w:pPr>
            <w:r w:rsidRPr="00032F82">
              <w:rPr>
                <w:rFonts w:hint="eastAsia"/>
              </w:rPr>
              <w:t>促销</w:t>
            </w:r>
            <w:proofErr w:type="gramStart"/>
            <w:r w:rsidRPr="00032F82">
              <w:rPr>
                <w:rFonts w:hint="eastAsia"/>
              </w:rPr>
              <w:t>期购买</w:t>
            </w:r>
            <w:proofErr w:type="gramEnd"/>
            <w:r w:rsidRPr="00032F82">
              <w:rPr>
                <w:rFonts w:hint="eastAsia"/>
              </w:rPr>
              <w:t>情况</w:t>
            </w:r>
          </w:p>
        </w:tc>
        <w:tc>
          <w:tcPr>
            <w:tcW w:w="2263" w:type="dxa"/>
            <w:noWrap/>
            <w:vAlign w:val="center"/>
            <w:hideMark/>
          </w:tcPr>
          <w:p w14:paraId="6643DBB6" w14:textId="3D2027FA" w:rsidR="00032F82" w:rsidRPr="00032F82" w:rsidRDefault="00032F82" w:rsidP="00032F82">
            <w:pPr>
              <w:ind w:left="420"/>
            </w:pPr>
            <w:proofErr w:type="spellStart"/>
            <w:r w:rsidRPr="00032F82">
              <w:rPr>
                <w:rFonts w:hint="eastAsia"/>
              </w:rPr>
              <w:t>Pur</w:t>
            </w:r>
            <w:proofErr w:type="spellEnd"/>
            <w:r w:rsidRPr="00032F82">
              <w:rPr>
                <w:rFonts w:hint="eastAsia"/>
              </w:rPr>
              <w:t xml:space="preserve"> Vol.</w:t>
            </w:r>
            <w:r w:rsidR="005806D7">
              <w:t xml:space="preserve"> </w:t>
            </w:r>
            <w:r w:rsidR="005806D7" w:rsidRPr="005806D7">
              <w:t>No Promo-%</w:t>
            </w:r>
          </w:p>
        </w:tc>
        <w:tc>
          <w:tcPr>
            <w:tcW w:w="4418" w:type="dxa"/>
            <w:noWrap/>
            <w:vAlign w:val="center"/>
            <w:hideMark/>
          </w:tcPr>
          <w:p w14:paraId="5450C1C3" w14:textId="685397F9" w:rsidR="00032F82" w:rsidRPr="00032F82" w:rsidRDefault="00E23DC1" w:rsidP="00032F82">
            <w:pPr>
              <w:ind w:left="420"/>
            </w:pPr>
            <w:r w:rsidRPr="00E23DC1">
              <w:rPr>
                <w:rFonts w:hint="eastAsia"/>
              </w:rPr>
              <w:t>无促销时</w:t>
            </w:r>
            <w:r w:rsidR="00032F82" w:rsidRPr="00032F82">
              <w:rPr>
                <w:rFonts w:hint="eastAsia"/>
              </w:rPr>
              <w:t>交易金额占总金额的百分比</w:t>
            </w:r>
          </w:p>
        </w:tc>
      </w:tr>
      <w:tr w:rsidR="00032F82" w:rsidRPr="00032F82" w14:paraId="406F645F" w14:textId="77777777" w:rsidTr="00E23DC1">
        <w:trPr>
          <w:trHeight w:val="276"/>
          <w:jc w:val="center"/>
        </w:trPr>
        <w:tc>
          <w:tcPr>
            <w:tcW w:w="1615" w:type="dxa"/>
            <w:vMerge/>
            <w:vAlign w:val="center"/>
            <w:hideMark/>
          </w:tcPr>
          <w:p w14:paraId="448254AE" w14:textId="77777777" w:rsidR="00032F82" w:rsidRPr="00032F82" w:rsidRDefault="00032F82" w:rsidP="00E8124B">
            <w:pPr>
              <w:ind w:left="420"/>
              <w:jc w:val="center"/>
            </w:pPr>
          </w:p>
        </w:tc>
        <w:tc>
          <w:tcPr>
            <w:tcW w:w="2263" w:type="dxa"/>
            <w:noWrap/>
            <w:vAlign w:val="center"/>
            <w:hideMark/>
          </w:tcPr>
          <w:p w14:paraId="56F781FC" w14:textId="77777777" w:rsidR="00032F82" w:rsidRPr="00032F82" w:rsidRDefault="00032F82" w:rsidP="00032F82">
            <w:pPr>
              <w:ind w:left="420"/>
            </w:pPr>
            <w:proofErr w:type="spellStart"/>
            <w:r w:rsidRPr="00032F82">
              <w:rPr>
                <w:rFonts w:hint="eastAsia"/>
              </w:rPr>
              <w:t>Pur</w:t>
            </w:r>
            <w:proofErr w:type="spellEnd"/>
            <w:r w:rsidRPr="00032F82">
              <w:rPr>
                <w:rFonts w:hint="eastAsia"/>
              </w:rPr>
              <w:t xml:space="preserve"> Vol Promo 6%</w:t>
            </w:r>
          </w:p>
        </w:tc>
        <w:tc>
          <w:tcPr>
            <w:tcW w:w="4418" w:type="dxa"/>
            <w:noWrap/>
            <w:vAlign w:val="center"/>
            <w:hideMark/>
          </w:tcPr>
          <w:p w14:paraId="7042742A" w14:textId="713469A3" w:rsidR="00032F82" w:rsidRPr="00032F82" w:rsidRDefault="00032F82" w:rsidP="00032F82">
            <w:pPr>
              <w:ind w:left="420"/>
            </w:pPr>
            <w:r w:rsidRPr="00032F82">
              <w:rPr>
                <w:rFonts w:hint="eastAsia"/>
              </w:rPr>
              <w:t>在促销规则</w:t>
            </w:r>
            <w:r w:rsidRPr="00032F82">
              <w:rPr>
                <w:rFonts w:hint="eastAsia"/>
              </w:rPr>
              <w:t>6</w:t>
            </w:r>
            <w:r w:rsidRPr="00032F82">
              <w:rPr>
                <w:rFonts w:hint="eastAsia"/>
              </w:rPr>
              <w:t>下，交易金额占总金额的</w:t>
            </w:r>
            <w:r w:rsidR="00E23DC1">
              <w:rPr>
                <w:rFonts w:hint="eastAsia"/>
              </w:rPr>
              <w:t>百分比</w:t>
            </w:r>
          </w:p>
        </w:tc>
      </w:tr>
      <w:tr w:rsidR="00032F82" w:rsidRPr="00032F82" w14:paraId="7936959F" w14:textId="77777777" w:rsidTr="00E23DC1">
        <w:trPr>
          <w:trHeight w:val="276"/>
          <w:jc w:val="center"/>
        </w:trPr>
        <w:tc>
          <w:tcPr>
            <w:tcW w:w="1615" w:type="dxa"/>
            <w:vMerge/>
            <w:vAlign w:val="center"/>
            <w:hideMark/>
          </w:tcPr>
          <w:p w14:paraId="0C6A66C2" w14:textId="77777777" w:rsidR="00032F82" w:rsidRPr="00032F82" w:rsidRDefault="00032F82" w:rsidP="00E8124B">
            <w:pPr>
              <w:ind w:left="420"/>
              <w:jc w:val="center"/>
            </w:pPr>
          </w:p>
        </w:tc>
        <w:tc>
          <w:tcPr>
            <w:tcW w:w="2263" w:type="dxa"/>
            <w:noWrap/>
            <w:vAlign w:val="center"/>
            <w:hideMark/>
          </w:tcPr>
          <w:p w14:paraId="68F4D693" w14:textId="77777777" w:rsidR="00032F82" w:rsidRPr="00032F82" w:rsidRDefault="00032F82" w:rsidP="00032F82">
            <w:pPr>
              <w:ind w:left="420"/>
            </w:pPr>
            <w:proofErr w:type="spellStart"/>
            <w:r w:rsidRPr="00032F82">
              <w:rPr>
                <w:rFonts w:hint="eastAsia"/>
              </w:rPr>
              <w:t>Pur</w:t>
            </w:r>
            <w:proofErr w:type="spellEnd"/>
            <w:r w:rsidRPr="00032F82">
              <w:rPr>
                <w:rFonts w:hint="eastAsia"/>
              </w:rPr>
              <w:t xml:space="preserve"> Vol </w:t>
            </w:r>
            <w:proofErr w:type="gramStart"/>
            <w:r w:rsidRPr="00032F82">
              <w:rPr>
                <w:rFonts w:hint="eastAsia"/>
              </w:rPr>
              <w:t>Other</w:t>
            </w:r>
            <w:proofErr w:type="gramEnd"/>
            <w:r w:rsidRPr="00032F82">
              <w:rPr>
                <w:rFonts w:hint="eastAsia"/>
              </w:rPr>
              <w:t xml:space="preserve"> Promo %</w:t>
            </w:r>
          </w:p>
        </w:tc>
        <w:tc>
          <w:tcPr>
            <w:tcW w:w="4418" w:type="dxa"/>
            <w:noWrap/>
            <w:vAlign w:val="center"/>
            <w:hideMark/>
          </w:tcPr>
          <w:p w14:paraId="13D8A4CA" w14:textId="1E20475D" w:rsidR="00032F82" w:rsidRPr="00032F82" w:rsidRDefault="00032F82" w:rsidP="00032F82">
            <w:pPr>
              <w:ind w:left="420"/>
            </w:pPr>
            <w:r w:rsidRPr="00032F82">
              <w:rPr>
                <w:rFonts w:hint="eastAsia"/>
              </w:rPr>
              <w:t>在其他促销规则下，交易金额占总金额的</w:t>
            </w:r>
            <w:r w:rsidR="00E23DC1">
              <w:rPr>
                <w:rFonts w:hint="eastAsia"/>
              </w:rPr>
              <w:t>百分比</w:t>
            </w:r>
          </w:p>
        </w:tc>
      </w:tr>
      <w:tr w:rsidR="00032F82" w:rsidRPr="00032F82" w14:paraId="27D2AA5F" w14:textId="77777777" w:rsidTr="00E23DC1">
        <w:trPr>
          <w:trHeight w:val="828"/>
          <w:jc w:val="center"/>
        </w:trPr>
        <w:tc>
          <w:tcPr>
            <w:tcW w:w="1615" w:type="dxa"/>
            <w:noWrap/>
            <w:vAlign w:val="center"/>
            <w:hideMark/>
          </w:tcPr>
          <w:p w14:paraId="3E16F677" w14:textId="77777777" w:rsidR="00032F82" w:rsidRPr="00032F82" w:rsidRDefault="00032F82" w:rsidP="00E8124B">
            <w:pPr>
              <w:ind w:left="420"/>
              <w:jc w:val="center"/>
            </w:pPr>
            <w:r w:rsidRPr="00032F82">
              <w:rPr>
                <w:rFonts w:hint="eastAsia"/>
              </w:rPr>
              <w:t>品牌购买情况</w:t>
            </w:r>
          </w:p>
        </w:tc>
        <w:tc>
          <w:tcPr>
            <w:tcW w:w="2263" w:type="dxa"/>
            <w:vAlign w:val="center"/>
            <w:hideMark/>
          </w:tcPr>
          <w:p w14:paraId="11F9F6E5" w14:textId="56064E2B" w:rsidR="00032F82" w:rsidRPr="00032F82" w:rsidRDefault="00032F82" w:rsidP="00032F82">
            <w:pPr>
              <w:ind w:left="420"/>
            </w:pPr>
            <w:r w:rsidRPr="00032F82">
              <w:rPr>
                <w:rFonts w:hint="eastAsia"/>
              </w:rPr>
              <w:t>Br. Cd.</w:t>
            </w:r>
            <w:r w:rsidR="00E23DC1">
              <w:t xml:space="preserve"> </w:t>
            </w:r>
            <w:r w:rsidRPr="00032F82">
              <w:rPr>
                <w:rFonts w:hint="eastAsia"/>
              </w:rPr>
              <w:t>(57,144),55,272, 286,24,481,352,5,</w:t>
            </w:r>
            <w:r w:rsidR="00E23DC1">
              <w:t xml:space="preserve"> </w:t>
            </w:r>
            <w:r w:rsidRPr="00032F82">
              <w:rPr>
                <w:rFonts w:hint="eastAsia"/>
              </w:rPr>
              <w:t>and 999(others)</w:t>
            </w:r>
          </w:p>
        </w:tc>
        <w:tc>
          <w:tcPr>
            <w:tcW w:w="4418" w:type="dxa"/>
            <w:noWrap/>
            <w:vAlign w:val="center"/>
            <w:hideMark/>
          </w:tcPr>
          <w:p w14:paraId="3D81637E" w14:textId="46C682E6" w:rsidR="00032F82" w:rsidRPr="00032F82" w:rsidRDefault="00032F82" w:rsidP="00032F82">
            <w:pPr>
              <w:ind w:left="420"/>
            </w:pPr>
            <w:r w:rsidRPr="00032F82">
              <w:rPr>
                <w:rFonts w:hint="eastAsia"/>
              </w:rPr>
              <w:t>相应品牌的交易金额</w:t>
            </w:r>
            <w:r w:rsidR="00E23DC1">
              <w:rPr>
                <w:rFonts w:hint="eastAsia"/>
              </w:rPr>
              <w:t>（</w:t>
            </w:r>
            <w:r w:rsidR="00E23DC1">
              <w:rPr>
                <w:rFonts w:hint="eastAsia"/>
              </w:rPr>
              <w:t>(</w:t>
            </w:r>
            <w:r w:rsidR="00E23DC1">
              <w:t>57,144)</w:t>
            </w:r>
            <w:r w:rsidR="00E23DC1">
              <w:rPr>
                <w:rFonts w:hint="eastAsia"/>
              </w:rPr>
              <w:t>代表一个品牌，其他</w:t>
            </w:r>
            <w:r w:rsidR="00E23DC1">
              <w:rPr>
                <w:rFonts w:hint="eastAsia"/>
              </w:rPr>
              <w:t>5</w:t>
            </w:r>
            <w:r w:rsidR="00E23DC1">
              <w:t>5</w:t>
            </w:r>
            <w:r w:rsidR="00E23DC1">
              <w:rPr>
                <w:rFonts w:hint="eastAsia"/>
              </w:rPr>
              <w:t>、</w:t>
            </w:r>
            <w:r w:rsidR="00E23DC1">
              <w:rPr>
                <w:rFonts w:hint="eastAsia"/>
              </w:rPr>
              <w:t>2</w:t>
            </w:r>
            <w:r w:rsidR="00E23DC1">
              <w:t>72</w:t>
            </w:r>
            <w:r w:rsidR="00E23DC1">
              <w:rPr>
                <w:rFonts w:hint="eastAsia"/>
              </w:rPr>
              <w:t>等一个数字代表一个品牌，</w:t>
            </w:r>
            <w:r w:rsidR="00E23DC1">
              <w:rPr>
                <w:rFonts w:hint="eastAsia"/>
              </w:rPr>
              <w:t>oth</w:t>
            </w:r>
            <w:r w:rsidR="00E23DC1">
              <w:t xml:space="preserve">ers </w:t>
            </w:r>
            <w:r w:rsidR="00E23DC1">
              <w:rPr>
                <w:rFonts w:hint="eastAsia"/>
              </w:rPr>
              <w:t>9</w:t>
            </w:r>
            <w:r w:rsidR="00E23DC1">
              <w:t>99</w:t>
            </w:r>
            <w:r w:rsidR="00E23DC1">
              <w:rPr>
                <w:rFonts w:hint="eastAsia"/>
              </w:rPr>
              <w:t>代表剩下的其他品牌</w:t>
            </w:r>
          </w:p>
        </w:tc>
      </w:tr>
      <w:tr w:rsidR="00032F82" w:rsidRPr="00032F82" w14:paraId="6A38C148" w14:textId="77777777" w:rsidTr="00E23DC1">
        <w:trPr>
          <w:trHeight w:val="276"/>
          <w:jc w:val="center"/>
        </w:trPr>
        <w:tc>
          <w:tcPr>
            <w:tcW w:w="1615" w:type="dxa"/>
            <w:noWrap/>
            <w:vAlign w:val="center"/>
            <w:hideMark/>
          </w:tcPr>
          <w:p w14:paraId="57DED0EF" w14:textId="77777777" w:rsidR="00032F82" w:rsidRPr="00032F82" w:rsidRDefault="00032F82" w:rsidP="00032F82">
            <w:pPr>
              <w:ind w:left="420"/>
            </w:pPr>
            <w:r w:rsidRPr="00032F82">
              <w:rPr>
                <w:rFonts w:hint="eastAsia"/>
              </w:rPr>
              <w:t>不同价格分类下的交易情况</w:t>
            </w:r>
          </w:p>
        </w:tc>
        <w:tc>
          <w:tcPr>
            <w:tcW w:w="2263" w:type="dxa"/>
            <w:noWrap/>
            <w:vAlign w:val="center"/>
            <w:hideMark/>
          </w:tcPr>
          <w:p w14:paraId="1A02332C" w14:textId="77777777" w:rsidR="00032F82" w:rsidRPr="00032F82" w:rsidRDefault="00032F82" w:rsidP="00032F82">
            <w:pPr>
              <w:ind w:left="420"/>
            </w:pPr>
            <w:r w:rsidRPr="00032F82">
              <w:rPr>
                <w:rFonts w:hint="eastAsia"/>
              </w:rPr>
              <w:t>Price Cat 1 to 4</w:t>
            </w:r>
          </w:p>
        </w:tc>
        <w:tc>
          <w:tcPr>
            <w:tcW w:w="4418" w:type="dxa"/>
            <w:noWrap/>
            <w:vAlign w:val="center"/>
            <w:hideMark/>
          </w:tcPr>
          <w:p w14:paraId="6171EA5C" w14:textId="4CED992A" w:rsidR="00032F82" w:rsidRPr="00032F82" w:rsidRDefault="0067124A" w:rsidP="00032F82">
            <w:pPr>
              <w:ind w:left="420"/>
            </w:pPr>
            <w:r>
              <w:rPr>
                <w:rFonts w:hint="eastAsia"/>
              </w:rPr>
              <w:t>各个价格分类（</w:t>
            </w:r>
            <w:r>
              <w:rPr>
                <w:rFonts w:hint="eastAsia"/>
              </w:rPr>
              <w:t>1</w:t>
            </w:r>
            <w:r>
              <w:rPr>
                <w:rFonts w:hint="eastAsia"/>
              </w:rPr>
              <w:t>到</w:t>
            </w:r>
            <w:r>
              <w:rPr>
                <w:rFonts w:hint="eastAsia"/>
              </w:rPr>
              <w:t>4</w:t>
            </w:r>
            <w:r>
              <w:rPr>
                <w:rFonts w:hint="eastAsia"/>
              </w:rPr>
              <w:t>类）</w:t>
            </w:r>
            <w:r w:rsidR="00032F82" w:rsidRPr="00032F82">
              <w:rPr>
                <w:rFonts w:hint="eastAsia"/>
              </w:rPr>
              <w:t>的交易</w:t>
            </w:r>
            <w:r>
              <w:rPr>
                <w:rFonts w:hint="eastAsia"/>
              </w:rPr>
              <w:t>额占比</w:t>
            </w:r>
          </w:p>
        </w:tc>
      </w:tr>
      <w:tr w:rsidR="00032F82" w:rsidRPr="00032F82" w14:paraId="63EBD366" w14:textId="77777777" w:rsidTr="00E23DC1">
        <w:trPr>
          <w:trHeight w:val="276"/>
          <w:jc w:val="center"/>
        </w:trPr>
        <w:tc>
          <w:tcPr>
            <w:tcW w:w="1615" w:type="dxa"/>
            <w:noWrap/>
            <w:vAlign w:val="center"/>
            <w:hideMark/>
          </w:tcPr>
          <w:p w14:paraId="1E5BDCA5" w14:textId="161B4CCC" w:rsidR="00032F82" w:rsidRPr="00032F82" w:rsidRDefault="00032F82" w:rsidP="00032F82">
            <w:pPr>
              <w:ind w:left="420"/>
            </w:pPr>
            <w:r w:rsidRPr="00032F82">
              <w:rPr>
                <w:rFonts w:hint="eastAsia"/>
              </w:rPr>
              <w:t>与销售</w:t>
            </w:r>
            <w:r w:rsidR="006C3024">
              <w:rPr>
                <w:rFonts w:hint="eastAsia"/>
              </w:rPr>
              <w:t>产品分类</w:t>
            </w:r>
            <w:r w:rsidRPr="00032F82">
              <w:rPr>
                <w:rFonts w:hint="eastAsia"/>
              </w:rPr>
              <w:t>有关的交易情况</w:t>
            </w:r>
          </w:p>
        </w:tc>
        <w:tc>
          <w:tcPr>
            <w:tcW w:w="2263" w:type="dxa"/>
            <w:noWrap/>
            <w:vAlign w:val="center"/>
            <w:hideMark/>
          </w:tcPr>
          <w:p w14:paraId="452C7896" w14:textId="77777777" w:rsidR="00032F82" w:rsidRPr="00032F82" w:rsidRDefault="00032F82" w:rsidP="00032F82">
            <w:pPr>
              <w:ind w:left="420"/>
            </w:pPr>
            <w:r w:rsidRPr="00032F82">
              <w:rPr>
                <w:rFonts w:hint="eastAsia"/>
              </w:rPr>
              <w:t>Proposition Cat 5 to 15</w:t>
            </w:r>
          </w:p>
        </w:tc>
        <w:tc>
          <w:tcPr>
            <w:tcW w:w="4418" w:type="dxa"/>
            <w:noWrap/>
            <w:vAlign w:val="center"/>
            <w:hideMark/>
          </w:tcPr>
          <w:p w14:paraId="561AF9BE" w14:textId="1145A666" w:rsidR="00032F82" w:rsidRPr="00032F82" w:rsidRDefault="0020613A" w:rsidP="00032F82">
            <w:pPr>
              <w:ind w:left="420"/>
            </w:pPr>
            <w:r>
              <w:rPr>
                <w:rFonts w:hint="eastAsia"/>
              </w:rPr>
              <w:t>各个</w:t>
            </w:r>
            <w:r w:rsidR="00032F82" w:rsidRPr="00032F82">
              <w:rPr>
                <w:rFonts w:hint="eastAsia"/>
              </w:rPr>
              <w:t>产品分类下的交易金额占总金额的比例</w:t>
            </w:r>
            <w:r w:rsidR="0043115E">
              <w:rPr>
                <w:rFonts w:hint="eastAsia"/>
              </w:rPr>
              <w:t>（可以主要考虑那些占比大的产品）</w:t>
            </w:r>
          </w:p>
        </w:tc>
      </w:tr>
    </w:tbl>
    <w:p w14:paraId="373EDC8F" w14:textId="128DDD70" w:rsidR="00365F21" w:rsidRDefault="00365F21" w:rsidP="00365F21">
      <w:pPr>
        <w:ind w:left="420"/>
      </w:pPr>
    </w:p>
    <w:p w14:paraId="6774BF77" w14:textId="1D90DAE7" w:rsidR="00183792" w:rsidRDefault="00183792" w:rsidP="005B7207">
      <w:pPr>
        <w:pStyle w:val="a3"/>
        <w:numPr>
          <w:ilvl w:val="1"/>
          <w:numId w:val="2"/>
        </w:numPr>
        <w:ind w:firstLineChars="0"/>
      </w:pPr>
      <w:r>
        <w:rPr>
          <w:rFonts w:hint="eastAsia"/>
        </w:rPr>
        <w:t>测试品牌的忠诚度</w:t>
      </w:r>
    </w:p>
    <w:p w14:paraId="674001C5" w14:textId="3EF9DEDE" w:rsidR="005B7207" w:rsidRDefault="005B7207" w:rsidP="005B7207">
      <w:pPr>
        <w:ind w:firstLineChars="200" w:firstLine="420"/>
      </w:pPr>
      <w:r>
        <w:rPr>
          <w:rFonts w:hint="eastAsia"/>
        </w:rPr>
        <w:t>在本案例中，客户购买不同品牌产品的总数代表了客户的忠诚度。例如，假设某客户短期内购买第一和第二个品牌，然后长期购买第三个品牌，那么这位客户的品牌忠诚</w:t>
      </w:r>
      <w:proofErr w:type="gramStart"/>
      <w:r>
        <w:rPr>
          <w:rFonts w:hint="eastAsia"/>
        </w:rPr>
        <w:t>度肯定</w:t>
      </w:r>
      <w:proofErr w:type="gramEnd"/>
      <w:r>
        <w:rPr>
          <w:rFonts w:hint="eastAsia"/>
        </w:rPr>
        <w:t>不同于不断在这三个品牌间来回切换购买的客户。因此，客户从一个品牌切换到另一个品牌的时间间隔也是衡量品牌忠诚度的重要指标。但是，也有观点认为品牌忠诚度与不同品牌的购买比例有关</w:t>
      </w:r>
      <w:r>
        <w:t>—</w:t>
      </w:r>
      <w:r>
        <w:rPr>
          <w:rFonts w:hint="eastAsia"/>
        </w:rPr>
        <w:t>一位客户在某品牌上消费了</w:t>
      </w:r>
      <w:r>
        <w:rPr>
          <w:rFonts w:hint="eastAsia"/>
        </w:rPr>
        <w:t>9</w:t>
      </w:r>
      <w:r>
        <w:t>0%</w:t>
      </w:r>
      <w:r>
        <w:rPr>
          <w:rFonts w:hint="eastAsia"/>
        </w:rPr>
        <w:t>的金额，而另一位客户在多个品牌上均等消费，那么前者的品牌忠诚</w:t>
      </w:r>
      <w:proofErr w:type="gramStart"/>
      <w:r>
        <w:rPr>
          <w:rFonts w:hint="eastAsia"/>
        </w:rPr>
        <w:t>度肯定</w:t>
      </w:r>
      <w:proofErr w:type="gramEnd"/>
      <w:r>
        <w:rPr>
          <w:rFonts w:hint="eastAsia"/>
        </w:rPr>
        <w:t>比后者高。</w:t>
      </w:r>
    </w:p>
    <w:p w14:paraId="12E7BD13" w14:textId="7BC36750" w:rsidR="005B7207" w:rsidRDefault="005B7207" w:rsidP="005B7207">
      <w:pPr>
        <w:pStyle w:val="a3"/>
        <w:numPr>
          <w:ilvl w:val="1"/>
          <w:numId w:val="2"/>
        </w:numPr>
        <w:ind w:firstLineChars="0"/>
      </w:pPr>
      <w:r>
        <w:rPr>
          <w:rFonts w:hint="eastAsia"/>
        </w:rPr>
        <w:t>任务</w:t>
      </w:r>
    </w:p>
    <w:p w14:paraId="5A5B4DC5" w14:textId="6E3FC01E" w:rsidR="005B7207" w:rsidRDefault="005B7207" w:rsidP="008B6826">
      <w:pPr>
        <w:pStyle w:val="a3"/>
        <w:numPr>
          <w:ilvl w:val="0"/>
          <w:numId w:val="7"/>
        </w:numPr>
        <w:ind w:firstLineChars="0"/>
      </w:pPr>
      <w:r>
        <w:rPr>
          <w:rFonts w:hint="eastAsia"/>
        </w:rPr>
        <w:t>根据以下变量，使用</w:t>
      </w:r>
      <w:r w:rsidR="008B6826">
        <w:rPr>
          <w:rFonts w:hint="eastAsia"/>
        </w:rPr>
        <w:t>至少两种不同的</w:t>
      </w:r>
      <w:r>
        <w:rPr>
          <w:rFonts w:hint="eastAsia"/>
        </w:rPr>
        <w:t>聚类算法识别相似家庭所属的簇</w:t>
      </w:r>
      <w:r w:rsidR="00C1245F">
        <w:rPr>
          <w:rFonts w:hint="eastAsia"/>
        </w:rPr>
        <w:t>：</w:t>
      </w:r>
    </w:p>
    <w:p w14:paraId="3558B4AD" w14:textId="50A6C33A" w:rsidR="00C1245F" w:rsidRDefault="004675FF" w:rsidP="008B6826">
      <w:pPr>
        <w:pStyle w:val="a3"/>
        <w:numPr>
          <w:ilvl w:val="0"/>
          <w:numId w:val="8"/>
        </w:numPr>
        <w:ind w:firstLineChars="0"/>
      </w:pPr>
      <w:r>
        <w:rPr>
          <w:rFonts w:hint="eastAsia"/>
        </w:rPr>
        <w:t>描述购买行为的变量（包括品牌忠诚度）</w:t>
      </w:r>
    </w:p>
    <w:p w14:paraId="01D4D674" w14:textId="6D555C68" w:rsidR="004675FF" w:rsidRDefault="004675FF" w:rsidP="008B6826">
      <w:pPr>
        <w:pStyle w:val="a3"/>
        <w:numPr>
          <w:ilvl w:val="0"/>
          <w:numId w:val="8"/>
        </w:numPr>
        <w:ind w:firstLineChars="0"/>
      </w:pPr>
      <w:r>
        <w:rPr>
          <w:rFonts w:hint="eastAsia"/>
        </w:rPr>
        <w:t>描述购买基础信息的变量</w:t>
      </w:r>
    </w:p>
    <w:p w14:paraId="3AB8ED0C" w14:textId="3B3E157B" w:rsidR="004675FF" w:rsidRDefault="004675FF" w:rsidP="008B6826">
      <w:pPr>
        <w:pStyle w:val="a3"/>
        <w:numPr>
          <w:ilvl w:val="0"/>
          <w:numId w:val="8"/>
        </w:numPr>
        <w:ind w:firstLineChars="0"/>
      </w:pPr>
      <w:r>
        <w:rPr>
          <w:rFonts w:hint="eastAsia"/>
        </w:rPr>
        <w:t>描述购买行为和购买基础信息的变量</w:t>
      </w:r>
    </w:p>
    <w:p w14:paraId="57CAE207" w14:textId="4C18987C" w:rsidR="008B6826" w:rsidRDefault="008B6826" w:rsidP="008B6826">
      <w:pPr>
        <w:ind w:left="420"/>
      </w:pPr>
      <w:r>
        <w:rPr>
          <w:rFonts w:hint="eastAsia"/>
        </w:rPr>
        <w:t>（</w:t>
      </w:r>
      <w:r>
        <w:rPr>
          <w:rFonts w:hint="eastAsia"/>
        </w:rPr>
        <w:t>2</w:t>
      </w:r>
      <w:r>
        <w:rPr>
          <w:rFonts w:hint="eastAsia"/>
        </w:rPr>
        <w:t>）评估不同算法、</w:t>
      </w:r>
      <w:r w:rsidR="005005B0">
        <w:rPr>
          <w:rFonts w:hint="eastAsia"/>
        </w:rPr>
        <w:t>变量得到的聚类效果，选出最优的模型和参数。</w:t>
      </w:r>
    </w:p>
    <w:p w14:paraId="7E705F0E" w14:textId="3A0091A4" w:rsidR="004675FF" w:rsidRDefault="004675FF" w:rsidP="00FC548F">
      <w:r>
        <w:rPr>
          <w:rFonts w:hint="eastAsia"/>
        </w:rPr>
        <w:t>提示：如何选择</w:t>
      </w:r>
      <w:r>
        <w:rPr>
          <w:rFonts w:hint="eastAsia"/>
        </w:rPr>
        <w:t>k</w:t>
      </w:r>
      <w:r>
        <w:rPr>
          <w:rFonts w:hint="eastAsia"/>
        </w:rPr>
        <w:t>值？建议首先考虑如何使用簇。市场促销活动支持</w:t>
      </w:r>
      <w:r>
        <w:rPr>
          <w:rFonts w:hint="eastAsia"/>
        </w:rPr>
        <w:t>2</w:t>
      </w:r>
      <w:r>
        <w:t>-</w:t>
      </w:r>
      <w:r w:rsidR="00483DCB">
        <w:t>6</w:t>
      </w:r>
      <w:r>
        <w:rPr>
          <w:rFonts w:hint="eastAsia"/>
        </w:rPr>
        <w:t>种不同的促销方式。如何处理不同品牌的购买量占总购买量的比例？只购买品牌</w:t>
      </w:r>
      <w:r>
        <w:rPr>
          <w:rFonts w:hint="eastAsia"/>
        </w:rPr>
        <w:t>A</w:t>
      </w:r>
      <w:r>
        <w:rPr>
          <w:rFonts w:hint="eastAsia"/>
        </w:rPr>
        <w:t>的客户的品牌忠诚度与只购</w:t>
      </w:r>
      <w:r>
        <w:rPr>
          <w:rFonts w:hint="eastAsia"/>
        </w:rPr>
        <w:lastRenderedPageBreak/>
        <w:t>买品牌</w:t>
      </w:r>
      <w:r>
        <w:rPr>
          <w:rFonts w:hint="eastAsia"/>
        </w:rPr>
        <w:t>B</w:t>
      </w:r>
      <w:r>
        <w:rPr>
          <w:rFonts w:hint="eastAsia"/>
        </w:rPr>
        <w:t>的客户的品牌忠诚度一样吗？品牌所占的市场份额对距离度量指标的计算有什么影响？</w:t>
      </w:r>
    </w:p>
    <w:p w14:paraId="4B49FF86" w14:textId="70DC926A" w:rsidR="008D3CBA" w:rsidRDefault="008D3CBA" w:rsidP="008D3CBA"/>
    <w:p w14:paraId="58E9EB6F" w14:textId="362A1CA8" w:rsidR="008D3CBA" w:rsidRDefault="008D3CBA" w:rsidP="008D3CBA">
      <w:pPr>
        <w:pStyle w:val="a3"/>
        <w:numPr>
          <w:ilvl w:val="0"/>
          <w:numId w:val="2"/>
        </w:numPr>
        <w:ind w:firstLineChars="0"/>
      </w:pPr>
      <w:r>
        <w:rPr>
          <w:rFonts w:hint="eastAsia"/>
        </w:rPr>
        <w:t>出租车取消问题</w:t>
      </w:r>
    </w:p>
    <w:p w14:paraId="089A39EB" w14:textId="2D218393" w:rsidR="008D3CBA" w:rsidRDefault="006D5EC5" w:rsidP="006D5EC5">
      <w:pPr>
        <w:ind w:left="360"/>
      </w:pPr>
      <w:r>
        <w:rPr>
          <w:rFonts w:hint="eastAsia"/>
        </w:rPr>
        <w:t>2</w:t>
      </w:r>
      <w:r>
        <w:t xml:space="preserve">.1 </w:t>
      </w:r>
      <w:r>
        <w:rPr>
          <w:rFonts w:hint="eastAsia"/>
        </w:rPr>
        <w:t>背景分析</w:t>
      </w:r>
    </w:p>
    <w:p w14:paraId="79C16582" w14:textId="26C5DFE6" w:rsidR="006D5EC5" w:rsidRDefault="00F172B2" w:rsidP="00010E36">
      <w:pPr>
        <w:ind w:firstLine="360"/>
      </w:pPr>
      <w:r>
        <w:rPr>
          <w:rFonts w:hint="eastAsia"/>
        </w:rPr>
        <w:t>T</w:t>
      </w:r>
      <w:r>
        <w:t>a</w:t>
      </w:r>
      <w:r>
        <w:rPr>
          <w:rFonts w:hint="eastAsia"/>
        </w:rPr>
        <w:t>xi</w:t>
      </w:r>
      <w:r>
        <w:t>-cancellation-case.csv</w:t>
      </w:r>
      <w:r>
        <w:rPr>
          <w:rFonts w:hint="eastAsia"/>
        </w:rPr>
        <w:t>包含了从</w:t>
      </w:r>
      <w:r>
        <w:rPr>
          <w:rFonts w:hint="eastAsia"/>
        </w:rPr>
        <w:t>2</w:t>
      </w:r>
      <w:r>
        <w:t>011</w:t>
      </w:r>
      <w:r>
        <w:rPr>
          <w:rFonts w:hint="eastAsia"/>
        </w:rPr>
        <w:t>年至</w:t>
      </w:r>
      <w:r>
        <w:rPr>
          <w:rFonts w:hint="eastAsia"/>
        </w:rPr>
        <w:t>2</w:t>
      </w:r>
      <w:r>
        <w:t>013</w:t>
      </w:r>
      <w:r>
        <w:rPr>
          <w:rFonts w:hint="eastAsia"/>
        </w:rPr>
        <w:t>年期间的出租车预定数据，包含约</w:t>
      </w:r>
      <w:r>
        <w:rPr>
          <w:rFonts w:hint="eastAsia"/>
        </w:rPr>
        <w:t>1</w:t>
      </w:r>
      <w:r>
        <w:rPr>
          <w:rFonts w:hint="eastAsia"/>
        </w:rPr>
        <w:t>万条记录，每条记录代表一次预定服务。该数据集包含</w:t>
      </w:r>
      <w:r>
        <w:rPr>
          <w:rFonts w:hint="eastAsia"/>
        </w:rPr>
        <w:t>1</w:t>
      </w:r>
      <w:r>
        <w:t>7</w:t>
      </w:r>
      <w:r>
        <w:rPr>
          <w:rFonts w:hint="eastAsia"/>
        </w:rPr>
        <w:t>个输入变量</w:t>
      </w:r>
      <w:r>
        <w:t>—</w:t>
      </w:r>
      <w:r>
        <w:rPr>
          <w:rFonts w:hint="eastAsia"/>
        </w:rPr>
        <w:t>用户</w:t>
      </w:r>
      <w:r>
        <w:rPr>
          <w:rFonts w:hint="eastAsia"/>
        </w:rPr>
        <w:t>I</w:t>
      </w:r>
      <w:r>
        <w:t>D</w:t>
      </w:r>
      <w:r>
        <w:rPr>
          <w:rFonts w:hint="eastAsia"/>
        </w:rPr>
        <w:t>、车型、是通过网站预订还是通过手机应用预订、出行类别、服务类别、地理信息、预订的出行日期和时间等等。目标变量是二元变量</w:t>
      </w:r>
      <w:r w:rsidR="00010E36">
        <w:rPr>
          <w:rFonts w:hint="eastAsia"/>
        </w:rPr>
        <w:t>，用于表示预订的出租车服务是否会被取消。整体取消率在</w:t>
      </w:r>
      <w:r w:rsidR="00010E36">
        <w:rPr>
          <w:rFonts w:hint="eastAsia"/>
        </w:rPr>
        <w:t>7</w:t>
      </w:r>
      <w:r w:rsidR="00010E36">
        <w:t>%~8%</w:t>
      </w:r>
      <w:r w:rsidR="00010E36">
        <w:rPr>
          <w:rFonts w:hint="eastAsia"/>
        </w:rPr>
        <w:t>之间。</w:t>
      </w:r>
    </w:p>
    <w:p w14:paraId="102B4A48" w14:textId="10CCC76D" w:rsidR="00010E36" w:rsidRDefault="00010E36" w:rsidP="00010E36">
      <w:pPr>
        <w:pStyle w:val="a3"/>
        <w:numPr>
          <w:ilvl w:val="1"/>
          <w:numId w:val="2"/>
        </w:numPr>
        <w:ind w:firstLineChars="0"/>
      </w:pPr>
      <w:r>
        <w:rPr>
          <w:rFonts w:hint="eastAsia"/>
        </w:rPr>
        <w:t>任务</w:t>
      </w:r>
    </w:p>
    <w:p w14:paraId="1BD9E256" w14:textId="70D138A9" w:rsidR="00010E36" w:rsidRDefault="00010E36" w:rsidP="00010E36">
      <w:pPr>
        <w:ind w:left="420"/>
      </w:pPr>
      <w:r>
        <w:rPr>
          <w:rFonts w:hint="eastAsia"/>
        </w:rPr>
        <w:t>请利用这些数据建立</w:t>
      </w:r>
      <w:r>
        <w:rPr>
          <w:rFonts w:hint="eastAsia"/>
        </w:rPr>
        <w:t>2</w:t>
      </w:r>
      <w:r>
        <w:t>-4</w:t>
      </w:r>
      <w:r>
        <w:rPr>
          <w:rFonts w:hint="eastAsia"/>
        </w:rPr>
        <w:t>个预测模型，</w:t>
      </w:r>
      <w:r w:rsidR="000D4C2D">
        <w:rPr>
          <w:rFonts w:hint="eastAsia"/>
        </w:rPr>
        <w:t>并评估和比较所建预测模型。</w:t>
      </w:r>
      <w:r>
        <w:rPr>
          <w:rFonts w:hint="eastAsia"/>
        </w:rPr>
        <w:t>下面是一些提示：</w:t>
      </w:r>
    </w:p>
    <w:p w14:paraId="49BED0DA" w14:textId="0E0BF4BC" w:rsidR="00010E36" w:rsidRDefault="00010E36" w:rsidP="00010E36">
      <w:pPr>
        <w:pStyle w:val="a3"/>
        <w:numPr>
          <w:ilvl w:val="0"/>
          <w:numId w:val="9"/>
        </w:numPr>
        <w:ind w:firstLineChars="0"/>
      </w:pPr>
      <w:r>
        <w:rPr>
          <w:rFonts w:hint="eastAsia"/>
        </w:rPr>
        <w:t>在建立解释性模型时，不必解决所有的数据准备问题。以</w:t>
      </w:r>
      <w:r>
        <w:rPr>
          <w:rFonts w:hint="eastAsia"/>
        </w:rPr>
        <w:t>G</w:t>
      </w:r>
      <w:r>
        <w:t>PS</w:t>
      </w:r>
      <w:r>
        <w:rPr>
          <w:rFonts w:hint="eastAsia"/>
        </w:rPr>
        <w:t>信息为例，由于还有其他地理信息可供使用，因此建议把解析或使用</w:t>
      </w:r>
      <w:r>
        <w:t>GPS</w:t>
      </w:r>
      <w:r>
        <w:rPr>
          <w:rFonts w:hint="eastAsia"/>
        </w:rPr>
        <w:t>信息的难题暂时放到一边。</w:t>
      </w:r>
    </w:p>
    <w:p w14:paraId="7BB8821F" w14:textId="06B83BE8" w:rsidR="00010E36" w:rsidRDefault="00010E36" w:rsidP="00010E36">
      <w:pPr>
        <w:pStyle w:val="a3"/>
        <w:numPr>
          <w:ilvl w:val="0"/>
          <w:numId w:val="9"/>
        </w:numPr>
        <w:ind w:firstLineChars="0"/>
      </w:pPr>
      <w:r>
        <w:rPr>
          <w:rFonts w:hint="eastAsia"/>
        </w:rPr>
        <w:t>如何处理缺失数据？如何处理数据项被标记为</w:t>
      </w:r>
      <w:proofErr w:type="spellStart"/>
      <w:r>
        <w:rPr>
          <w:rFonts w:hint="eastAsia"/>
        </w:rPr>
        <w:t>Na</w:t>
      </w:r>
      <w:r>
        <w:t>N</w:t>
      </w:r>
      <w:proofErr w:type="spellEnd"/>
      <w:r>
        <w:rPr>
          <w:rFonts w:hint="eastAsia"/>
        </w:rPr>
        <w:t>的记录？</w:t>
      </w:r>
    </w:p>
    <w:p w14:paraId="64DEF1EB" w14:textId="5393B51E" w:rsidR="00010E36" w:rsidRDefault="00010E36" w:rsidP="00010E36">
      <w:pPr>
        <w:pStyle w:val="a3"/>
        <w:numPr>
          <w:ilvl w:val="0"/>
          <w:numId w:val="9"/>
        </w:numPr>
        <w:ind w:firstLineChars="0"/>
      </w:pPr>
      <w:r>
        <w:rPr>
          <w:rFonts w:hint="eastAsia"/>
        </w:rPr>
        <w:t>分析日期和时间字段（预订时间戳和行程时间戳）能提供哪些有用信息？</w:t>
      </w:r>
    </w:p>
    <w:p w14:paraId="6498231A" w14:textId="43F4C9E8" w:rsidR="00010E36" w:rsidRDefault="00010E36" w:rsidP="00010E36">
      <w:pPr>
        <w:pStyle w:val="a3"/>
        <w:numPr>
          <w:ilvl w:val="0"/>
          <w:numId w:val="9"/>
        </w:numPr>
        <w:ind w:firstLineChars="0"/>
      </w:pPr>
      <w:r>
        <w:rPr>
          <w:rFonts w:hint="eastAsia"/>
        </w:rPr>
        <w:t>考虑如何处理分类变量，需要把它们全都转换为虚拟变量吗？还是只需要转换其中一部分？</w:t>
      </w:r>
    </w:p>
    <w:p w14:paraId="20F2A8F8" w14:textId="7B7E9230" w:rsidR="00EB11CB" w:rsidRDefault="00EB11CB" w:rsidP="00EB11CB"/>
    <w:p w14:paraId="09A36723" w14:textId="0D5037DD" w:rsidR="00EB11CB" w:rsidRDefault="00EB11CB" w:rsidP="00EB11CB"/>
    <w:p w14:paraId="597BC857" w14:textId="7CC18E23" w:rsidR="00EB11CB" w:rsidRDefault="00EB11CB" w:rsidP="00EB11CB"/>
    <w:p w14:paraId="2876E16F" w14:textId="5A48B694" w:rsidR="00EB11CB" w:rsidRDefault="00EB11CB" w:rsidP="00EB11CB">
      <w:r>
        <w:rPr>
          <w:rFonts w:hint="eastAsia"/>
        </w:rPr>
        <w:t>备注：</w:t>
      </w:r>
      <w:proofErr w:type="gramStart"/>
      <w:r>
        <w:rPr>
          <w:rFonts w:hint="eastAsia"/>
        </w:rPr>
        <w:t>结课大</w:t>
      </w:r>
      <w:proofErr w:type="gramEnd"/>
      <w:r>
        <w:rPr>
          <w:rFonts w:hint="eastAsia"/>
        </w:rPr>
        <w:t>作业应以</w:t>
      </w:r>
      <w:r>
        <w:rPr>
          <w:rFonts w:hint="eastAsia"/>
        </w:rPr>
        <w:t>w</w:t>
      </w:r>
      <w:r>
        <w:t>ord</w:t>
      </w:r>
      <w:r>
        <w:rPr>
          <w:rFonts w:hint="eastAsia"/>
        </w:rPr>
        <w:t>或者</w:t>
      </w:r>
      <w:r>
        <w:t>PDF</w:t>
      </w:r>
      <w:r>
        <w:rPr>
          <w:rFonts w:hint="eastAsia"/>
        </w:rPr>
        <w:t>文件提交，包括分析建模，</w:t>
      </w:r>
      <w:r w:rsidR="00FF268C">
        <w:rPr>
          <w:rFonts w:hint="eastAsia"/>
        </w:rPr>
        <w:t>实验结果，模型评估以及总结和结论等。</w:t>
      </w:r>
      <w:r>
        <w:rPr>
          <w:rFonts w:hint="eastAsia"/>
        </w:rPr>
        <w:t>完整源代码作为</w:t>
      </w:r>
      <w:r w:rsidR="00F377E1">
        <w:rPr>
          <w:rFonts w:hint="eastAsia"/>
        </w:rPr>
        <w:t>结课大作业的附件一并提交</w:t>
      </w:r>
      <w:r w:rsidR="00FF268C">
        <w:rPr>
          <w:rFonts w:hint="eastAsia"/>
        </w:rPr>
        <w:t>，关键代码应有清晰、详细的注释说明</w:t>
      </w:r>
      <w:r w:rsidR="004C1884">
        <w:rPr>
          <w:rFonts w:hint="eastAsia"/>
        </w:rPr>
        <w:t>。</w:t>
      </w:r>
    </w:p>
    <w:p w14:paraId="362E5A36" w14:textId="2B4792E6" w:rsidR="000D4C2D" w:rsidRDefault="000D4C2D" w:rsidP="000D4C2D"/>
    <w:sectPr w:rsidR="000D4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B01D2" w14:textId="77777777" w:rsidR="007B6B7F" w:rsidRDefault="007B6B7F" w:rsidP="00020264">
      <w:r>
        <w:separator/>
      </w:r>
    </w:p>
  </w:endnote>
  <w:endnote w:type="continuationSeparator" w:id="0">
    <w:p w14:paraId="79AF8B9C" w14:textId="77777777" w:rsidR="007B6B7F" w:rsidRDefault="007B6B7F" w:rsidP="0002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B5969" w14:textId="77777777" w:rsidR="007B6B7F" w:rsidRDefault="007B6B7F" w:rsidP="00020264">
      <w:r>
        <w:separator/>
      </w:r>
    </w:p>
  </w:footnote>
  <w:footnote w:type="continuationSeparator" w:id="0">
    <w:p w14:paraId="2ED88AB1" w14:textId="77777777" w:rsidR="007B6B7F" w:rsidRDefault="007B6B7F" w:rsidP="00020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11D"/>
    <w:multiLevelType w:val="hybridMultilevel"/>
    <w:tmpl w:val="57F0E658"/>
    <w:lvl w:ilvl="0" w:tplc="9FBA4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A18A0"/>
    <w:multiLevelType w:val="hybridMultilevel"/>
    <w:tmpl w:val="45C6250A"/>
    <w:lvl w:ilvl="0" w:tplc="7DF8107E">
      <w:start w:val="1"/>
      <w:numFmt w:val="decimal"/>
      <w:lvlText w:val="（%1）"/>
      <w:lvlJc w:val="left"/>
      <w:pPr>
        <w:ind w:left="1560" w:hanging="720"/>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89C13A3"/>
    <w:multiLevelType w:val="hybridMultilevel"/>
    <w:tmpl w:val="3564848C"/>
    <w:lvl w:ilvl="0" w:tplc="3984CF7A">
      <w:start w:val="1"/>
      <w:numFmt w:val="lowerLetter"/>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DFD087A"/>
    <w:multiLevelType w:val="hybridMultilevel"/>
    <w:tmpl w:val="065C3CA4"/>
    <w:lvl w:ilvl="0" w:tplc="525C18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610A12"/>
    <w:multiLevelType w:val="hybridMultilevel"/>
    <w:tmpl w:val="44B2AC38"/>
    <w:lvl w:ilvl="0" w:tplc="D55A6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CC5EEF"/>
    <w:multiLevelType w:val="multilevel"/>
    <w:tmpl w:val="B1FA7A64"/>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6" w15:restartNumberingAfterBreak="0">
    <w:nsid w:val="3570381C"/>
    <w:multiLevelType w:val="hybridMultilevel"/>
    <w:tmpl w:val="A96C0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9146D7E"/>
    <w:multiLevelType w:val="hybridMultilevel"/>
    <w:tmpl w:val="B9AED2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56437"/>
    <w:multiLevelType w:val="hybridMultilevel"/>
    <w:tmpl w:val="A0C2A718"/>
    <w:lvl w:ilvl="0" w:tplc="F7644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58291D"/>
    <w:multiLevelType w:val="hybridMultilevel"/>
    <w:tmpl w:val="0FC0B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0"/>
  </w:num>
  <w:num w:numId="4">
    <w:abstractNumId w:val="6"/>
  </w:num>
  <w:num w:numId="5">
    <w:abstractNumId w:val="9"/>
  </w:num>
  <w:num w:numId="6">
    <w:abstractNumId w:val="1"/>
  </w:num>
  <w:num w:numId="7">
    <w:abstractNumId w:val="3"/>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50"/>
    <w:rsid w:val="00010E36"/>
    <w:rsid w:val="00011BA3"/>
    <w:rsid w:val="00020264"/>
    <w:rsid w:val="00032F82"/>
    <w:rsid w:val="000450E3"/>
    <w:rsid w:val="000D4C2D"/>
    <w:rsid w:val="00183792"/>
    <w:rsid w:val="0020613A"/>
    <w:rsid w:val="00365F21"/>
    <w:rsid w:val="0043115E"/>
    <w:rsid w:val="004675FF"/>
    <w:rsid w:val="00483DCB"/>
    <w:rsid w:val="004C1884"/>
    <w:rsid w:val="004C3A6B"/>
    <w:rsid w:val="005005B0"/>
    <w:rsid w:val="005158E1"/>
    <w:rsid w:val="005806D7"/>
    <w:rsid w:val="005B7207"/>
    <w:rsid w:val="005D301C"/>
    <w:rsid w:val="00636D06"/>
    <w:rsid w:val="0067124A"/>
    <w:rsid w:val="006725B5"/>
    <w:rsid w:val="006C3024"/>
    <w:rsid w:val="006D2531"/>
    <w:rsid w:val="006D5EC5"/>
    <w:rsid w:val="0078525A"/>
    <w:rsid w:val="00791AF9"/>
    <w:rsid w:val="007B6B7F"/>
    <w:rsid w:val="007D7801"/>
    <w:rsid w:val="007F34CE"/>
    <w:rsid w:val="008B6826"/>
    <w:rsid w:val="008D3CBA"/>
    <w:rsid w:val="009F06C6"/>
    <w:rsid w:val="00B37A32"/>
    <w:rsid w:val="00BD0D24"/>
    <w:rsid w:val="00BF5B40"/>
    <w:rsid w:val="00C1245F"/>
    <w:rsid w:val="00C87D0C"/>
    <w:rsid w:val="00D25550"/>
    <w:rsid w:val="00D33795"/>
    <w:rsid w:val="00D77F4C"/>
    <w:rsid w:val="00DC2C94"/>
    <w:rsid w:val="00E17661"/>
    <w:rsid w:val="00E23DC1"/>
    <w:rsid w:val="00E8124B"/>
    <w:rsid w:val="00EB11CB"/>
    <w:rsid w:val="00EE43B4"/>
    <w:rsid w:val="00EF2B3A"/>
    <w:rsid w:val="00F119CE"/>
    <w:rsid w:val="00F172B2"/>
    <w:rsid w:val="00F377E1"/>
    <w:rsid w:val="00FC506C"/>
    <w:rsid w:val="00FC548F"/>
    <w:rsid w:val="00FE1073"/>
    <w:rsid w:val="00FF2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469E7"/>
  <w15:chartTrackingRefBased/>
  <w15:docId w15:val="{F68AD561-32E2-4CF2-AACC-B4D91AD2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D24"/>
    <w:pPr>
      <w:ind w:firstLineChars="200" w:firstLine="420"/>
    </w:pPr>
  </w:style>
  <w:style w:type="table" w:styleId="a4">
    <w:name w:val="Table Grid"/>
    <w:basedOn w:val="a1"/>
    <w:uiPriority w:val="39"/>
    <w:rsid w:val="00045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202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0264"/>
    <w:rPr>
      <w:sz w:val="18"/>
      <w:szCs w:val="18"/>
    </w:rPr>
  </w:style>
  <w:style w:type="paragraph" w:styleId="a7">
    <w:name w:val="footer"/>
    <w:basedOn w:val="a"/>
    <w:link w:val="a8"/>
    <w:uiPriority w:val="99"/>
    <w:unhideWhenUsed/>
    <w:rsid w:val="00020264"/>
    <w:pPr>
      <w:tabs>
        <w:tab w:val="center" w:pos="4153"/>
        <w:tab w:val="right" w:pos="8306"/>
      </w:tabs>
      <w:snapToGrid w:val="0"/>
      <w:jc w:val="left"/>
    </w:pPr>
    <w:rPr>
      <w:sz w:val="18"/>
      <w:szCs w:val="18"/>
    </w:rPr>
  </w:style>
  <w:style w:type="character" w:customStyle="1" w:styleId="a8">
    <w:name w:val="页脚 字符"/>
    <w:basedOn w:val="a0"/>
    <w:link w:val="a7"/>
    <w:uiPriority w:val="99"/>
    <w:rsid w:val="000202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27683">
      <w:bodyDiv w:val="1"/>
      <w:marLeft w:val="0"/>
      <w:marRight w:val="0"/>
      <w:marTop w:val="0"/>
      <w:marBottom w:val="0"/>
      <w:divBdr>
        <w:top w:val="none" w:sz="0" w:space="0" w:color="auto"/>
        <w:left w:val="none" w:sz="0" w:space="0" w:color="auto"/>
        <w:bottom w:val="none" w:sz="0" w:space="0" w:color="auto"/>
        <w:right w:val="none" w:sz="0" w:space="0" w:color="auto"/>
      </w:divBdr>
    </w:div>
    <w:div w:id="173522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4</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25</cp:revision>
  <dcterms:created xsi:type="dcterms:W3CDTF">2023-04-03T08:09:00Z</dcterms:created>
  <dcterms:modified xsi:type="dcterms:W3CDTF">2023-04-26T15:41:00Z</dcterms:modified>
</cp:coreProperties>
</file>