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69" w:type="dxa"/>
        <w:tblInd w:w="988" w:type="dxa"/>
        <w:tblBorders>
          <w:top w:val="single" w:sz="6" w:space="0" w:color="CCCCCC"/>
          <w:left w:val="single" w:sz="6" w:space="0" w:color="CCCCCC"/>
          <w:bottom w:val="single" w:sz="12" w:space="0" w:color="000000"/>
          <w:right w:val="single" w:sz="6" w:space="0" w:color="CCCCCC"/>
          <w:insideH w:val="single" w:sz="12" w:space="0" w:color="000000"/>
          <w:insideV w:val="single" w:sz="6" w:space="0" w:color="CCCCCC"/>
        </w:tblBorders>
        <w:tblCellMar>
          <w:top w:w="30" w:type="dxa"/>
          <w:left w:w="36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257"/>
        <w:gridCol w:w="1264"/>
        <w:gridCol w:w="1614"/>
        <w:gridCol w:w="1614"/>
        <w:gridCol w:w="1620"/>
      </w:tblGrid>
      <w:tr w:rsidR="004841C0" w14:paraId="1A1A31FE" w14:textId="77777777" w:rsidTr="004C4162">
        <w:trPr>
          <w:trHeight w:val="144"/>
        </w:trPr>
        <w:tc>
          <w:tcPr>
            <w:tcW w:w="7369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7304CC30" w14:textId="77777777" w:rsidR="004841C0" w:rsidRDefault="004841C0" w:rsidP="004C4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Rate of change</w:t>
            </w:r>
          </w:p>
        </w:tc>
      </w:tr>
      <w:tr w:rsidR="004841C0" w14:paraId="3A707460" w14:textId="77777777" w:rsidTr="004C4162">
        <w:trPr>
          <w:trHeight w:val="144"/>
        </w:trPr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79FCAE1E" w14:textId="77777777" w:rsidR="004841C0" w:rsidRDefault="004841C0" w:rsidP="004C41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6DB0B4B9" w14:textId="77777777" w:rsidR="004841C0" w:rsidRDefault="004841C0" w:rsidP="004C41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2F1218EA" w14:textId="77777777" w:rsidR="004841C0" w:rsidRDefault="004841C0" w:rsidP="004C4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Continuous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14:paraId="64529EA6" w14:textId="77777777" w:rsidR="004841C0" w:rsidRDefault="004841C0" w:rsidP="004C4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Terminal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 w14:paraId="509D37BF" w14:textId="65CB33F8" w:rsidR="004841C0" w:rsidRDefault="003E1F1C" w:rsidP="004C4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CursorJump</w:t>
            </w:r>
            <w:proofErr w:type="spellEnd"/>
          </w:p>
        </w:tc>
      </w:tr>
      <w:tr w:rsidR="003E1F1C" w14:paraId="3CFA473C" w14:textId="77777777" w:rsidTr="004C7AC4">
        <w:trPr>
          <w:trHeight w:val="144"/>
        </w:trPr>
        <w:tc>
          <w:tcPr>
            <w:tcW w:w="12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center"/>
          </w:tcPr>
          <w:p w14:paraId="072D667D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Reach training</w:t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vAlign w:val="center"/>
          </w:tcPr>
          <w:p w14:paraId="73C17431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rate of change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5F937123" w14:textId="044C655E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10.0% </w:t>
            </w:r>
          </w:p>
          <w:p w14:paraId="366836F0" w14:textId="02C402D4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[6.8% - 19.0%]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57106C41" w14:textId="3A133662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2.2%</w:t>
            </w:r>
          </w:p>
          <w:p w14:paraId="2C15D600" w14:textId="461C25C5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[1.7% - 5.0%]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0477FDA6" w14:textId="6FF3BFCC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2.5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</w:t>
            </w:r>
          </w:p>
          <w:p w14:paraId="5CBF966A" w14:textId="75DB97C0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1.7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% -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3.8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%]</w:t>
            </w:r>
          </w:p>
        </w:tc>
      </w:tr>
      <w:tr w:rsidR="003E1F1C" w14:paraId="5A520391" w14:textId="77777777" w:rsidTr="004C7AC4">
        <w:trPr>
          <w:trHeight w:val="144"/>
        </w:trPr>
        <w:tc>
          <w:tcPr>
            <w:tcW w:w="125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688BA3C2" w14:textId="77777777" w:rsidR="003E1F1C" w:rsidRDefault="003E1F1C" w:rsidP="003E1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vAlign w:val="center"/>
          </w:tcPr>
          <w:p w14:paraId="501636F2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asymptote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7F46CA36" w14:textId="32D1D90D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26.7° </w:t>
            </w:r>
          </w:p>
          <w:p w14:paraId="59C873D3" w14:textId="61D586D9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[25.3° - 28.8°]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7A104961" w14:textId="64B851E9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37.7°</w:t>
            </w:r>
          </w:p>
          <w:p w14:paraId="5DDC055F" w14:textId="31F572EA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[35.3° - 44.9°]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2DEE9F25" w14:textId="633A1234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33.6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°</w:t>
            </w:r>
          </w:p>
          <w:p w14:paraId="5CC70685" w14:textId="4B0D4F45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30.2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° -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37.9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°]</w:t>
            </w:r>
          </w:p>
        </w:tc>
      </w:tr>
      <w:tr w:rsidR="003E1F1C" w14:paraId="58250164" w14:textId="77777777" w:rsidTr="004C7AC4">
        <w:trPr>
          <w:trHeight w:val="144"/>
        </w:trPr>
        <w:tc>
          <w:tcPr>
            <w:tcW w:w="125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175FB70E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FE64B5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saturation trial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336A5EAD" w14:textId="405CDF0D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  <w:p w14:paraId="12BEF468" w14:textId="3160774D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hAnsi="Arial" w:cs="Arial"/>
                <w:sz w:val="18"/>
                <w:szCs w:val="18"/>
              </w:rPr>
              <w:t>[16 - 44]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42B3004A" w14:textId="6B2715A4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81EEDCC" w14:textId="764F5F59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[55 - NA]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48E303FE" w14:textId="29C108A2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  <w:p w14:paraId="05959FED" w14:textId="5EC59DD3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</w:rPr>
              <w:t>75</w:t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</w:rPr>
              <w:t>NA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3E1F1C" w14:paraId="23D9127A" w14:textId="77777777" w:rsidTr="00446766">
        <w:trPr>
          <w:trHeight w:val="144"/>
        </w:trPr>
        <w:tc>
          <w:tcPr>
            <w:tcW w:w="12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center"/>
          </w:tcPr>
          <w:p w14:paraId="1EB33F4F" w14:textId="275B2EC8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  <w:t>Reach Aftereffects</w:t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vAlign w:val="center"/>
          </w:tcPr>
          <w:p w14:paraId="5D907557" w14:textId="59E9758A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rate of change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2EDE8CB7" w14:textId="37EFCF48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9.9% </w:t>
            </w:r>
          </w:p>
          <w:p w14:paraId="3662944A" w14:textId="4245A2FC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[8.0% - 14.1%]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2512D163" w14:textId="490FFBB3" w:rsidR="003E1F1C" w:rsidRDefault="000F7A53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9.7</w:t>
            </w:r>
            <w:r w:rsidR="003E1F1C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</w:t>
            </w:r>
          </w:p>
          <w:p w14:paraId="65C63EA8" w14:textId="6C179532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</w:t>
            </w:r>
            <w:r w:rsidR="000F7A5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8.0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% - </w:t>
            </w:r>
            <w:r w:rsidR="000F7A5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18.8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34B63C7B" w14:textId="5380D0F0" w:rsidR="003E1F1C" w:rsidRDefault="000F7A53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3.6</w:t>
            </w:r>
            <w:r w:rsidR="003E1F1C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</w:t>
            </w:r>
          </w:p>
          <w:p w14:paraId="015E9079" w14:textId="7864115E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</w:t>
            </w:r>
            <w:r w:rsidR="000F7A5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3.2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% - </w:t>
            </w:r>
            <w:r w:rsidR="000F7A53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14.6</w:t>
            </w: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%]</w:t>
            </w:r>
          </w:p>
        </w:tc>
      </w:tr>
      <w:tr w:rsidR="003E1F1C" w14:paraId="3E0342D7" w14:textId="77777777" w:rsidTr="00446766">
        <w:trPr>
          <w:trHeight w:val="144"/>
        </w:trPr>
        <w:tc>
          <w:tcPr>
            <w:tcW w:w="125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vAlign w:val="bottom"/>
          </w:tcPr>
          <w:p w14:paraId="59A6A5B7" w14:textId="77777777" w:rsidR="003E1F1C" w:rsidRDefault="003E1F1C" w:rsidP="003E1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vAlign w:val="center"/>
          </w:tcPr>
          <w:p w14:paraId="69304930" w14:textId="2349DB9D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asymptote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7A5A83B2" w14:textId="090948F9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22.8° </w:t>
            </w:r>
          </w:p>
          <w:p w14:paraId="224DBD3F" w14:textId="14F32F6B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[21.9° - 26.8°]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166C4B65" w14:textId="19A81A84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8.8°</w:t>
            </w:r>
          </w:p>
          <w:p w14:paraId="1568D3EC" w14:textId="25E7CD51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[5.4° - 10.5°]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34014305" w14:textId="137DDDA6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8.9°</w:t>
            </w:r>
          </w:p>
          <w:p w14:paraId="7196B74F" w14:textId="3419F6F5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[6.8° - 10.9°]</w:t>
            </w:r>
          </w:p>
        </w:tc>
      </w:tr>
      <w:tr w:rsidR="003E1F1C" w14:paraId="173E4970" w14:textId="77777777" w:rsidTr="00446766">
        <w:trPr>
          <w:trHeight w:val="144"/>
        </w:trPr>
        <w:tc>
          <w:tcPr>
            <w:tcW w:w="1257" w:type="dxa"/>
            <w:vMerge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1E2816BD" w14:textId="7777777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vAlign w:val="center"/>
          </w:tcPr>
          <w:p w14:paraId="02FD01F8" w14:textId="1E6E959B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CA"/>
              </w:rPr>
              <w:t>saturation trial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046D1654" w14:textId="36F6CEC5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28</w:t>
            </w:r>
          </w:p>
          <w:p w14:paraId="41ADA487" w14:textId="791646A2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[22 – 39]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09BBE3CE" w14:textId="3CD33CE7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7</w:t>
            </w:r>
          </w:p>
          <w:p w14:paraId="7EA8D6DD" w14:textId="75BCB1E0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[6 - 13]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14:paraId="26EE0C23" w14:textId="5D4FF6DE" w:rsidR="003E1F1C" w:rsidRDefault="003E1F1C" w:rsidP="003E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27</w:t>
            </w:r>
          </w:p>
          <w:p w14:paraId="2E47E58E" w14:textId="6FD1D891" w:rsidR="003E1F1C" w:rsidRDefault="003E1F1C" w:rsidP="003E1F1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[11 – 46]</w:t>
            </w:r>
          </w:p>
        </w:tc>
      </w:tr>
    </w:tbl>
    <w:p w14:paraId="31159FA1" w14:textId="77777777" w:rsidR="002E4AB6" w:rsidRDefault="002E4AB6"/>
    <w:sectPr w:rsidR="002E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F7A53"/>
    <w:rsid w:val="002E4AB6"/>
    <w:rsid w:val="003E1F1C"/>
    <w:rsid w:val="004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4D9"/>
  <w15:chartTrackingRefBased/>
  <w15:docId w15:val="{E785A412-8569-401F-874D-C0D4D6A6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2</cp:revision>
  <dcterms:created xsi:type="dcterms:W3CDTF">2022-02-23T00:44:00Z</dcterms:created>
  <dcterms:modified xsi:type="dcterms:W3CDTF">2022-05-19T17:52:00Z</dcterms:modified>
</cp:coreProperties>
</file>