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B293" w14:textId="78CC1A18" w:rsidR="000D2D91" w:rsidRDefault="000D2D91">
      <w:r>
        <w:t>Diagrammer.</w:t>
      </w:r>
    </w:p>
    <w:p w14:paraId="491202C1" w14:textId="443D24E4" w:rsidR="000D2D91" w:rsidRDefault="000D2D91">
      <w:r>
        <w:t>Diagrammerne er brugt til at lave en visuel repræsentation, af hvordan programmet skal operere, inden vi går i gang, med at programmere programmet. Dette sikrer at alle forstår, hvordan programmet skal operere, og hvordan det skal struktureres.</w:t>
      </w:r>
    </w:p>
    <w:sectPr w:rsidR="000D2D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9"/>
    <w:rsid w:val="000D2D91"/>
    <w:rsid w:val="00E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38E5"/>
  <w15:chartTrackingRefBased/>
  <w15:docId w15:val="{7A88AD59-BA8E-43A9-BD62-416A019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221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Andreasen</dc:creator>
  <cp:keywords/>
  <dc:description/>
  <cp:lastModifiedBy>Mikkel Andreasen</cp:lastModifiedBy>
  <cp:revision>2</cp:revision>
  <dcterms:created xsi:type="dcterms:W3CDTF">2021-05-31T08:39:00Z</dcterms:created>
  <dcterms:modified xsi:type="dcterms:W3CDTF">2021-05-31T08:45:00Z</dcterms:modified>
</cp:coreProperties>
</file>