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2020.10.13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计算机学院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napToGrid w:val="0"/>
              <w:ind w:left="113" w:leftChars="54"/>
              <w:jc w:val="left"/>
              <w:rPr>
                <w:rFonts w:hint="eastAsia"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noWrap w:val="0"/>
            <w:vAlign w:val="center"/>
          </w:tcPr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</w:rPr>
              <w:t xml:space="preserve">实验 </w:t>
            </w:r>
            <w:r>
              <w:rPr>
                <w:sz w:val="24"/>
              </w:rPr>
              <w:t>8</w:t>
            </w:r>
            <w:r>
              <w:rPr>
                <w:rFonts w:hint="eastAsia" w:ascii="宋体" w:hAnsi="宋体" w:eastAsia="宋体"/>
                <w:sz w:val="24"/>
              </w:rPr>
              <w:t>：时序逻辑设计——移位寄存器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实验目的</w:t>
      </w:r>
    </w:p>
    <w:p>
      <w:pPr>
        <w:pStyle w:val="10"/>
        <w:numPr>
          <w:ilvl w:val="0"/>
          <w:numId w:val="2"/>
        </w:numPr>
        <w:tabs>
          <w:tab w:val="left" w:pos="515"/>
        </w:tabs>
        <w:spacing w:before="1" w:after="0" w:line="240" w:lineRule="auto"/>
        <w:ind w:left="514" w:right="0" w:hanging="362"/>
        <w:jc w:val="left"/>
        <w:rPr>
          <w:rFonts w:hint="eastAsia" w:ascii="宋体" w:eastAsia="宋体"/>
          <w:sz w:val="24"/>
        </w:rPr>
      </w:pPr>
      <w:r>
        <w:rPr>
          <w:rFonts w:hint="eastAsia" w:ascii="宋体" w:eastAsia="宋体"/>
          <w:sz w:val="24"/>
        </w:rPr>
        <w:t>理解移位寄存器工作原理。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宋体" w:eastAsia="宋体"/>
          <w:spacing w:val="-2"/>
          <w:sz w:val="24"/>
        </w:rPr>
      </w:pPr>
      <w:r>
        <w:rPr>
          <w:rFonts w:hint="default" w:ascii="宋体" w:eastAsia="宋体"/>
          <w:spacing w:val="-13"/>
          <w:sz w:val="24"/>
        </w:rPr>
        <w:t>2.</w:t>
      </w:r>
      <w:r>
        <w:rPr>
          <w:rFonts w:hint="eastAsia" w:ascii="宋体" w:eastAsia="宋体"/>
          <w:spacing w:val="-13"/>
          <w:sz w:val="24"/>
        </w:rPr>
        <w:t xml:space="preserve">掌握使用 </w:t>
      </w:r>
      <w:r>
        <w:rPr>
          <w:spacing w:val="-4"/>
          <w:sz w:val="24"/>
        </w:rPr>
        <w:t>Verilog</w:t>
      </w:r>
      <w:r>
        <w:rPr>
          <w:sz w:val="24"/>
        </w:rPr>
        <w:t xml:space="preserve"> </w:t>
      </w:r>
      <w:r>
        <w:rPr>
          <w:rFonts w:hint="eastAsia" w:ascii="宋体" w:eastAsia="宋体"/>
          <w:spacing w:val="-2"/>
          <w:sz w:val="24"/>
        </w:rPr>
        <w:t>设计移位寄存器的方法。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pStyle w:val="10"/>
        <w:numPr>
          <w:numId w:val="0"/>
        </w:numPr>
        <w:tabs>
          <w:tab w:val="left" w:pos="517"/>
        </w:tabs>
        <w:spacing w:before="0" w:after="0" w:line="304" w:lineRule="exact"/>
        <w:ind w:left="152" w:leftChars="0" w:right="0" w:rightChars="0"/>
        <w:jc w:val="left"/>
        <w:rPr>
          <w:rFonts w:hint="eastAsia" w:ascii="宋体" w:eastAsia="宋体"/>
          <w:sz w:val="24"/>
        </w:rPr>
      </w:pPr>
      <w:r>
        <w:rPr>
          <w:rFonts w:hint="default" w:ascii="宋体" w:eastAsia="宋体"/>
          <w:spacing w:val="-11"/>
          <w:sz w:val="24"/>
        </w:rPr>
        <w:t>1.</w:t>
      </w:r>
      <w:r>
        <w:rPr>
          <w:rFonts w:hint="eastAsia" w:ascii="宋体" w:eastAsia="宋体"/>
          <w:spacing w:val="-11"/>
          <w:sz w:val="24"/>
        </w:rPr>
        <w:t xml:space="preserve">系统时钟为 </w:t>
      </w:r>
      <w:r>
        <w:rPr>
          <w:rFonts w:ascii="Calibri" w:eastAsia="Calibri"/>
          <w:sz w:val="24"/>
        </w:rPr>
        <w:t>50MHz</w:t>
      </w:r>
      <w:r>
        <w:rPr>
          <w:rFonts w:hint="eastAsia" w:ascii="宋体" w:eastAsia="宋体"/>
          <w:spacing w:val="-4"/>
          <w:sz w:val="24"/>
        </w:rPr>
        <w:t xml:space="preserve">，时钟由之前设计的分频器模块提供，用 </w:t>
      </w:r>
      <w:r>
        <w:rPr>
          <w:rFonts w:ascii="Calibri" w:eastAsia="Calibri"/>
          <w:spacing w:val="-3"/>
          <w:sz w:val="24"/>
        </w:rPr>
        <w:t>Verilog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rFonts w:hint="eastAsia" w:ascii="宋体" w:eastAsia="宋体"/>
          <w:sz w:val="24"/>
        </w:rPr>
        <w:t>编写。</w:t>
      </w:r>
    </w:p>
    <w:p>
      <w:pPr>
        <w:pStyle w:val="10"/>
        <w:numPr>
          <w:numId w:val="0"/>
        </w:numPr>
        <w:tabs>
          <w:tab w:val="left" w:pos="517"/>
        </w:tabs>
        <w:spacing w:before="0" w:after="0" w:line="304" w:lineRule="exact"/>
        <w:ind w:left="152" w:leftChars="0" w:right="0" w:rightChars="0"/>
        <w:jc w:val="left"/>
        <w:rPr>
          <w:rFonts w:hint="eastAsia" w:ascii="宋体" w:eastAsia="宋体"/>
          <w:sz w:val="24"/>
        </w:rPr>
      </w:pPr>
      <w:r>
        <w:rPr>
          <w:rFonts w:hint="default" w:ascii="宋体" w:eastAsia="宋体"/>
          <w:sz w:val="24"/>
        </w:rPr>
        <w:t>2.</w:t>
      </w:r>
      <w:r>
        <w:rPr>
          <w:rFonts w:hint="eastAsia" w:ascii="宋体" w:eastAsia="宋体"/>
          <w:spacing w:val="-5"/>
          <w:sz w:val="24"/>
        </w:rPr>
        <w:t xml:space="preserve">采用结构化描述方式将寄存器 </w:t>
      </w:r>
      <w:r>
        <w:rPr>
          <w:rFonts w:ascii="Calibri" w:eastAsia="Calibri"/>
          <w:sz w:val="24"/>
        </w:rPr>
        <w:t>IP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rFonts w:hint="eastAsia" w:ascii="宋体" w:eastAsia="宋体"/>
          <w:spacing w:val="-12"/>
          <w:sz w:val="24"/>
        </w:rPr>
        <w:t xml:space="preserve">和分频器 </w:t>
      </w:r>
      <w:r>
        <w:rPr>
          <w:rFonts w:ascii="Calibri" w:eastAsia="Calibri"/>
          <w:sz w:val="24"/>
        </w:rPr>
        <w:t>IP</w:t>
      </w:r>
      <w:r>
        <w:rPr>
          <w:rFonts w:ascii="Calibri" w:eastAsia="Calibri"/>
          <w:spacing w:val="6"/>
          <w:sz w:val="24"/>
        </w:rPr>
        <w:t xml:space="preserve"> </w:t>
      </w:r>
      <w:r>
        <w:rPr>
          <w:rFonts w:hint="eastAsia" w:ascii="宋体" w:eastAsia="宋体"/>
          <w:sz w:val="24"/>
        </w:rPr>
        <w:t>相连。</w:t>
      </w:r>
    </w:p>
    <w:p>
      <w:pPr>
        <w:pStyle w:val="10"/>
        <w:numPr>
          <w:numId w:val="0"/>
        </w:numPr>
        <w:tabs>
          <w:tab w:val="left" w:pos="517"/>
        </w:tabs>
        <w:spacing w:before="0" w:after="0" w:line="304" w:lineRule="exact"/>
        <w:ind w:left="152" w:leftChars="0" w:right="0" w:rightChars="0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default" w:ascii="宋体" w:hAnsi="宋体" w:eastAsia="宋体"/>
          <w:spacing w:val="-6"/>
          <w:sz w:val="24"/>
        </w:rPr>
        <w:t>3.</w:t>
      </w:r>
      <w:r>
        <w:rPr>
          <w:rFonts w:hint="eastAsia" w:ascii="宋体" w:hAnsi="宋体" w:eastAsia="宋体"/>
          <w:spacing w:val="-6"/>
          <w:sz w:val="24"/>
        </w:rPr>
        <w:t xml:space="preserve">输出数据用发光二极管 </w:t>
      </w:r>
      <w:r>
        <w:rPr>
          <w:rFonts w:ascii="Calibri" w:hAnsi="Calibri" w:eastAsia="Calibri"/>
          <w:sz w:val="24"/>
        </w:rPr>
        <w:t>D1</w:t>
      </w:r>
      <w:r>
        <w:rPr>
          <w:rFonts w:hint="eastAsia" w:ascii="宋体" w:hAnsi="宋体" w:eastAsia="宋体"/>
          <w:sz w:val="24"/>
        </w:rPr>
        <w:t>—</w:t>
      </w:r>
      <w:r>
        <w:rPr>
          <w:rFonts w:ascii="Calibri" w:hAnsi="Calibri" w:eastAsia="Calibri"/>
          <w:sz w:val="24"/>
        </w:rPr>
        <w:t>D8</w:t>
      </w:r>
      <w:r>
        <w:rPr>
          <w:rFonts w:ascii="Calibri" w:hAnsi="Calibri" w:eastAsia="Calibri"/>
          <w:spacing w:val="12"/>
          <w:sz w:val="24"/>
        </w:rPr>
        <w:t xml:space="preserve"> </w:t>
      </w:r>
      <w:r>
        <w:rPr>
          <w:rFonts w:hint="eastAsia" w:ascii="宋体" w:hAnsi="宋体" w:eastAsia="宋体"/>
          <w:spacing w:val="-14"/>
          <w:sz w:val="24"/>
        </w:rPr>
        <w:t>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三．实验原理</w:t>
      </w:r>
    </w:p>
    <w:p>
      <w:pPr>
        <w:tabs>
          <w:tab w:val="left" w:pos="1843"/>
        </w:tabs>
        <w:ind w:left="-141" w:leftChars="-67"/>
        <w:rPr>
          <w:rFonts w:hint="eastAsia"/>
        </w:rPr>
      </w:pPr>
      <w:r>
        <w:drawing>
          <wp:inline distT="0" distB="0" distL="114300" distR="114300">
            <wp:extent cx="5934710" cy="2189480"/>
            <wp:effectExtent l="0" t="0" r="8890" b="203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8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843"/>
        </w:tabs>
        <w:ind w:left="-141" w:leftChars="-67"/>
      </w:pPr>
    </w:p>
    <w:p>
      <w:pPr>
        <w:tabs>
          <w:tab w:val="left" w:pos="1843"/>
        </w:tabs>
        <w:ind w:left="-141" w:leftChars="-67"/>
        <w:rPr>
          <w:rFonts w:hint="eastAsia"/>
          <w:szCs w:val="21"/>
        </w:rPr>
      </w:pPr>
      <w:r>
        <w:drawing>
          <wp:inline distT="0" distB="0" distL="114300" distR="114300">
            <wp:extent cx="5934075" cy="2929890"/>
            <wp:effectExtent l="0" t="0" r="9525" b="1651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wxwjwjicunqi (clrn,clk,data,sel,Lin,Rin,Qout);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clrn,clk,Rin,Lin;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[1:0] sel;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[3:0] data;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[3:0] Qout;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[3:0] Qout;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always@(posedge clk or negedge clrn)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if(!clrn) Qout&lt;=4'b0000;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else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case (sel)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2'b00:Qout&lt;=Qout;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2'b01:begin Qout&lt;=Qout&gt;&gt;1;Qout[3]&lt;=Rin;end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2'b10:begin Qout&lt;=Qout&lt;&lt;1;Qout[0]&lt;=Lin;end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2'b11:Qout&lt;=data;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endcase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将其与分频器相连。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拓展实验：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仿真</w:t>
      </w:r>
      <w:r>
        <w:drawing>
          <wp:inline distT="0" distB="0" distL="114300" distR="114300">
            <wp:extent cx="5937250" cy="3556000"/>
            <wp:effectExtent l="0" t="0" r="635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bookmarkStart w:id="0" w:name="_GoBack"/>
      <w:bookmarkEnd w:id="0"/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3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numPr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1657350" cy="1409700"/>
            <wp:effectExtent l="0" t="0" r="1905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t>基础实验：</w:t>
      </w:r>
      <w:r>
        <w:drawing>
          <wp:inline distT="0" distB="0" distL="114300" distR="114300">
            <wp:extent cx="5937250" cy="3556000"/>
            <wp:effectExtent l="0" t="0" r="6350" b="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拓展实验：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（2）实验现象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基础实验：当sel为00时，实现保持，当sel为01时，右移，sel为10时，左移，当sel为11时，实现置数，使输出变为输入的四位二进制数字。clrn为低有效，当其为0时，实现清零，为1时，则不影响该程序运行。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拓展实验：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：当sel为00时，实现保持，当sel为01时，右移，sel为10时，左移，当sel为11时，实现置数，使输出变为输入的四位二进制数字。clrn为低有效，当其为0时，实现清零，为1时，则不影响该程序运行。</w:t>
      </w:r>
      <w:r>
        <w:rPr>
          <w:rFonts w:ascii="Times New Roman" w:hAnsi="Times New Roman"/>
          <w:sz w:val="24"/>
          <w:szCs w:val="24"/>
        </w:rPr>
        <w:t>拓展实验实现的是八位的寄存器。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default" w:ascii="Times New Roman" w:hAnsi="Times New Roman"/>
          <w:bCs/>
          <w:sz w:val="24"/>
        </w:rPr>
        <w:t>基础实验图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default" w:ascii="Times New Roman" w:hAnsi="Times New Roman"/>
          <w:bCs/>
          <w:sz w:val="24"/>
        </w:rPr>
        <w:t>此图为拓展实验图</w:t>
      </w: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PMingLiU">
    <w:altName w:val="宋体-繁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1312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92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8240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ChQzaqmwEAAA0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0288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rxWHD5wBAAAN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default" w:ascii="宋体" w:hAnsi="宋体"/>
        <w:szCs w:val="21"/>
      </w:rPr>
      <w:t>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97F3A"/>
    <w:multiLevelType w:val="singleLevel"/>
    <w:tmpl w:val="5F897F3A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F8989C0"/>
    <w:multiLevelType w:val="singleLevel"/>
    <w:tmpl w:val="5F8989C0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5FC4CE09"/>
    <w:multiLevelType w:val="multilevel"/>
    <w:tmpl w:val="5FC4CE09"/>
    <w:lvl w:ilvl="0" w:tentative="0">
      <w:start w:val="1"/>
      <w:numFmt w:val="decimal"/>
      <w:lvlText w:val="%1."/>
      <w:lvlJc w:val="left"/>
      <w:pPr>
        <w:ind w:left="514" w:hanging="36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443" w:hanging="36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367" w:hanging="36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291" w:hanging="36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215" w:hanging="36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139" w:hanging="36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062" w:hanging="36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6986" w:hanging="36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7910" w:hanging="361"/>
      </w:pPr>
      <w:rPr>
        <w:rFonts w:hint="default"/>
        <w:lang w:val="en-US" w:eastAsia="zh-CN" w:bidi="ar-S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alignBordersAndEdges w:val="1"/>
  <w:bordersDoNotSurroundHeader w:val="1"/>
  <w:bordersDoNotSurroundFooter w:val="1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B21EC"/>
    <w:rsid w:val="007D341F"/>
    <w:rsid w:val="00805487"/>
    <w:rsid w:val="0082292C"/>
    <w:rsid w:val="00830219"/>
    <w:rsid w:val="00847DCD"/>
    <w:rsid w:val="008518E9"/>
    <w:rsid w:val="00867812"/>
    <w:rsid w:val="0088738F"/>
    <w:rsid w:val="008A5F44"/>
    <w:rsid w:val="008C09E7"/>
    <w:rsid w:val="008D387F"/>
    <w:rsid w:val="008E2246"/>
    <w:rsid w:val="008E35D0"/>
    <w:rsid w:val="008E674D"/>
    <w:rsid w:val="00901D53"/>
    <w:rsid w:val="00933F87"/>
    <w:rsid w:val="0095356A"/>
    <w:rsid w:val="00956343"/>
    <w:rsid w:val="00961E5F"/>
    <w:rsid w:val="009C1483"/>
    <w:rsid w:val="009D3C91"/>
    <w:rsid w:val="009F7584"/>
    <w:rsid w:val="00A20002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E06EEC"/>
    <w:rsid w:val="00E2164F"/>
    <w:rsid w:val="00E23BA8"/>
    <w:rsid w:val="00E2739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C2FF6"/>
    <w:rsid w:val="00FC55AE"/>
    <w:rsid w:val="00FC6F25"/>
    <w:rsid w:val="00FE1B31"/>
    <w:rsid w:val="033E316D"/>
    <w:rsid w:val="1F082126"/>
    <w:rsid w:val="2FFB97B5"/>
    <w:rsid w:val="70716117"/>
    <w:rsid w:val="72C718EE"/>
    <w:rsid w:val="BFFEDE70"/>
    <w:rsid w:val="F4FB45C5"/>
    <w:rsid w:val="FBBB3412"/>
    <w:rsid w:val="FD6F91C7"/>
    <w:rsid w:val="FDEF4DF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8">
    <w:name w:val="页脚 字符"/>
    <w:link w:val="3"/>
    <w:qFormat/>
    <w:uiPriority w:val="99"/>
    <w:rPr>
      <w:sz w:val="18"/>
      <w:szCs w:val="18"/>
    </w:rPr>
  </w:style>
  <w:style w:type="character" w:customStyle="1" w:styleId="9">
    <w:name w:val="页眉 字符"/>
    <w:link w:val="4"/>
    <w:qFormat/>
    <w:uiPriority w:val="99"/>
    <w:rPr>
      <w:sz w:val="18"/>
      <w:szCs w:val="18"/>
    </w:rPr>
  </w:style>
  <w:style w:type="paragraph" w:customStyle="1" w:styleId="10">
    <w:name w:val="Table Paragraph"/>
    <w:basedOn w:val="1"/>
    <w:qFormat/>
    <w:uiPriority w:val="1"/>
    <w:pPr>
      <w:jc w:val="center"/>
    </w:pPr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46</Words>
  <Characters>266</Characters>
  <Lines>2</Lines>
  <Paragraphs>1</Paragraphs>
  <ScaleCrop>false</ScaleCrop>
  <LinksUpToDate>false</LinksUpToDate>
  <CharactersWithSpaces>311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2017-09-26T07:22:00Z</dcterms:created>
  <dc:creator>LPC</dc:creator>
  <cp:lastModifiedBy>wangxin</cp:lastModifiedBy>
  <cp:lastPrinted>2019-09-28T02:07:00Z</cp:lastPrinted>
  <dcterms:modified xsi:type="dcterms:W3CDTF">2020-11-30T19:07:12Z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