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81" w:rsidRDefault="00253016">
      <w:pPr>
        <w:jc w:val="center"/>
      </w:pPr>
      <w:r>
        <w:rPr>
          <w:noProof/>
          <w:lang w:val="es-EC" w:eastAsia="es-EC"/>
        </w:rPr>
        <w:drawing>
          <wp:inline distT="114300" distB="114300" distL="114300" distR="114300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781" w:rsidRDefault="00176781">
      <w:pPr>
        <w:jc w:val="center"/>
      </w:pPr>
    </w:p>
    <w:p w:rsidR="00176781" w:rsidRDefault="00176781">
      <w:pPr>
        <w:jc w:val="center"/>
      </w:pPr>
    </w:p>
    <w:p w:rsidR="00176781" w:rsidRPr="00253016" w:rsidRDefault="00253016" w:rsidP="00253016">
      <w:pPr>
        <w:ind w:left="720"/>
        <w:rPr>
          <w:lang w:val="en-US"/>
        </w:rPr>
      </w:pPr>
      <w:r w:rsidRPr="00253016">
        <w:rPr>
          <w:lang w:val="en-US"/>
        </w:rPr>
        <w:t>Names: Vanessa Cayambe</w:t>
      </w:r>
    </w:p>
    <w:p w:rsidR="00176781" w:rsidRPr="00253016" w:rsidRDefault="00176781">
      <w:pPr>
        <w:ind w:left="720"/>
        <w:rPr>
          <w:lang w:val="en-US"/>
        </w:rPr>
      </w:pPr>
    </w:p>
    <w:p w:rsidR="00176781" w:rsidRPr="00253016" w:rsidRDefault="00253016">
      <w:pPr>
        <w:ind w:left="720"/>
        <w:rPr>
          <w:lang w:val="en-US"/>
        </w:rPr>
      </w:pPr>
      <w:r w:rsidRPr="00253016">
        <w:rPr>
          <w:lang w:val="en-US"/>
        </w:rPr>
        <w:t>.1- Discounts for percentage of disability</w:t>
      </w:r>
    </w:p>
    <w:p w:rsidR="00176781" w:rsidRDefault="00253016">
      <w:pPr>
        <w:numPr>
          <w:ilvl w:val="0"/>
          <w:numId w:val="1"/>
        </w:numPr>
        <w:shd w:val="clear" w:color="auto" w:fill="FFFFFF"/>
        <w:spacing w:before="280"/>
        <w:rPr>
          <w:color w:val="000000"/>
          <w:sz w:val="23"/>
          <w:szCs w:val="23"/>
        </w:rPr>
      </w:pPr>
      <w:r>
        <w:rPr>
          <w:sz w:val="23"/>
          <w:szCs w:val="23"/>
        </w:rPr>
        <w:t>From 30% to 49% has a 60% discount</w:t>
      </w:r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sz w:val="23"/>
          <w:szCs w:val="23"/>
        </w:rPr>
        <w:t>From 50% to 74% disabled 70% discount</w:t>
      </w:r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sz w:val="23"/>
          <w:szCs w:val="23"/>
        </w:rPr>
        <w:t>From 75% to 84% disability 80% discount</w:t>
      </w:r>
    </w:p>
    <w:p w:rsidR="00176781" w:rsidRPr="00253016" w:rsidRDefault="00253016">
      <w:pPr>
        <w:numPr>
          <w:ilvl w:val="0"/>
          <w:numId w:val="1"/>
        </w:numPr>
        <w:shd w:val="clear" w:color="auto" w:fill="FFFFFF"/>
        <w:spacing w:after="280"/>
        <w:rPr>
          <w:color w:val="000000"/>
          <w:sz w:val="23"/>
          <w:szCs w:val="23"/>
          <w:lang w:val="en-US"/>
        </w:rPr>
      </w:pPr>
      <w:r w:rsidRPr="00253016">
        <w:rPr>
          <w:sz w:val="23"/>
          <w:szCs w:val="23"/>
          <w:lang w:val="en-US"/>
        </w:rPr>
        <w:t>From 85% to 100% disabled you get a 100% discount</w:t>
      </w:r>
    </w:p>
    <w:p w:rsidR="00176781" w:rsidRPr="00253016" w:rsidRDefault="00176781">
      <w:pPr>
        <w:ind w:left="720"/>
        <w:rPr>
          <w:lang w:val="en-US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 without tax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 with taxes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Percentage of disability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Discounted car value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 carriage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$12100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74%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$12334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$14800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$20600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$6999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$7359.4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$18900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$24000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$30000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$26400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$9940</w:t>
            </w:r>
          </w:p>
        </w:tc>
      </w:tr>
      <w:tr w:rsidR="0037223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 w:rsidP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176781" w:rsidRDefault="00176781"/>
    <w:p w:rsidR="00176781" w:rsidRDefault="00176781">
      <w:pPr>
        <w:ind w:left="720"/>
      </w:pPr>
    </w:p>
    <w:p w:rsidR="00372237" w:rsidRDefault="00372237" w:rsidP="00372237"/>
    <w:p w:rsidR="00372237" w:rsidRDefault="00372237" w:rsidP="00372237"/>
    <w:p w:rsidR="00372237" w:rsidRDefault="00372237" w:rsidP="00372237"/>
    <w:p w:rsidR="00372237" w:rsidRDefault="00372237" w:rsidP="00372237"/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2588"/>
        <w:gridCol w:w="1750"/>
        <w:gridCol w:w="1700"/>
      </w:tblGrid>
      <w:tr w:rsidR="00372237" w:rsidRPr="0076244E" w:rsidTr="00372237">
        <w:trPr>
          <w:trHeight w:val="688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lastRenderedPageBreak/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>Car  Dealership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es-EC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input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result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car price 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Accesories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sum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Spark Life AC 1.0L TM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$14,000.00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$14,200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Cruze 1.8 TA 4NB LS MCM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$33,420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$33,770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VERNA 1.4 BASIC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$475.30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$-15,015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CRETA TA 2020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$425.60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$26,916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3 TUCSON 2020 TA STD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$-29,990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$-30,217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2019 Toyota Yaris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2020 Toyota Corolla 1.8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$164.15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$28,064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2021 Nissan kicks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2019 Geat Wall H3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$19,900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$20,170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Nissan Qashqai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$15,500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$15,765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Price+IVA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14000*20/100+14000 -&gt; PVP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16800*12/100+16800 -&gt; 18816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60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test cases for -&gt; float computerFinalPrice(price)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result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totalPrice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$18,816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</w:tbl>
    <w:p w:rsidR="00372237" w:rsidRDefault="00372237" w:rsidP="00372237"/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515"/>
        <w:gridCol w:w="929"/>
        <w:gridCol w:w="1207"/>
      </w:tblGrid>
      <w:tr w:rsidR="00192675" w:rsidRPr="00B51A01" w:rsidTr="003F7220">
        <w:trPr>
          <w:trHeight w:val="300"/>
        </w:trPr>
        <w:tc>
          <w:tcPr>
            <w:tcW w:w="7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Car dealership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Price of the car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Service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Input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Result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Type of car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addend1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addend2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sum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Chevrolet1: Aveo Family AC TM 1.5 4P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$-17.490,89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$189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$-17.301,89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Chevrolet2: Sail STD 1.4 4P 4x2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$16.990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$225,60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$17.216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HYUNDA1I: PALISADE 4X4 3.8 TA FULL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$99.990,79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$-615,90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$99.374,89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HYUNDAI2: VENUE GLS AC 1.6 5P 4X2 TM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$23.990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$24.240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HYUNDAI3: CRETA CITY PLUS 2020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$250,50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$251</w:t>
            </w:r>
          </w:p>
        </w:tc>
      </w:tr>
      <w:tr w:rsidR="00192675" w:rsidRPr="00B51A01" w:rsidTr="003F7220">
        <w:trPr>
          <w:trHeight w:val="315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  <w:t>Toyota1: Fortuner 2.7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$-58.900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$-500,64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$-59.401</w:t>
            </w:r>
          </w:p>
        </w:tc>
      </w:tr>
      <w:tr w:rsidR="00192675" w:rsidRPr="00B51A01" w:rsidTr="003F7220">
        <w:trPr>
          <w:trHeight w:val="255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  <w:t>Toyota2: Hilux SR AC CD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lang w:eastAsia="es-EC"/>
              </w:rPr>
              <w:t>Toyota3: Innova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FF0000"/>
                <w:lang w:eastAsia="es-EC"/>
              </w:rPr>
              <w:t>$-41.990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$300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FF0000"/>
                <w:lang w:eastAsia="es-EC"/>
              </w:rPr>
              <w:t>$-41.690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eastAsia="Times New Roman"/>
                <w:lang w:eastAsia="es-EC"/>
              </w:rPr>
            </w:pPr>
            <w:r w:rsidRPr="00B51A01">
              <w:rPr>
                <w:rFonts w:eastAsia="Times New Roman"/>
                <w:lang w:eastAsia="es-EC"/>
              </w:rPr>
              <w:t>Nissan1: Pathfinder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$-62.990,45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$-525,25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$-63.515,70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eastAsia="Times New Roman"/>
                <w:lang w:eastAsia="es-EC"/>
              </w:rPr>
            </w:pPr>
            <w:r w:rsidRPr="00B51A01">
              <w:rPr>
                <w:rFonts w:eastAsia="Times New Roman"/>
                <w:lang w:eastAsia="es-EC"/>
              </w:rPr>
              <w:t xml:space="preserve">Nissan2: Kicks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$22.990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$22.990</w:t>
            </w:r>
          </w:p>
        </w:tc>
      </w:tr>
    </w:tbl>
    <w:p w:rsidR="00176781" w:rsidRDefault="00176781">
      <w:pPr>
        <w:ind w:left="720"/>
      </w:pPr>
    </w:p>
    <w:p w:rsidR="00192675" w:rsidRDefault="00192675">
      <w:pPr>
        <w:ind w:left="720"/>
      </w:pP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4"/>
        <w:gridCol w:w="1536"/>
      </w:tblGrid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IVA(Nissan2)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100*(20/100)+22990=23010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PVP</w:t>
            </w:r>
          </w:p>
        </w:tc>
      </w:tr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23010*(12/100)+23010= 25771,2</w:t>
            </w:r>
          </w:p>
        </w:tc>
      </w:tr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test case for-&gt;int computeFinalPrice(price)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result 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Prise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totalPrice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$22.990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$25.771,20</w:t>
            </w:r>
          </w:p>
        </w:tc>
      </w:tr>
    </w:tbl>
    <w:p w:rsidR="00192675" w:rsidRDefault="00192675">
      <w:pPr>
        <w:ind w:left="720"/>
      </w:pPr>
      <w:bookmarkStart w:id="0" w:name="_GoBack"/>
      <w:bookmarkEnd w:id="0"/>
    </w:p>
    <w:sectPr w:rsidR="00192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F25D8"/>
    <w:multiLevelType w:val="multilevel"/>
    <w:tmpl w:val="ED6E3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74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81"/>
    <w:rsid w:val="00176781"/>
    <w:rsid w:val="00192675"/>
    <w:rsid w:val="00253016"/>
    <w:rsid w:val="003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A7CB5-E75A-4E47-A031-0E37F55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5</cp:revision>
  <dcterms:created xsi:type="dcterms:W3CDTF">2021-07-23T03:29:00Z</dcterms:created>
  <dcterms:modified xsi:type="dcterms:W3CDTF">2021-08-03T23:14:00Z</dcterms:modified>
</cp:coreProperties>
</file>