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6202" w14:textId="21DDE57A" w:rsidR="008A78EF" w:rsidRPr="00706F38" w:rsidRDefault="008A78EF" w:rsidP="008A78EF">
      <w:pPr>
        <w:rPr>
          <w:rFonts w:ascii="Times New Roman" w:hAnsi="Times New Roman" w:cs="Times New Roman"/>
          <w:b/>
          <w:bCs/>
        </w:rPr>
      </w:pPr>
      <w:r w:rsidRPr="00706F38">
        <w:rPr>
          <w:rFonts w:ascii="Times New Roman" w:hAnsi="Times New Roman" w:cs="Times New Roman"/>
          <w:b/>
          <w:bCs/>
        </w:rPr>
        <w:t>Jennifer Swinton</w:t>
      </w:r>
    </w:p>
    <w:p w14:paraId="5399588A" w14:textId="52713AE4" w:rsidR="008A78EF" w:rsidRPr="00706F38" w:rsidRDefault="008A78EF" w:rsidP="008A78EF">
      <w:pPr>
        <w:rPr>
          <w:rFonts w:ascii="Times New Roman" w:hAnsi="Times New Roman" w:cs="Times New Roman"/>
          <w:b/>
          <w:bCs/>
        </w:rPr>
      </w:pPr>
      <w:r w:rsidRPr="00706F38">
        <w:rPr>
          <w:rFonts w:ascii="Times New Roman" w:hAnsi="Times New Roman" w:cs="Times New Roman"/>
          <w:b/>
          <w:bCs/>
        </w:rPr>
        <w:t>CS 370</w:t>
      </w:r>
    </w:p>
    <w:p w14:paraId="10B636D6" w14:textId="5E2EBE91" w:rsidR="008A78EF" w:rsidRPr="00706F38" w:rsidRDefault="008A78EF" w:rsidP="008A78EF">
      <w:pPr>
        <w:rPr>
          <w:rFonts w:ascii="Times New Roman" w:hAnsi="Times New Roman" w:cs="Times New Roman"/>
          <w:b/>
          <w:bCs/>
        </w:rPr>
      </w:pPr>
      <w:r w:rsidRPr="00706F38">
        <w:rPr>
          <w:rFonts w:ascii="Times New Roman" w:hAnsi="Times New Roman" w:cs="Times New Roman"/>
          <w:b/>
          <w:bCs/>
        </w:rPr>
        <w:t>Project One</w:t>
      </w:r>
    </w:p>
    <w:p w14:paraId="3EAD2B6B" w14:textId="2CBEF930" w:rsidR="008A78EF" w:rsidRPr="00706F38" w:rsidRDefault="008A78EF" w:rsidP="008A78EF">
      <w:pPr>
        <w:rPr>
          <w:rFonts w:ascii="Times New Roman" w:hAnsi="Times New Roman" w:cs="Times New Roman"/>
        </w:rPr>
      </w:pPr>
      <w:r w:rsidRPr="00706F38">
        <w:rPr>
          <w:rFonts w:ascii="Times New Roman" w:hAnsi="Times New Roman" w:cs="Times New Roman"/>
          <w:b/>
          <w:bCs/>
        </w:rPr>
        <w:t>White Paper: Neural</w:t>
      </w:r>
      <w:r w:rsidRPr="00706F38">
        <w:rPr>
          <w:rFonts w:ascii="Times New Roman" w:hAnsi="Times New Roman" w:cs="Times New Roman"/>
          <w:b/>
          <w:bCs/>
        </w:rPr>
        <w:noBreakHyphen/>
        <w:t>Network Personalization and GDPR Compliance</w:t>
      </w:r>
    </w:p>
    <w:p w14:paraId="14677CC5"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Executive Summary</w:t>
      </w:r>
    </w:p>
    <w:p w14:paraId="612A3D53" w14:textId="63F5104D" w:rsidR="008A78EF" w:rsidRPr="00706F38" w:rsidRDefault="008A78EF" w:rsidP="008A78EF">
      <w:pPr>
        <w:rPr>
          <w:rFonts w:ascii="Times New Roman" w:hAnsi="Times New Roman" w:cs="Times New Roman"/>
        </w:rPr>
      </w:pPr>
      <w:r w:rsidRPr="00706F38">
        <w:rPr>
          <w:rFonts w:ascii="Times New Roman" w:hAnsi="Times New Roman" w:cs="Times New Roman"/>
        </w:rPr>
        <w:t>Our company uses neural</w:t>
      </w:r>
      <w:r w:rsidRPr="00706F38">
        <w:rPr>
          <w:rFonts w:ascii="Times New Roman" w:hAnsi="Times New Roman" w:cs="Times New Roman"/>
        </w:rPr>
        <w:noBreakHyphen/>
      </w:r>
      <w:r w:rsidR="003B687B" w:rsidRPr="00706F38">
        <w:rPr>
          <w:rFonts w:ascii="Times New Roman" w:hAnsi="Times New Roman" w:cs="Times New Roman"/>
        </w:rPr>
        <w:t>network-driven</w:t>
      </w:r>
      <w:r w:rsidRPr="00706F38">
        <w:rPr>
          <w:rFonts w:ascii="Times New Roman" w:hAnsi="Times New Roman" w:cs="Times New Roman"/>
        </w:rPr>
        <w:t xml:space="preserve"> personalization to optimize user engagement and targeted advertising. While effective, these systems raise concerns under the EU General Data Protection Regulation (GDPR). This paper explains how neural networks function, identifies GDPR</w:t>
      </w:r>
      <w:r w:rsidRPr="00706F38">
        <w:rPr>
          <w:rFonts w:ascii="Times New Roman" w:hAnsi="Times New Roman" w:cs="Times New Roman"/>
        </w:rPr>
        <w:noBreakHyphen/>
        <w:t>related risks, and proposes adaptations to ensure compliance while preserving personalization capabilities.</w:t>
      </w:r>
    </w:p>
    <w:p w14:paraId="2C7F75FD"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1. How Neural Networks Work</w:t>
      </w:r>
    </w:p>
    <w:p w14:paraId="30DE46C6" w14:textId="027FDFBA"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Neural networks consist of an </w:t>
      </w:r>
      <w:r w:rsidRPr="00706F38">
        <w:rPr>
          <w:rFonts w:ascii="Times New Roman" w:hAnsi="Times New Roman" w:cs="Times New Roman"/>
          <w:b/>
          <w:bCs/>
        </w:rPr>
        <w:t>input layer</w:t>
      </w:r>
      <w:r w:rsidRPr="00706F38">
        <w:rPr>
          <w:rFonts w:ascii="Times New Roman" w:hAnsi="Times New Roman" w:cs="Times New Roman"/>
        </w:rPr>
        <w:t xml:space="preserve">, </w:t>
      </w:r>
      <w:r w:rsidRPr="00706F38">
        <w:rPr>
          <w:rFonts w:ascii="Times New Roman" w:hAnsi="Times New Roman" w:cs="Times New Roman"/>
          <w:b/>
          <w:bCs/>
        </w:rPr>
        <w:t>hidden layers</w:t>
      </w:r>
      <w:r w:rsidRPr="00706F38">
        <w:rPr>
          <w:rFonts w:ascii="Times New Roman" w:hAnsi="Times New Roman" w:cs="Times New Roman"/>
        </w:rPr>
        <w:t xml:space="preserve">, and an </w:t>
      </w:r>
      <w:r w:rsidRPr="00706F38">
        <w:rPr>
          <w:rFonts w:ascii="Times New Roman" w:hAnsi="Times New Roman" w:cs="Times New Roman"/>
          <w:b/>
          <w:bCs/>
        </w:rPr>
        <w:t>output layer</w:t>
      </w:r>
      <w:r w:rsidRPr="00706F38">
        <w:rPr>
          <w:rFonts w:ascii="Times New Roman" w:hAnsi="Times New Roman" w:cs="Times New Roman"/>
        </w:rPr>
        <w:t xml:space="preserve">. The input layer receives numerical representations of user behavior (e.g., clicks, navigation patterns). Hidden layers apply weighted mathematical </w:t>
      </w:r>
      <w:r w:rsidR="007A02B3" w:rsidRPr="00706F38">
        <w:rPr>
          <w:rFonts w:ascii="Times New Roman" w:hAnsi="Times New Roman" w:cs="Times New Roman"/>
        </w:rPr>
        <w:t>conversions</w:t>
      </w:r>
      <w:r w:rsidRPr="00706F38">
        <w:rPr>
          <w:rFonts w:ascii="Times New Roman" w:hAnsi="Times New Roman" w:cs="Times New Roman"/>
        </w:rPr>
        <w:t xml:space="preserve"> to detect patterns, and the output layer generates predictions such as recommended posts or ads (Goodfellow et al., 2016). Although the internal </w:t>
      </w:r>
      <w:r w:rsidR="007A02B3" w:rsidRPr="00706F38">
        <w:rPr>
          <w:rFonts w:ascii="Times New Roman" w:hAnsi="Times New Roman" w:cs="Times New Roman"/>
        </w:rPr>
        <w:t>calculations</w:t>
      </w:r>
      <w:r w:rsidRPr="00706F38">
        <w:rPr>
          <w:rFonts w:ascii="Times New Roman" w:hAnsi="Times New Roman" w:cs="Times New Roman"/>
        </w:rPr>
        <w:t xml:space="preserve"> are complex, the overall process is straightforward: </w:t>
      </w:r>
      <w:r w:rsidRPr="00706F38">
        <w:rPr>
          <w:rFonts w:ascii="Times New Roman" w:hAnsi="Times New Roman" w:cs="Times New Roman"/>
          <w:b/>
          <w:bCs/>
        </w:rPr>
        <w:t>data enters → patterns learned → personalized outputs are produced</w:t>
      </w:r>
      <w:r w:rsidRPr="00706F38">
        <w:rPr>
          <w:rFonts w:ascii="Times New Roman" w:hAnsi="Times New Roman" w:cs="Times New Roman"/>
        </w:rPr>
        <w:t>.</w:t>
      </w:r>
    </w:p>
    <w:p w14:paraId="5A4DE7EE"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2. Neural Networks and Personalization</w:t>
      </w:r>
    </w:p>
    <w:p w14:paraId="79C772AB" w14:textId="77777777" w:rsidR="008A78EF" w:rsidRPr="00706F38" w:rsidRDefault="008A78EF" w:rsidP="003B687B">
      <w:pPr>
        <w:ind w:left="720"/>
        <w:rPr>
          <w:rFonts w:ascii="Times New Roman" w:hAnsi="Times New Roman" w:cs="Times New Roman"/>
        </w:rPr>
      </w:pPr>
      <w:r w:rsidRPr="00706F38">
        <w:rPr>
          <w:rFonts w:ascii="Times New Roman" w:hAnsi="Times New Roman" w:cs="Times New Roman"/>
          <w:b/>
          <w:bCs/>
        </w:rPr>
        <w:t>2.1 Use in Personalization</w:t>
      </w:r>
    </w:p>
    <w:p w14:paraId="738708D2" w14:textId="77777777" w:rsidR="008A78EF" w:rsidRPr="00706F38" w:rsidRDefault="008A78EF" w:rsidP="003B687B">
      <w:pPr>
        <w:ind w:left="720"/>
        <w:rPr>
          <w:rFonts w:ascii="Times New Roman" w:hAnsi="Times New Roman" w:cs="Times New Roman"/>
        </w:rPr>
      </w:pPr>
      <w:r w:rsidRPr="00706F38">
        <w:rPr>
          <w:rFonts w:ascii="Times New Roman" w:hAnsi="Times New Roman" w:cs="Times New Roman"/>
        </w:rPr>
        <w:t>Neural networks support personalization by:</w:t>
      </w:r>
    </w:p>
    <w:p w14:paraId="1E6A667D" w14:textId="77777777" w:rsidR="008A78EF" w:rsidRPr="00706F38" w:rsidRDefault="008A78EF" w:rsidP="003B687B">
      <w:pPr>
        <w:numPr>
          <w:ilvl w:val="0"/>
          <w:numId w:val="1"/>
        </w:numPr>
        <w:tabs>
          <w:tab w:val="clear" w:pos="720"/>
          <w:tab w:val="num" w:pos="1440"/>
        </w:tabs>
        <w:ind w:left="1440"/>
        <w:rPr>
          <w:rFonts w:ascii="Times New Roman" w:hAnsi="Times New Roman" w:cs="Times New Roman"/>
        </w:rPr>
      </w:pPr>
      <w:r w:rsidRPr="00706F38">
        <w:rPr>
          <w:rFonts w:ascii="Times New Roman" w:hAnsi="Times New Roman" w:cs="Times New Roman"/>
        </w:rPr>
        <w:t>Ranking posts and ads</w:t>
      </w:r>
    </w:p>
    <w:p w14:paraId="72EA892C" w14:textId="77777777" w:rsidR="008A78EF" w:rsidRPr="00706F38" w:rsidRDefault="008A78EF" w:rsidP="003B687B">
      <w:pPr>
        <w:numPr>
          <w:ilvl w:val="0"/>
          <w:numId w:val="1"/>
        </w:numPr>
        <w:tabs>
          <w:tab w:val="clear" w:pos="720"/>
          <w:tab w:val="num" w:pos="1440"/>
        </w:tabs>
        <w:ind w:left="1440"/>
        <w:rPr>
          <w:rFonts w:ascii="Times New Roman" w:hAnsi="Times New Roman" w:cs="Times New Roman"/>
        </w:rPr>
      </w:pPr>
      <w:r w:rsidRPr="00706F38">
        <w:rPr>
          <w:rFonts w:ascii="Times New Roman" w:hAnsi="Times New Roman" w:cs="Times New Roman"/>
        </w:rPr>
        <w:t>Predicting user interests</w:t>
      </w:r>
    </w:p>
    <w:p w14:paraId="2A9D4CEE" w14:textId="5EC733B6" w:rsidR="008A78EF" w:rsidRPr="00706F38" w:rsidRDefault="008A78EF" w:rsidP="003B687B">
      <w:pPr>
        <w:numPr>
          <w:ilvl w:val="0"/>
          <w:numId w:val="1"/>
        </w:numPr>
        <w:tabs>
          <w:tab w:val="clear" w:pos="720"/>
          <w:tab w:val="num" w:pos="1440"/>
        </w:tabs>
        <w:ind w:left="1440"/>
        <w:rPr>
          <w:rFonts w:ascii="Times New Roman" w:hAnsi="Times New Roman" w:cs="Times New Roman"/>
        </w:rPr>
      </w:pPr>
      <w:r w:rsidRPr="00706F38">
        <w:rPr>
          <w:rFonts w:ascii="Times New Roman" w:hAnsi="Times New Roman" w:cs="Times New Roman"/>
        </w:rPr>
        <w:t>Recommending friends, activities</w:t>
      </w:r>
      <w:r w:rsidR="006D4701" w:rsidRPr="00706F38">
        <w:rPr>
          <w:rFonts w:ascii="Times New Roman" w:hAnsi="Times New Roman" w:cs="Times New Roman"/>
        </w:rPr>
        <w:t xml:space="preserve">, and </w:t>
      </w:r>
      <w:r w:rsidR="0097367F" w:rsidRPr="00706F38">
        <w:rPr>
          <w:rFonts w:ascii="Times New Roman" w:hAnsi="Times New Roman" w:cs="Times New Roman"/>
        </w:rPr>
        <w:t>interest</w:t>
      </w:r>
      <w:r w:rsidR="006D4701" w:rsidRPr="00706F38">
        <w:rPr>
          <w:rFonts w:ascii="Times New Roman" w:hAnsi="Times New Roman" w:cs="Times New Roman"/>
        </w:rPr>
        <w:t xml:space="preserve"> groups</w:t>
      </w:r>
    </w:p>
    <w:p w14:paraId="6F9D0852" w14:textId="77777777" w:rsidR="008A78EF" w:rsidRPr="00706F38" w:rsidRDefault="008A78EF" w:rsidP="003B687B">
      <w:pPr>
        <w:numPr>
          <w:ilvl w:val="0"/>
          <w:numId w:val="1"/>
        </w:numPr>
        <w:tabs>
          <w:tab w:val="clear" w:pos="720"/>
          <w:tab w:val="num" w:pos="1440"/>
        </w:tabs>
        <w:ind w:left="1440"/>
        <w:rPr>
          <w:rFonts w:ascii="Times New Roman" w:hAnsi="Times New Roman" w:cs="Times New Roman"/>
        </w:rPr>
      </w:pPr>
      <w:r w:rsidRPr="00706F38">
        <w:rPr>
          <w:rFonts w:ascii="Times New Roman" w:hAnsi="Times New Roman" w:cs="Times New Roman"/>
        </w:rPr>
        <w:t>Updating recommendations in real time</w:t>
      </w:r>
    </w:p>
    <w:p w14:paraId="76552507" w14:textId="77777777" w:rsidR="008A78EF" w:rsidRPr="00706F38" w:rsidRDefault="008A78EF" w:rsidP="003B687B">
      <w:pPr>
        <w:ind w:left="720"/>
        <w:rPr>
          <w:rFonts w:ascii="Times New Roman" w:hAnsi="Times New Roman" w:cs="Times New Roman"/>
        </w:rPr>
      </w:pPr>
      <w:r w:rsidRPr="00706F38">
        <w:rPr>
          <w:rFonts w:ascii="Times New Roman" w:hAnsi="Times New Roman" w:cs="Times New Roman"/>
        </w:rPr>
        <w:t>These systems learn from large volumes of behavioral data to tailor the user experience (</w:t>
      </w:r>
      <w:proofErr w:type="spellStart"/>
      <w:r w:rsidRPr="00706F38">
        <w:rPr>
          <w:rFonts w:ascii="Times New Roman" w:hAnsi="Times New Roman" w:cs="Times New Roman"/>
        </w:rPr>
        <w:t>Floridi</w:t>
      </w:r>
      <w:proofErr w:type="spellEnd"/>
      <w:r w:rsidRPr="00706F38">
        <w:rPr>
          <w:rFonts w:ascii="Times New Roman" w:hAnsi="Times New Roman" w:cs="Times New Roman"/>
        </w:rPr>
        <w:t xml:space="preserve"> &amp; Taddeo, 2016).</w:t>
      </w:r>
    </w:p>
    <w:p w14:paraId="3B7A6578" w14:textId="77777777" w:rsidR="008A78EF" w:rsidRPr="00706F38" w:rsidRDefault="008A78EF" w:rsidP="003B687B">
      <w:pPr>
        <w:ind w:left="720"/>
        <w:rPr>
          <w:rFonts w:ascii="Times New Roman" w:hAnsi="Times New Roman" w:cs="Times New Roman"/>
        </w:rPr>
      </w:pPr>
      <w:r w:rsidRPr="00706F38">
        <w:rPr>
          <w:rFonts w:ascii="Times New Roman" w:hAnsi="Times New Roman" w:cs="Times New Roman"/>
          <w:b/>
          <w:bCs/>
        </w:rPr>
        <w:t>2.2 Ethical Concerns</w:t>
      </w:r>
    </w:p>
    <w:p w14:paraId="61938409" w14:textId="77777777" w:rsidR="008A78EF" w:rsidRPr="00706F38" w:rsidRDefault="008A78EF" w:rsidP="003B687B">
      <w:pPr>
        <w:ind w:left="720"/>
        <w:rPr>
          <w:rFonts w:ascii="Times New Roman" w:hAnsi="Times New Roman" w:cs="Times New Roman"/>
        </w:rPr>
      </w:pPr>
      <w:r w:rsidRPr="00706F38">
        <w:rPr>
          <w:rFonts w:ascii="Times New Roman" w:hAnsi="Times New Roman" w:cs="Times New Roman"/>
        </w:rPr>
        <w:t>Neural</w:t>
      </w:r>
      <w:r w:rsidRPr="00706F38">
        <w:rPr>
          <w:rFonts w:ascii="Times New Roman" w:hAnsi="Times New Roman" w:cs="Times New Roman"/>
        </w:rPr>
        <w:noBreakHyphen/>
        <w:t>network personalization raises several issues:</w:t>
      </w:r>
    </w:p>
    <w:p w14:paraId="733D2622" w14:textId="77777777" w:rsidR="008A78EF" w:rsidRPr="00706F38" w:rsidRDefault="008A78EF" w:rsidP="003B687B">
      <w:pPr>
        <w:numPr>
          <w:ilvl w:val="0"/>
          <w:numId w:val="2"/>
        </w:numPr>
        <w:tabs>
          <w:tab w:val="clear" w:pos="720"/>
          <w:tab w:val="num" w:pos="1440"/>
        </w:tabs>
        <w:ind w:left="1440"/>
        <w:rPr>
          <w:rFonts w:ascii="Times New Roman" w:hAnsi="Times New Roman" w:cs="Times New Roman"/>
        </w:rPr>
      </w:pPr>
      <w:r w:rsidRPr="00706F38">
        <w:rPr>
          <w:rFonts w:ascii="Times New Roman" w:hAnsi="Times New Roman" w:cs="Times New Roman"/>
          <w:b/>
          <w:bCs/>
        </w:rPr>
        <w:t>Hidden bias:</w:t>
      </w:r>
      <w:r w:rsidRPr="00706F38">
        <w:rPr>
          <w:rFonts w:ascii="Times New Roman" w:hAnsi="Times New Roman" w:cs="Times New Roman"/>
        </w:rPr>
        <w:t xml:space="preserve"> Models may reproduce or amplify biases present in training data (Wachter et al., 2017).</w:t>
      </w:r>
    </w:p>
    <w:p w14:paraId="0BECD087" w14:textId="29928F37" w:rsidR="008A78EF" w:rsidRPr="00706F38" w:rsidRDefault="008A78EF" w:rsidP="003B687B">
      <w:pPr>
        <w:numPr>
          <w:ilvl w:val="0"/>
          <w:numId w:val="2"/>
        </w:numPr>
        <w:tabs>
          <w:tab w:val="clear" w:pos="720"/>
          <w:tab w:val="num" w:pos="1440"/>
        </w:tabs>
        <w:ind w:left="1440"/>
        <w:rPr>
          <w:rFonts w:ascii="Times New Roman" w:hAnsi="Times New Roman" w:cs="Times New Roman"/>
        </w:rPr>
      </w:pPr>
      <w:r w:rsidRPr="00706F38">
        <w:rPr>
          <w:rFonts w:ascii="Times New Roman" w:hAnsi="Times New Roman" w:cs="Times New Roman"/>
          <w:b/>
          <w:bCs/>
        </w:rPr>
        <w:lastRenderedPageBreak/>
        <w:t>Opacity:</w:t>
      </w:r>
      <w:r w:rsidRPr="00706F38">
        <w:rPr>
          <w:rFonts w:ascii="Times New Roman" w:hAnsi="Times New Roman" w:cs="Times New Roman"/>
        </w:rPr>
        <w:t xml:space="preserve"> Users cannot easily understand how automated decisions are made, </w:t>
      </w:r>
      <w:r w:rsidR="0097367F" w:rsidRPr="00706F38">
        <w:rPr>
          <w:rFonts w:ascii="Times New Roman" w:hAnsi="Times New Roman" w:cs="Times New Roman"/>
        </w:rPr>
        <w:t xml:space="preserve">often </w:t>
      </w:r>
      <w:r w:rsidRPr="00706F38">
        <w:rPr>
          <w:rFonts w:ascii="Times New Roman" w:hAnsi="Times New Roman" w:cs="Times New Roman"/>
        </w:rPr>
        <w:t>conflicting with GDPR transparency requirements.</w:t>
      </w:r>
    </w:p>
    <w:p w14:paraId="17088D5B" w14:textId="77777777" w:rsidR="008A78EF" w:rsidRPr="00706F38" w:rsidRDefault="008A78EF" w:rsidP="003B687B">
      <w:pPr>
        <w:numPr>
          <w:ilvl w:val="0"/>
          <w:numId w:val="2"/>
        </w:numPr>
        <w:tabs>
          <w:tab w:val="clear" w:pos="720"/>
          <w:tab w:val="num" w:pos="1440"/>
        </w:tabs>
        <w:ind w:left="1440"/>
        <w:rPr>
          <w:rFonts w:ascii="Times New Roman" w:hAnsi="Times New Roman" w:cs="Times New Roman"/>
        </w:rPr>
      </w:pPr>
      <w:r w:rsidRPr="00706F38">
        <w:rPr>
          <w:rFonts w:ascii="Times New Roman" w:hAnsi="Times New Roman" w:cs="Times New Roman"/>
          <w:b/>
          <w:bCs/>
        </w:rPr>
        <w:t>Behavioral influence:</w:t>
      </w:r>
      <w:r w:rsidRPr="00706F38">
        <w:rPr>
          <w:rFonts w:ascii="Times New Roman" w:hAnsi="Times New Roman" w:cs="Times New Roman"/>
        </w:rPr>
        <w:t xml:space="preserve"> Personalized feeds may shape user decisions or reinforce echo chambers.</w:t>
      </w:r>
    </w:p>
    <w:p w14:paraId="3E23AC62"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3. GDPR Principles Relevant to Personalization</w:t>
      </w:r>
    </w:p>
    <w:p w14:paraId="7998FAA6"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Transparency</w:t>
      </w:r>
    </w:p>
    <w:p w14:paraId="7CD4A458" w14:textId="1B15F546"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Users must be informed about what data is collected and how automated </w:t>
      </w:r>
      <w:r w:rsidR="0097367F" w:rsidRPr="00706F38">
        <w:rPr>
          <w:rFonts w:ascii="Times New Roman" w:hAnsi="Times New Roman" w:cs="Times New Roman"/>
        </w:rPr>
        <w:t>decision-making</w:t>
      </w:r>
      <w:r w:rsidRPr="00706F38">
        <w:rPr>
          <w:rFonts w:ascii="Times New Roman" w:hAnsi="Times New Roman" w:cs="Times New Roman"/>
        </w:rPr>
        <w:t xml:space="preserve"> affects them (European Union, 2016).</w:t>
      </w:r>
    </w:p>
    <w:p w14:paraId="04B1AF7F"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Purpose Limitation</w:t>
      </w:r>
    </w:p>
    <w:p w14:paraId="2FA6416D"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Data must be collected for specific, explicit purposes and not reused without additional consent.</w:t>
      </w:r>
    </w:p>
    <w:p w14:paraId="1828C579"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Data Minimization</w:t>
      </w:r>
    </w:p>
    <w:p w14:paraId="6F2C6262"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Only data necessary for personalization may be collected.</w:t>
      </w:r>
    </w:p>
    <w:p w14:paraId="14C748FC"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Storage Limitation</w:t>
      </w:r>
    </w:p>
    <w:p w14:paraId="3C4796EE"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Data cannot be stored indefinitely; retention periods must be defined.</w:t>
      </w:r>
    </w:p>
    <w:p w14:paraId="217608D2"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Confidentiality</w:t>
      </w:r>
    </w:p>
    <w:p w14:paraId="483D2A65" w14:textId="33EBE698"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Data must be protected </w:t>
      </w:r>
      <w:r w:rsidR="0097367F" w:rsidRPr="00706F38">
        <w:rPr>
          <w:rFonts w:ascii="Times New Roman" w:hAnsi="Times New Roman" w:cs="Times New Roman"/>
        </w:rPr>
        <w:t>with</w:t>
      </w:r>
      <w:r w:rsidRPr="00706F38">
        <w:rPr>
          <w:rFonts w:ascii="Times New Roman" w:hAnsi="Times New Roman" w:cs="Times New Roman"/>
        </w:rPr>
        <w:t xml:space="preserve"> appropriate security measures.</w:t>
      </w:r>
    </w:p>
    <w:p w14:paraId="6D9030D1"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Accountability</w:t>
      </w:r>
    </w:p>
    <w:p w14:paraId="4FADB0BE"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Organizations must document compliance and be able to demonstrate it to regulators.</w:t>
      </w:r>
    </w:p>
    <w:p w14:paraId="55625BBD"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4. Legal Concerns for Current Practices</w:t>
      </w:r>
    </w:p>
    <w:p w14:paraId="39663F06"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Automated Decision</w:t>
      </w:r>
      <w:r w:rsidRPr="00706F38">
        <w:rPr>
          <w:rFonts w:ascii="Times New Roman" w:hAnsi="Times New Roman" w:cs="Times New Roman"/>
          <w:b/>
          <w:bCs/>
        </w:rPr>
        <w:noBreakHyphen/>
        <w:t>Making and Profiling</w:t>
      </w:r>
    </w:p>
    <w:p w14:paraId="228C8918" w14:textId="4779294B"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Personalization may qualify as profiling under GDPR Article 22, requiring clear explanations and </w:t>
      </w:r>
      <w:r w:rsidR="0097367F" w:rsidRPr="00706F38">
        <w:rPr>
          <w:rFonts w:ascii="Times New Roman" w:hAnsi="Times New Roman" w:cs="Times New Roman"/>
        </w:rPr>
        <w:t>opt-out</w:t>
      </w:r>
      <w:r w:rsidRPr="00706F38">
        <w:rPr>
          <w:rFonts w:ascii="Times New Roman" w:hAnsi="Times New Roman" w:cs="Times New Roman"/>
        </w:rPr>
        <w:t xml:space="preserve"> options (European Union, 2016).</w:t>
      </w:r>
    </w:p>
    <w:p w14:paraId="0474353D"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Broad Data Collection</w:t>
      </w:r>
    </w:p>
    <w:p w14:paraId="792B1EA1"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Collecting all behavioral data (e.g., every click, scroll, and location point) may violate data minimization.</w:t>
      </w:r>
    </w:p>
    <w:p w14:paraId="0642EC8B"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Long</w:t>
      </w:r>
      <w:r w:rsidRPr="00706F38">
        <w:rPr>
          <w:rFonts w:ascii="Times New Roman" w:hAnsi="Times New Roman" w:cs="Times New Roman"/>
          <w:b/>
          <w:bCs/>
        </w:rPr>
        <w:noBreakHyphen/>
        <w:t>Term Storage</w:t>
      </w:r>
    </w:p>
    <w:p w14:paraId="50795342"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Indefinite retention of behavioral logs conflicts with storage limitation requirements.</w:t>
      </w:r>
    </w:p>
    <w:p w14:paraId="597BDEBF"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Is Not Collecting Data an Option?</w:t>
      </w:r>
    </w:p>
    <w:p w14:paraId="001D2214"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lastRenderedPageBreak/>
        <w:t xml:space="preserve">No. Our business model depends on personalization and targeted advertising. However, </w:t>
      </w:r>
      <w:r w:rsidRPr="00706F38">
        <w:rPr>
          <w:rFonts w:ascii="Times New Roman" w:hAnsi="Times New Roman" w:cs="Times New Roman"/>
          <w:b/>
          <w:bCs/>
        </w:rPr>
        <w:t>collecting less data</w:t>
      </w:r>
      <w:r w:rsidRPr="00706F38">
        <w:rPr>
          <w:rFonts w:ascii="Times New Roman" w:hAnsi="Times New Roman" w:cs="Times New Roman"/>
        </w:rPr>
        <w:t xml:space="preserve">, </w:t>
      </w:r>
      <w:r w:rsidRPr="00706F38">
        <w:rPr>
          <w:rFonts w:ascii="Times New Roman" w:hAnsi="Times New Roman" w:cs="Times New Roman"/>
          <w:b/>
          <w:bCs/>
        </w:rPr>
        <w:t>processing it more transparently</w:t>
      </w:r>
      <w:r w:rsidRPr="00706F38">
        <w:rPr>
          <w:rFonts w:ascii="Times New Roman" w:hAnsi="Times New Roman" w:cs="Times New Roman"/>
        </w:rPr>
        <w:t xml:space="preserve">, and </w:t>
      </w:r>
      <w:r w:rsidRPr="00706F38">
        <w:rPr>
          <w:rFonts w:ascii="Times New Roman" w:hAnsi="Times New Roman" w:cs="Times New Roman"/>
          <w:b/>
          <w:bCs/>
        </w:rPr>
        <w:t>reducing retention</w:t>
      </w:r>
      <w:r w:rsidRPr="00706F38">
        <w:rPr>
          <w:rFonts w:ascii="Times New Roman" w:hAnsi="Times New Roman" w:cs="Times New Roman"/>
        </w:rPr>
        <w:t xml:space="preserve"> are viable adaptations (Tutt, 2017).</w:t>
      </w:r>
    </w:p>
    <w:p w14:paraId="78B100D3"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5. Recommended Adaptations</w:t>
      </w:r>
    </w:p>
    <w:p w14:paraId="39799B43" w14:textId="28D36A68" w:rsidR="008A78EF" w:rsidRPr="00706F38" w:rsidRDefault="008A78EF" w:rsidP="006D4701">
      <w:pPr>
        <w:ind w:left="360"/>
        <w:rPr>
          <w:rFonts w:ascii="Times New Roman" w:hAnsi="Times New Roman" w:cs="Times New Roman"/>
        </w:rPr>
      </w:pPr>
      <w:r w:rsidRPr="00706F38">
        <w:rPr>
          <w:rFonts w:ascii="Times New Roman" w:hAnsi="Times New Roman" w:cs="Times New Roman"/>
          <w:b/>
          <w:bCs/>
        </w:rPr>
        <w:t xml:space="preserve">5.1 </w:t>
      </w:r>
      <w:r w:rsidR="00706F38" w:rsidRPr="00706F38">
        <w:rPr>
          <w:rFonts w:ascii="Times New Roman" w:hAnsi="Times New Roman" w:cs="Times New Roman"/>
          <w:b/>
          <w:bCs/>
        </w:rPr>
        <w:t>Privacy-Preserving</w:t>
      </w:r>
      <w:r w:rsidRPr="00706F38">
        <w:rPr>
          <w:rFonts w:ascii="Times New Roman" w:hAnsi="Times New Roman" w:cs="Times New Roman"/>
          <w:b/>
          <w:bCs/>
        </w:rPr>
        <w:t xml:space="preserve"> AI Trends</w:t>
      </w:r>
    </w:p>
    <w:p w14:paraId="09461DE7" w14:textId="77777777" w:rsidR="008A78EF" w:rsidRPr="00706F38" w:rsidRDefault="008A78EF" w:rsidP="006D4701">
      <w:pPr>
        <w:numPr>
          <w:ilvl w:val="0"/>
          <w:numId w:val="3"/>
        </w:numPr>
        <w:tabs>
          <w:tab w:val="clear" w:pos="720"/>
          <w:tab w:val="num" w:pos="1080"/>
        </w:tabs>
        <w:ind w:left="1080"/>
        <w:rPr>
          <w:rFonts w:ascii="Times New Roman" w:hAnsi="Times New Roman" w:cs="Times New Roman"/>
        </w:rPr>
      </w:pPr>
      <w:r w:rsidRPr="00706F38">
        <w:rPr>
          <w:rFonts w:ascii="Times New Roman" w:hAnsi="Times New Roman" w:cs="Times New Roman"/>
          <w:b/>
          <w:bCs/>
        </w:rPr>
        <w:t>Federated learning:</w:t>
      </w:r>
      <w:r w:rsidRPr="00706F38">
        <w:rPr>
          <w:rFonts w:ascii="Times New Roman" w:hAnsi="Times New Roman" w:cs="Times New Roman"/>
        </w:rPr>
        <w:t xml:space="preserve"> Train models on-device to reduce central data storage (</w:t>
      </w:r>
      <w:proofErr w:type="spellStart"/>
      <w:r w:rsidRPr="00706F38">
        <w:rPr>
          <w:rFonts w:ascii="Times New Roman" w:hAnsi="Times New Roman" w:cs="Times New Roman"/>
        </w:rPr>
        <w:t>Kairouz</w:t>
      </w:r>
      <w:proofErr w:type="spellEnd"/>
      <w:r w:rsidRPr="00706F38">
        <w:rPr>
          <w:rFonts w:ascii="Times New Roman" w:hAnsi="Times New Roman" w:cs="Times New Roman"/>
        </w:rPr>
        <w:t xml:space="preserve"> et al., 2021).</w:t>
      </w:r>
    </w:p>
    <w:p w14:paraId="61F5E21C" w14:textId="77777777" w:rsidR="008A78EF" w:rsidRPr="00706F38" w:rsidRDefault="008A78EF" w:rsidP="006D4701">
      <w:pPr>
        <w:numPr>
          <w:ilvl w:val="0"/>
          <w:numId w:val="3"/>
        </w:numPr>
        <w:tabs>
          <w:tab w:val="clear" w:pos="720"/>
          <w:tab w:val="num" w:pos="1080"/>
        </w:tabs>
        <w:ind w:left="1080"/>
        <w:rPr>
          <w:rFonts w:ascii="Times New Roman" w:hAnsi="Times New Roman" w:cs="Times New Roman"/>
        </w:rPr>
      </w:pPr>
      <w:r w:rsidRPr="00706F38">
        <w:rPr>
          <w:rFonts w:ascii="Times New Roman" w:hAnsi="Times New Roman" w:cs="Times New Roman"/>
          <w:b/>
          <w:bCs/>
        </w:rPr>
        <w:t>Differential privacy:</w:t>
      </w:r>
      <w:r w:rsidRPr="00706F38">
        <w:rPr>
          <w:rFonts w:ascii="Times New Roman" w:hAnsi="Times New Roman" w:cs="Times New Roman"/>
        </w:rPr>
        <w:t xml:space="preserve"> Add noise to protect individual identities.</w:t>
      </w:r>
    </w:p>
    <w:p w14:paraId="30F0390B" w14:textId="77777777" w:rsidR="008A78EF" w:rsidRPr="00706F38" w:rsidRDefault="008A78EF" w:rsidP="006D4701">
      <w:pPr>
        <w:numPr>
          <w:ilvl w:val="0"/>
          <w:numId w:val="3"/>
        </w:numPr>
        <w:tabs>
          <w:tab w:val="clear" w:pos="720"/>
          <w:tab w:val="num" w:pos="1080"/>
        </w:tabs>
        <w:ind w:left="1080"/>
        <w:rPr>
          <w:rFonts w:ascii="Times New Roman" w:hAnsi="Times New Roman" w:cs="Times New Roman"/>
        </w:rPr>
      </w:pPr>
      <w:r w:rsidRPr="00706F38">
        <w:rPr>
          <w:rFonts w:ascii="Times New Roman" w:hAnsi="Times New Roman" w:cs="Times New Roman"/>
          <w:b/>
          <w:bCs/>
        </w:rPr>
        <w:t>Explainable AI:</w:t>
      </w:r>
      <w:r w:rsidRPr="00706F38">
        <w:rPr>
          <w:rFonts w:ascii="Times New Roman" w:hAnsi="Times New Roman" w:cs="Times New Roman"/>
        </w:rPr>
        <w:t xml:space="preserve"> Provide understandable explanations for recommendations.</w:t>
      </w:r>
    </w:p>
    <w:p w14:paraId="0AC931EB" w14:textId="77777777" w:rsidR="008A78EF" w:rsidRPr="00706F38" w:rsidRDefault="008A78EF" w:rsidP="006D4701">
      <w:pPr>
        <w:numPr>
          <w:ilvl w:val="0"/>
          <w:numId w:val="3"/>
        </w:numPr>
        <w:tabs>
          <w:tab w:val="clear" w:pos="720"/>
          <w:tab w:val="num" w:pos="1080"/>
        </w:tabs>
        <w:ind w:left="1080"/>
        <w:rPr>
          <w:rFonts w:ascii="Times New Roman" w:hAnsi="Times New Roman" w:cs="Times New Roman"/>
        </w:rPr>
      </w:pPr>
      <w:r w:rsidRPr="00706F38">
        <w:rPr>
          <w:rFonts w:ascii="Times New Roman" w:hAnsi="Times New Roman" w:cs="Times New Roman"/>
          <w:b/>
          <w:bCs/>
        </w:rPr>
        <w:t>Pseudonymization:</w:t>
      </w:r>
      <w:r w:rsidRPr="00706F38">
        <w:rPr>
          <w:rFonts w:ascii="Times New Roman" w:hAnsi="Times New Roman" w:cs="Times New Roman"/>
        </w:rPr>
        <w:t xml:space="preserve"> Reduce exposure of identifiable data.</w:t>
      </w:r>
    </w:p>
    <w:p w14:paraId="638CAC75" w14:textId="77777777" w:rsidR="008A78EF" w:rsidRPr="00706F38" w:rsidRDefault="008A78EF" w:rsidP="006D4701">
      <w:pPr>
        <w:ind w:left="360"/>
        <w:rPr>
          <w:rFonts w:ascii="Times New Roman" w:hAnsi="Times New Roman" w:cs="Times New Roman"/>
        </w:rPr>
      </w:pPr>
      <w:r w:rsidRPr="00706F38">
        <w:rPr>
          <w:rFonts w:ascii="Times New Roman" w:hAnsi="Times New Roman" w:cs="Times New Roman"/>
          <w:b/>
          <w:bCs/>
        </w:rPr>
        <w:t>5.2 Proposed Changes</w:t>
      </w:r>
    </w:p>
    <w:p w14:paraId="26C0E52A" w14:textId="407F5096"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Increase transparency:</w:t>
      </w:r>
      <w:r w:rsidRPr="00706F38">
        <w:rPr>
          <w:rFonts w:ascii="Times New Roman" w:hAnsi="Times New Roman" w:cs="Times New Roman"/>
        </w:rPr>
        <w:t xml:space="preserve"> Provide clear explanations and </w:t>
      </w:r>
      <w:r w:rsidR="00706F38" w:rsidRPr="00706F38">
        <w:rPr>
          <w:rFonts w:ascii="Times New Roman" w:hAnsi="Times New Roman" w:cs="Times New Roman"/>
        </w:rPr>
        <w:t>user-controlled</w:t>
      </w:r>
      <w:r w:rsidRPr="00706F38">
        <w:rPr>
          <w:rFonts w:ascii="Times New Roman" w:hAnsi="Times New Roman" w:cs="Times New Roman"/>
        </w:rPr>
        <w:t xml:space="preserve"> personalization settings.</w:t>
      </w:r>
    </w:p>
    <w:p w14:paraId="51243BDF" w14:textId="77777777"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Limit data collection:</w:t>
      </w:r>
      <w:r w:rsidRPr="00706F38">
        <w:rPr>
          <w:rFonts w:ascii="Times New Roman" w:hAnsi="Times New Roman" w:cs="Times New Roman"/>
        </w:rPr>
        <w:t xml:space="preserve"> Reduce granularity of logs; avoid collecting unnecessary location data.</w:t>
      </w:r>
    </w:p>
    <w:p w14:paraId="7619BC04" w14:textId="77777777"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Define retention periods:</w:t>
      </w:r>
      <w:r w:rsidRPr="00706F38">
        <w:rPr>
          <w:rFonts w:ascii="Times New Roman" w:hAnsi="Times New Roman" w:cs="Times New Roman"/>
        </w:rPr>
        <w:t xml:space="preserve"> Delete raw data after short intervals; retain only aggregated or anonymized data.</w:t>
      </w:r>
    </w:p>
    <w:p w14:paraId="544ED5C5" w14:textId="77777777"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Improve accuracy:</w:t>
      </w:r>
      <w:r w:rsidRPr="00706F38">
        <w:rPr>
          <w:rFonts w:ascii="Times New Roman" w:hAnsi="Times New Roman" w:cs="Times New Roman"/>
        </w:rPr>
        <w:t xml:space="preserve"> Allow users to correct inferred preferences.</w:t>
      </w:r>
    </w:p>
    <w:p w14:paraId="6F6BCB31" w14:textId="77777777"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Strengthen security:</w:t>
      </w:r>
      <w:r w:rsidRPr="00706F38">
        <w:rPr>
          <w:rFonts w:ascii="Times New Roman" w:hAnsi="Times New Roman" w:cs="Times New Roman"/>
        </w:rPr>
        <w:t xml:space="preserve"> Encrypt data and restrict internal access.</w:t>
      </w:r>
    </w:p>
    <w:p w14:paraId="155F14D5" w14:textId="77777777" w:rsidR="008A78EF" w:rsidRPr="00706F38" w:rsidRDefault="008A78EF" w:rsidP="006D4701">
      <w:pPr>
        <w:numPr>
          <w:ilvl w:val="0"/>
          <w:numId w:val="4"/>
        </w:numPr>
        <w:tabs>
          <w:tab w:val="clear" w:pos="720"/>
          <w:tab w:val="num" w:pos="1080"/>
        </w:tabs>
        <w:ind w:left="1080"/>
        <w:rPr>
          <w:rFonts w:ascii="Times New Roman" w:hAnsi="Times New Roman" w:cs="Times New Roman"/>
        </w:rPr>
      </w:pPr>
      <w:r w:rsidRPr="00706F38">
        <w:rPr>
          <w:rFonts w:ascii="Times New Roman" w:hAnsi="Times New Roman" w:cs="Times New Roman"/>
          <w:b/>
          <w:bCs/>
        </w:rPr>
        <w:t>Document compliance:</w:t>
      </w:r>
      <w:r w:rsidRPr="00706F38">
        <w:rPr>
          <w:rFonts w:ascii="Times New Roman" w:hAnsi="Times New Roman" w:cs="Times New Roman"/>
        </w:rPr>
        <w:t xml:space="preserve"> Conduct Data Protection Impact Assessments (DPIAs) and maintain clear data</w:t>
      </w:r>
      <w:r w:rsidRPr="00706F38">
        <w:rPr>
          <w:rFonts w:ascii="Times New Roman" w:hAnsi="Times New Roman" w:cs="Times New Roman"/>
        </w:rPr>
        <w:noBreakHyphen/>
        <w:t>flow records.</w:t>
      </w:r>
    </w:p>
    <w:p w14:paraId="7BAEF6EF"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Conclusion</w:t>
      </w:r>
    </w:p>
    <w:p w14:paraId="02441A93" w14:textId="52CFC0A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Personalization is essential to our business model, but GDPR requires more disciplined data practices. By adopting </w:t>
      </w:r>
      <w:r w:rsidR="00706F38" w:rsidRPr="00706F38">
        <w:rPr>
          <w:rFonts w:ascii="Times New Roman" w:hAnsi="Times New Roman" w:cs="Times New Roman"/>
        </w:rPr>
        <w:t>privacy-preserving</w:t>
      </w:r>
      <w:r w:rsidRPr="00706F38">
        <w:rPr>
          <w:rFonts w:ascii="Times New Roman" w:hAnsi="Times New Roman" w:cs="Times New Roman"/>
        </w:rPr>
        <w:t xml:space="preserve"> AI techniques, limiting data collection, and improving transparency, we can maintain our competitive advantage while meeting regulatory obligations and strengthening user trust.</w:t>
      </w:r>
    </w:p>
    <w:p w14:paraId="744240DB" w14:textId="77777777" w:rsidR="008A78EF" w:rsidRPr="00706F38" w:rsidRDefault="008A78EF">
      <w:pPr>
        <w:rPr>
          <w:rFonts w:ascii="Times New Roman" w:hAnsi="Times New Roman" w:cs="Times New Roman"/>
        </w:rPr>
      </w:pPr>
      <w:r w:rsidRPr="00706F38">
        <w:rPr>
          <w:rFonts w:ascii="Times New Roman" w:hAnsi="Times New Roman" w:cs="Times New Roman"/>
        </w:rPr>
        <w:br w:type="page"/>
      </w:r>
    </w:p>
    <w:p w14:paraId="3417C935" w14:textId="77777777" w:rsidR="008A78EF" w:rsidRPr="00706F38" w:rsidRDefault="008A78EF" w:rsidP="008A78EF">
      <w:pPr>
        <w:rPr>
          <w:rFonts w:ascii="Times New Roman" w:hAnsi="Times New Roman" w:cs="Times New Roman"/>
        </w:rPr>
      </w:pPr>
    </w:p>
    <w:p w14:paraId="09BC34AD" w14:textId="77777777" w:rsidR="008A78EF" w:rsidRPr="00706F38" w:rsidRDefault="008A78EF" w:rsidP="008A78EF">
      <w:pPr>
        <w:rPr>
          <w:rFonts w:ascii="Times New Roman" w:hAnsi="Times New Roman" w:cs="Times New Roman"/>
        </w:rPr>
      </w:pPr>
      <w:r w:rsidRPr="00706F38">
        <w:rPr>
          <w:rFonts w:ascii="Times New Roman" w:hAnsi="Times New Roman" w:cs="Times New Roman"/>
          <w:b/>
          <w:bCs/>
        </w:rPr>
        <w:t>References</w:t>
      </w:r>
    </w:p>
    <w:p w14:paraId="143D77F7"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European Union. (2016). </w:t>
      </w:r>
      <w:r w:rsidRPr="00706F38">
        <w:rPr>
          <w:rFonts w:ascii="Times New Roman" w:hAnsi="Times New Roman" w:cs="Times New Roman"/>
          <w:i/>
          <w:iCs/>
        </w:rPr>
        <w:t>General Data Protection Regulation (GDPR).</w:t>
      </w:r>
      <w:r w:rsidRPr="00706F38">
        <w:rPr>
          <w:rFonts w:ascii="Times New Roman" w:hAnsi="Times New Roman" w:cs="Times New Roman"/>
        </w:rPr>
        <w:t xml:space="preserve"> </w:t>
      </w:r>
      <w:hyperlink r:id="rId5" w:history="1">
        <w:r w:rsidRPr="00706F38">
          <w:rPr>
            <w:rStyle w:val="Hyperlink"/>
            <w:rFonts w:ascii="Times New Roman" w:hAnsi="Times New Roman" w:cs="Times New Roman"/>
          </w:rPr>
          <w:t>https://gdpr.eu</w:t>
        </w:r>
      </w:hyperlink>
    </w:p>
    <w:p w14:paraId="15300229" w14:textId="77777777" w:rsidR="008A78EF" w:rsidRPr="00706F38" w:rsidRDefault="008A78EF" w:rsidP="008A78EF">
      <w:pPr>
        <w:rPr>
          <w:rFonts w:ascii="Times New Roman" w:hAnsi="Times New Roman" w:cs="Times New Roman"/>
        </w:rPr>
      </w:pPr>
      <w:proofErr w:type="spellStart"/>
      <w:r w:rsidRPr="00706F38">
        <w:rPr>
          <w:rFonts w:ascii="Times New Roman" w:hAnsi="Times New Roman" w:cs="Times New Roman"/>
        </w:rPr>
        <w:t>Floridi</w:t>
      </w:r>
      <w:proofErr w:type="spellEnd"/>
      <w:r w:rsidRPr="00706F38">
        <w:rPr>
          <w:rFonts w:ascii="Times New Roman" w:hAnsi="Times New Roman" w:cs="Times New Roman"/>
        </w:rPr>
        <w:t xml:space="preserve">, L., &amp; Taddeo, M. (2016). What is data ethics? </w:t>
      </w:r>
      <w:r w:rsidRPr="00706F38">
        <w:rPr>
          <w:rFonts w:ascii="Times New Roman" w:hAnsi="Times New Roman" w:cs="Times New Roman"/>
          <w:i/>
          <w:iCs/>
        </w:rPr>
        <w:t>Philosophical Transactions of the Royal Society A</w:t>
      </w:r>
      <w:r w:rsidRPr="00706F38">
        <w:rPr>
          <w:rFonts w:ascii="Times New Roman" w:hAnsi="Times New Roman" w:cs="Times New Roman"/>
        </w:rPr>
        <w:t>, 374(2083).</w:t>
      </w:r>
    </w:p>
    <w:p w14:paraId="6DCF9567"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Goodfellow, I., Bengio, Y., &amp; Courville, A. (2016). </w:t>
      </w:r>
      <w:r w:rsidRPr="00706F38">
        <w:rPr>
          <w:rFonts w:ascii="Times New Roman" w:hAnsi="Times New Roman" w:cs="Times New Roman"/>
          <w:i/>
          <w:iCs/>
        </w:rPr>
        <w:t>Deep learning</w:t>
      </w:r>
      <w:r w:rsidRPr="00706F38">
        <w:rPr>
          <w:rFonts w:ascii="Times New Roman" w:hAnsi="Times New Roman" w:cs="Times New Roman"/>
        </w:rPr>
        <w:t>. MIT Press.</w:t>
      </w:r>
    </w:p>
    <w:p w14:paraId="4FA382F2"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Kairouz, P., McMahan, H. B., et al. (2021). Advances and open problems in federated learning. </w:t>
      </w:r>
      <w:r w:rsidRPr="00706F38">
        <w:rPr>
          <w:rFonts w:ascii="Times New Roman" w:hAnsi="Times New Roman" w:cs="Times New Roman"/>
          <w:i/>
          <w:iCs/>
        </w:rPr>
        <w:t>Foundations and Trends in Machine Learning</w:t>
      </w:r>
      <w:r w:rsidRPr="00706F38">
        <w:rPr>
          <w:rFonts w:ascii="Times New Roman" w:hAnsi="Times New Roman" w:cs="Times New Roman"/>
        </w:rPr>
        <w:t>, 14(1–2), 1–210.</w:t>
      </w:r>
    </w:p>
    <w:p w14:paraId="4EE35D26"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Tutt, A. (2017). An FDA for algorithms. </w:t>
      </w:r>
      <w:r w:rsidRPr="00706F38">
        <w:rPr>
          <w:rFonts w:ascii="Times New Roman" w:hAnsi="Times New Roman" w:cs="Times New Roman"/>
          <w:i/>
          <w:iCs/>
        </w:rPr>
        <w:t>Administrative Law Review</w:t>
      </w:r>
      <w:r w:rsidRPr="00706F38">
        <w:rPr>
          <w:rFonts w:ascii="Times New Roman" w:hAnsi="Times New Roman" w:cs="Times New Roman"/>
        </w:rPr>
        <w:t>, 69(1), 83–123.</w:t>
      </w:r>
    </w:p>
    <w:p w14:paraId="03794F7A" w14:textId="77777777" w:rsidR="008A78EF" w:rsidRPr="00706F38" w:rsidRDefault="008A78EF" w:rsidP="008A78EF">
      <w:pPr>
        <w:rPr>
          <w:rFonts w:ascii="Times New Roman" w:hAnsi="Times New Roman" w:cs="Times New Roman"/>
        </w:rPr>
      </w:pPr>
      <w:r w:rsidRPr="00706F38">
        <w:rPr>
          <w:rFonts w:ascii="Times New Roman" w:hAnsi="Times New Roman" w:cs="Times New Roman"/>
        </w:rPr>
        <w:t xml:space="preserve">Wachter, S., Mittelstadt, B., &amp; </w:t>
      </w:r>
      <w:proofErr w:type="spellStart"/>
      <w:r w:rsidRPr="00706F38">
        <w:rPr>
          <w:rFonts w:ascii="Times New Roman" w:hAnsi="Times New Roman" w:cs="Times New Roman"/>
        </w:rPr>
        <w:t>Floridi</w:t>
      </w:r>
      <w:proofErr w:type="spellEnd"/>
      <w:r w:rsidRPr="00706F38">
        <w:rPr>
          <w:rFonts w:ascii="Times New Roman" w:hAnsi="Times New Roman" w:cs="Times New Roman"/>
        </w:rPr>
        <w:t>, L. (2017). Why a right to explanation of automated decision</w:t>
      </w:r>
      <w:r w:rsidRPr="00706F38">
        <w:rPr>
          <w:rFonts w:ascii="Times New Roman" w:hAnsi="Times New Roman" w:cs="Times New Roman"/>
        </w:rPr>
        <w:noBreakHyphen/>
        <w:t xml:space="preserve">making does not exist in the GDPR. </w:t>
      </w:r>
      <w:r w:rsidRPr="00706F38">
        <w:rPr>
          <w:rFonts w:ascii="Times New Roman" w:hAnsi="Times New Roman" w:cs="Times New Roman"/>
          <w:i/>
          <w:iCs/>
        </w:rPr>
        <w:t>International Data Privacy Law</w:t>
      </w:r>
      <w:r w:rsidRPr="00706F38">
        <w:rPr>
          <w:rFonts w:ascii="Times New Roman" w:hAnsi="Times New Roman" w:cs="Times New Roman"/>
        </w:rPr>
        <w:t>, 7(2), 76–99</w:t>
      </w:r>
    </w:p>
    <w:sectPr w:rsidR="008A78EF" w:rsidRPr="00706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09D1"/>
    <w:multiLevelType w:val="multilevel"/>
    <w:tmpl w:val="7F0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C5ABA"/>
    <w:multiLevelType w:val="multilevel"/>
    <w:tmpl w:val="C6A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F77C0F"/>
    <w:multiLevelType w:val="multilevel"/>
    <w:tmpl w:val="522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63110"/>
    <w:multiLevelType w:val="multilevel"/>
    <w:tmpl w:val="F170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97305">
    <w:abstractNumId w:val="3"/>
  </w:num>
  <w:num w:numId="2" w16cid:durableId="1386174874">
    <w:abstractNumId w:val="1"/>
  </w:num>
  <w:num w:numId="3" w16cid:durableId="636762338">
    <w:abstractNumId w:val="0"/>
  </w:num>
  <w:num w:numId="4" w16cid:durableId="1070268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EF"/>
    <w:rsid w:val="003B687B"/>
    <w:rsid w:val="00692302"/>
    <w:rsid w:val="006B6397"/>
    <w:rsid w:val="006D4701"/>
    <w:rsid w:val="00706F38"/>
    <w:rsid w:val="007A02B3"/>
    <w:rsid w:val="008A78EF"/>
    <w:rsid w:val="008C6ADD"/>
    <w:rsid w:val="00920DF4"/>
    <w:rsid w:val="0097367F"/>
    <w:rsid w:val="009C68F6"/>
    <w:rsid w:val="00A07DDD"/>
    <w:rsid w:val="00A40BB8"/>
    <w:rsid w:val="00A67BB6"/>
    <w:rsid w:val="00EE1D51"/>
    <w:rsid w:val="00FF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B9F5"/>
  <w15:chartTrackingRefBased/>
  <w15:docId w15:val="{4FC51426-E0E5-414C-8DB8-8F0858B3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8EF"/>
    <w:rPr>
      <w:rFonts w:eastAsiaTheme="majorEastAsia" w:cstheme="majorBidi"/>
      <w:color w:val="272727" w:themeColor="text1" w:themeTint="D8"/>
    </w:rPr>
  </w:style>
  <w:style w:type="paragraph" w:styleId="Title">
    <w:name w:val="Title"/>
    <w:basedOn w:val="Normal"/>
    <w:next w:val="Normal"/>
    <w:link w:val="TitleChar"/>
    <w:uiPriority w:val="10"/>
    <w:qFormat/>
    <w:rsid w:val="008A7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8EF"/>
    <w:pPr>
      <w:spacing w:before="160"/>
      <w:jc w:val="center"/>
    </w:pPr>
    <w:rPr>
      <w:i/>
      <w:iCs/>
      <w:color w:val="404040" w:themeColor="text1" w:themeTint="BF"/>
    </w:rPr>
  </w:style>
  <w:style w:type="character" w:customStyle="1" w:styleId="QuoteChar">
    <w:name w:val="Quote Char"/>
    <w:basedOn w:val="DefaultParagraphFont"/>
    <w:link w:val="Quote"/>
    <w:uiPriority w:val="29"/>
    <w:rsid w:val="008A78EF"/>
    <w:rPr>
      <w:i/>
      <w:iCs/>
      <w:color w:val="404040" w:themeColor="text1" w:themeTint="BF"/>
    </w:rPr>
  </w:style>
  <w:style w:type="paragraph" w:styleId="ListParagraph">
    <w:name w:val="List Paragraph"/>
    <w:basedOn w:val="Normal"/>
    <w:uiPriority w:val="34"/>
    <w:qFormat/>
    <w:rsid w:val="008A78EF"/>
    <w:pPr>
      <w:ind w:left="720"/>
      <w:contextualSpacing/>
    </w:pPr>
  </w:style>
  <w:style w:type="character" w:styleId="IntenseEmphasis">
    <w:name w:val="Intense Emphasis"/>
    <w:basedOn w:val="DefaultParagraphFont"/>
    <w:uiPriority w:val="21"/>
    <w:qFormat/>
    <w:rsid w:val="008A78EF"/>
    <w:rPr>
      <w:i/>
      <w:iCs/>
      <w:color w:val="2F5496" w:themeColor="accent1" w:themeShade="BF"/>
    </w:rPr>
  </w:style>
  <w:style w:type="paragraph" w:styleId="IntenseQuote">
    <w:name w:val="Intense Quote"/>
    <w:basedOn w:val="Normal"/>
    <w:next w:val="Normal"/>
    <w:link w:val="IntenseQuoteChar"/>
    <w:uiPriority w:val="30"/>
    <w:qFormat/>
    <w:rsid w:val="008A7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8EF"/>
    <w:rPr>
      <w:i/>
      <w:iCs/>
      <w:color w:val="2F5496" w:themeColor="accent1" w:themeShade="BF"/>
    </w:rPr>
  </w:style>
  <w:style w:type="character" w:styleId="IntenseReference">
    <w:name w:val="Intense Reference"/>
    <w:basedOn w:val="DefaultParagraphFont"/>
    <w:uiPriority w:val="32"/>
    <w:qFormat/>
    <w:rsid w:val="008A78EF"/>
    <w:rPr>
      <w:b/>
      <w:bCs/>
      <w:smallCaps/>
      <w:color w:val="2F5496" w:themeColor="accent1" w:themeShade="BF"/>
      <w:spacing w:val="5"/>
    </w:rPr>
  </w:style>
  <w:style w:type="character" w:styleId="Hyperlink">
    <w:name w:val="Hyperlink"/>
    <w:basedOn w:val="DefaultParagraphFont"/>
    <w:uiPriority w:val="99"/>
    <w:unhideWhenUsed/>
    <w:rsid w:val="008A78EF"/>
    <w:rPr>
      <w:color w:val="0563C1" w:themeColor="hyperlink"/>
      <w:u w:val="single"/>
    </w:rPr>
  </w:style>
  <w:style w:type="character" w:styleId="UnresolvedMention">
    <w:name w:val="Unresolved Mention"/>
    <w:basedOn w:val="DefaultParagraphFont"/>
    <w:uiPriority w:val="99"/>
    <w:semiHidden/>
    <w:unhideWhenUsed/>
    <w:rsid w:val="008A7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dpr.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Swinton</dc:creator>
  <cp:keywords/>
  <dc:description/>
  <cp:lastModifiedBy>Jennifer Swinton</cp:lastModifiedBy>
  <cp:revision>7</cp:revision>
  <dcterms:created xsi:type="dcterms:W3CDTF">2026-02-01T10:55:00Z</dcterms:created>
  <dcterms:modified xsi:type="dcterms:W3CDTF">2026-02-01T12:03:00Z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90d6f37b-c42a-48bb-a9f1-a482da76bf9d</vt:lpwstr>
  </property>
</Properties>
</file>