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D763" w14:textId="04ED6B7F" w:rsidR="00737478" w:rsidRDefault="00737478" w:rsidP="00737478">
      <w:r>
        <w:t>Jennifer Swinton</w:t>
      </w:r>
    </w:p>
    <w:p w14:paraId="267F0E97" w14:textId="73389666" w:rsidR="00737478" w:rsidRDefault="00737478" w:rsidP="00737478">
      <w:r>
        <w:t>Capstone Project</w:t>
      </w:r>
    </w:p>
    <w:p w14:paraId="75D5E949" w14:textId="70F973EA" w:rsidR="00737478" w:rsidRPr="00737478" w:rsidRDefault="00737478" w:rsidP="00737478">
      <w:r w:rsidRPr="00737478">
        <w:t>Artifact 3 Narrative</w:t>
      </w:r>
    </w:p>
    <w:p w14:paraId="5A14F4A0" w14:textId="77777777" w:rsidR="00737478" w:rsidRDefault="00737478" w:rsidP="00737478"/>
    <w:p w14:paraId="2A639D11" w14:textId="515D643C" w:rsidR="00737478" w:rsidRPr="00737478" w:rsidRDefault="00737478" w:rsidP="00737478">
      <w:r w:rsidRPr="00737478">
        <w:t xml:space="preserve">The artifact I selected for the Databases category is my Weight Tracking App, originally built </w:t>
      </w:r>
      <w:r w:rsidR="00AD3F40">
        <w:t>earlier this year</w:t>
      </w:r>
      <w:r w:rsidR="0062387A">
        <w:t>,</w:t>
      </w:r>
      <w:r w:rsidR="00AD3F40">
        <w:t xml:space="preserve"> </w:t>
      </w:r>
      <w:r w:rsidRPr="00737478">
        <w:t xml:space="preserve">using a raw SQLite persistence layer. The initial version relied on a manually implemented </w:t>
      </w:r>
      <w:proofErr w:type="spellStart"/>
      <w:r w:rsidRPr="00737478">
        <w:t>SQLiteOpenHelper</w:t>
      </w:r>
      <w:proofErr w:type="spellEnd"/>
      <w:r w:rsidRPr="00737478">
        <w:t xml:space="preserve"> class, handwritten SQL queries, and direct cursor management. While functional, this approach lacked structure, safety, and long</w:t>
      </w:r>
      <w:r w:rsidRPr="00737478">
        <w:noBreakHyphen/>
        <w:t>term maintainability. For thi</w:t>
      </w:r>
      <w:r w:rsidR="00BF3438">
        <w:t>s</w:t>
      </w:r>
      <w:r w:rsidRPr="00737478">
        <w:t>, I enhanced the artifact by migrating the entire persistence layer to Room, Android’s modern object</w:t>
      </w:r>
      <w:r w:rsidRPr="00737478">
        <w:noBreakHyphen/>
        <w:t xml:space="preserve">relational mapping framework. </w:t>
      </w:r>
    </w:p>
    <w:p w14:paraId="4A8D5F48" w14:textId="662B3495" w:rsidR="00737478" w:rsidRPr="00737478" w:rsidRDefault="00737478" w:rsidP="00737478">
      <w:r w:rsidRPr="00737478">
        <w:t>I chose this artifact because the database layer is central to the app’s functionality</w:t>
      </w:r>
      <w:r w:rsidR="0071632A">
        <w:t>.</w:t>
      </w:r>
      <w:r w:rsidRPr="00737478">
        <w:t xml:space="preserve"> </w:t>
      </w:r>
      <w:r w:rsidR="0071632A">
        <w:t>I</w:t>
      </w:r>
      <w:r w:rsidRPr="00737478">
        <w:t>mproving it offered a meaningful opportunity to demonstrate my skills in software development, architectural restructuring, and modern Android engineering practices. Room provides a significantly more scalable approach to data management, and the migration required me to redesign the entire data layer</w:t>
      </w:r>
      <w:r w:rsidR="0071632A">
        <w:t>.</w:t>
      </w:r>
      <w:r w:rsidRPr="00737478">
        <w:t xml:space="preserve"> </w:t>
      </w:r>
      <w:r w:rsidR="0071632A">
        <w:t xml:space="preserve">Doing this required me to </w:t>
      </w:r>
      <w:r w:rsidRPr="00737478">
        <w:t>update all activities that interact with the database, and ensure that operations were handled safely. This made the enhancement substantial and aligned with the expected scale for the Databases category.</w:t>
      </w:r>
    </w:p>
    <w:p w14:paraId="2C8D1949" w14:textId="6A1D1220" w:rsidR="00737478" w:rsidRPr="00737478" w:rsidRDefault="00737478" w:rsidP="00737478">
      <w:r w:rsidRPr="00737478">
        <w:t xml:space="preserve">The enhancement showcases several important software development skills. I created Room entity classes to represent the User and </w:t>
      </w:r>
      <w:proofErr w:type="spellStart"/>
      <w:r w:rsidRPr="00737478">
        <w:t>WeightEntry</w:t>
      </w:r>
      <w:proofErr w:type="spellEnd"/>
      <w:r w:rsidRPr="00737478">
        <w:t xml:space="preserve"> tables, replacing raw SQL with strongly typed Kotlin data classes. I implemented DAO interfaces to define all database operations, including user authentication, weight entry insertion, updates, deletions, and retrieval. I built a singleton </w:t>
      </w:r>
      <w:proofErr w:type="spellStart"/>
      <w:r w:rsidRPr="00737478">
        <w:t>AppDatabase</w:t>
      </w:r>
      <w:proofErr w:type="spellEnd"/>
      <w:r w:rsidRPr="00737478">
        <w:t xml:space="preserve"> class to manage the Room database instance and integrated Kotlin coroutines to ensure that all database operations run off the main thread. I refactored multiple activities</w:t>
      </w:r>
      <w:r w:rsidR="00D224B4">
        <w:t xml:space="preserve">, </w:t>
      </w:r>
      <w:r w:rsidRPr="00737478">
        <w:t xml:space="preserve">including </w:t>
      </w:r>
      <w:proofErr w:type="spellStart"/>
      <w:r w:rsidRPr="00737478">
        <w:t>MainActivity</w:t>
      </w:r>
      <w:proofErr w:type="spellEnd"/>
      <w:r w:rsidRPr="00737478">
        <w:t xml:space="preserve">, </w:t>
      </w:r>
      <w:proofErr w:type="spellStart"/>
      <w:r w:rsidRPr="00737478">
        <w:t>CreateAccountActivity</w:t>
      </w:r>
      <w:proofErr w:type="spellEnd"/>
      <w:r w:rsidRPr="00737478">
        <w:t xml:space="preserve">, </w:t>
      </w:r>
      <w:proofErr w:type="spellStart"/>
      <w:r w:rsidRPr="00737478">
        <w:t>DataGridActivity</w:t>
      </w:r>
      <w:proofErr w:type="spellEnd"/>
      <w:r w:rsidRPr="00737478">
        <w:t xml:space="preserve">, and </w:t>
      </w:r>
      <w:proofErr w:type="spellStart"/>
      <w:r w:rsidRPr="00737478">
        <w:t>WeightTrendActivity</w:t>
      </w:r>
      <w:proofErr w:type="spellEnd"/>
      <w:r w:rsidR="00D224B4">
        <w:t xml:space="preserve">, </w:t>
      </w:r>
      <w:r w:rsidRPr="00737478">
        <w:t xml:space="preserve">to use the new DAO methods instead of the legacy </w:t>
      </w:r>
      <w:proofErr w:type="spellStart"/>
      <w:r w:rsidRPr="00737478">
        <w:t>DatabaseHelper</w:t>
      </w:r>
      <w:proofErr w:type="spellEnd"/>
      <w:r w:rsidR="00D224B4">
        <w:t xml:space="preserve">, which was </w:t>
      </w:r>
      <w:r w:rsidR="00073D79">
        <w:t>removed to ensure a clean code</w:t>
      </w:r>
      <w:r w:rsidRPr="00737478">
        <w:t xml:space="preserve">. I also updated the </w:t>
      </w:r>
      <w:proofErr w:type="spellStart"/>
      <w:r w:rsidRPr="00737478">
        <w:t>ReminderReceiver</w:t>
      </w:r>
      <w:proofErr w:type="spellEnd"/>
      <w:r w:rsidRPr="00737478">
        <w:t xml:space="preserve"> to perform background database operations safely using </w:t>
      </w:r>
      <w:proofErr w:type="spellStart"/>
      <w:proofErr w:type="gramStart"/>
      <w:r w:rsidRPr="00737478">
        <w:t>goAsync</w:t>
      </w:r>
      <w:proofErr w:type="spellEnd"/>
      <w:r w:rsidRPr="00737478">
        <w:t>(</w:t>
      </w:r>
      <w:proofErr w:type="gramEnd"/>
      <w:r w:rsidRPr="00737478">
        <w:t xml:space="preserve">). These changes required careful attention to architecture, asynchronous programming, and compatibility across the </w:t>
      </w:r>
      <w:r w:rsidR="0086685B">
        <w:t>app</w:t>
      </w:r>
      <w:r w:rsidRPr="00737478">
        <w:t>.</w:t>
      </w:r>
    </w:p>
    <w:p w14:paraId="3C0FCDFA" w14:textId="77777777" w:rsidR="00737478" w:rsidRPr="00737478" w:rsidRDefault="00737478" w:rsidP="00737478">
      <w:r w:rsidRPr="00737478">
        <w:t xml:space="preserve">Beyond the migration itself, I resolved several structural issues that surfaced during the enhancement. I corrected a variable mismatch in </w:t>
      </w:r>
      <w:proofErr w:type="spellStart"/>
      <w:r w:rsidRPr="00737478">
        <w:t>WeightTrendActivity.kt</w:t>
      </w:r>
      <w:proofErr w:type="spellEnd"/>
      <w:r w:rsidRPr="00737478">
        <w:t xml:space="preserve"> that would have caused predictive graph rendering to fail. I migrated all activities to </w:t>
      </w:r>
      <w:proofErr w:type="spellStart"/>
      <w:r w:rsidRPr="00737478">
        <w:t>AppCompatActivity</w:t>
      </w:r>
      <w:proofErr w:type="spellEnd"/>
      <w:r w:rsidRPr="00737478">
        <w:t xml:space="preserve"> to ensure theme consistency and prevent UI crashes. I improved SMS permission handling by updating </w:t>
      </w:r>
      <w:proofErr w:type="spellStart"/>
      <w:r w:rsidRPr="00737478">
        <w:t>SmsPermissionActivity</w:t>
      </w:r>
      <w:proofErr w:type="spellEnd"/>
      <w:r w:rsidRPr="00737478">
        <w:t xml:space="preserve"> to correctly request and process runtime permissions. I also ensured that UI components such as </w:t>
      </w:r>
      <w:proofErr w:type="spellStart"/>
      <w:r w:rsidRPr="00737478">
        <w:t>SwitchCompat</w:t>
      </w:r>
      <w:proofErr w:type="spellEnd"/>
      <w:r w:rsidRPr="00737478">
        <w:t xml:space="preserve"> aligned with the app’s </w:t>
      </w:r>
      <w:proofErr w:type="spellStart"/>
      <w:r w:rsidRPr="00737478">
        <w:t>AppCompat</w:t>
      </w:r>
      <w:proofErr w:type="spellEnd"/>
      <w:r w:rsidRPr="00737478">
        <w:t xml:space="preserve"> theme to </w:t>
      </w:r>
      <w:r w:rsidRPr="00737478">
        <w:lastRenderedPageBreak/>
        <w:t>avoid style conflicts. Together, these improvements strengthened the stability, safety, and maintainability of the entire application.</w:t>
      </w:r>
    </w:p>
    <w:p w14:paraId="455DBC19" w14:textId="77777777" w:rsidR="00737478" w:rsidRPr="00737478" w:rsidRDefault="00737478" w:rsidP="00737478">
      <w:r w:rsidRPr="00737478">
        <w:t>The goals I set in Module One were fully achieved. I planned to enhance the artifact by replacing raw SQLite with Room, improving modularity, and strengthening the connection between the app’s logic and its persistence layer. Through this enhancement, I met all of those goals. The migration required restructuring the entire data layer, updating every database interaction, and ensuring that the new architecture integrated smoothly with the app’s existing logic. I exceeded my initial expectations by not only completing the migration but also resolving several architectural issues, improving background execution safety, and modernizing the app’s activity hierarchy. My outcome coverage remains aligned with what I set out to accomplish.</w:t>
      </w:r>
    </w:p>
    <w:p w14:paraId="3805E17A" w14:textId="77777777" w:rsidR="00737478" w:rsidRPr="00737478" w:rsidRDefault="00737478" w:rsidP="00737478">
      <w:r w:rsidRPr="00737478">
        <w:t>Reflecting on the process, I learned how transformative a database migration can be for an application’s architecture. Moving from raw SQLite to Room required me to think carefully about data modeling, asynchronous execution, and long</w:t>
      </w:r>
      <w:r w:rsidRPr="00737478">
        <w:noBreakHyphen/>
        <w:t>term maintainability. I gained experience in refactoring large portions of an existing codebase, ensuring backward compatibility, and debugging issues that emerged as the new system replaced the old one. Some challenges included resolving theme</w:t>
      </w:r>
      <w:r w:rsidRPr="00737478">
        <w:noBreakHyphen/>
        <w:t>related crashes, correcting mismatched variable names, ensuring that permission handling behaved consistently across devices, and updating background receivers to avoid main</w:t>
      </w:r>
      <w:r w:rsidRPr="00737478">
        <w:noBreakHyphen/>
        <w:t>thread violations. Working through these challenges strengthened my understanding of modern Android development and reinforced the importance of clean architecture, modularity, and safe database practices.</w:t>
      </w:r>
    </w:p>
    <w:p w14:paraId="0341CFFC" w14:textId="77777777" w:rsidR="007D7DAF" w:rsidRPr="00737478" w:rsidRDefault="007D7DAF" w:rsidP="00737478"/>
    <w:sectPr w:rsidR="007D7DAF" w:rsidRPr="00737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F6"/>
    <w:rsid w:val="00073D79"/>
    <w:rsid w:val="0009376B"/>
    <w:rsid w:val="000C445D"/>
    <w:rsid w:val="00215EDA"/>
    <w:rsid w:val="00365DA9"/>
    <w:rsid w:val="003D2CF6"/>
    <w:rsid w:val="004624F8"/>
    <w:rsid w:val="0062387A"/>
    <w:rsid w:val="00692302"/>
    <w:rsid w:val="006B6397"/>
    <w:rsid w:val="0071632A"/>
    <w:rsid w:val="00737478"/>
    <w:rsid w:val="007D7DAF"/>
    <w:rsid w:val="0086685B"/>
    <w:rsid w:val="008C6ADD"/>
    <w:rsid w:val="009C68F6"/>
    <w:rsid w:val="00A07DDD"/>
    <w:rsid w:val="00A40BB8"/>
    <w:rsid w:val="00A67BB6"/>
    <w:rsid w:val="00AD3F40"/>
    <w:rsid w:val="00BF3438"/>
    <w:rsid w:val="00D224B4"/>
    <w:rsid w:val="00D54A8D"/>
    <w:rsid w:val="00FF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DE96"/>
  <w15:chartTrackingRefBased/>
  <w15:docId w15:val="{5996F31D-CB25-4D21-AA60-E9375AF3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CF6"/>
    <w:rPr>
      <w:rFonts w:eastAsiaTheme="majorEastAsia" w:cstheme="majorBidi"/>
      <w:color w:val="272727" w:themeColor="text1" w:themeTint="D8"/>
    </w:rPr>
  </w:style>
  <w:style w:type="paragraph" w:styleId="Title">
    <w:name w:val="Title"/>
    <w:basedOn w:val="Normal"/>
    <w:next w:val="Normal"/>
    <w:link w:val="TitleChar"/>
    <w:uiPriority w:val="10"/>
    <w:qFormat/>
    <w:rsid w:val="003D2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CF6"/>
    <w:pPr>
      <w:spacing w:before="160"/>
      <w:jc w:val="center"/>
    </w:pPr>
    <w:rPr>
      <w:i/>
      <w:iCs/>
      <w:color w:val="404040" w:themeColor="text1" w:themeTint="BF"/>
    </w:rPr>
  </w:style>
  <w:style w:type="character" w:customStyle="1" w:styleId="QuoteChar">
    <w:name w:val="Quote Char"/>
    <w:basedOn w:val="DefaultParagraphFont"/>
    <w:link w:val="Quote"/>
    <w:uiPriority w:val="29"/>
    <w:rsid w:val="003D2CF6"/>
    <w:rPr>
      <w:i/>
      <w:iCs/>
      <w:color w:val="404040" w:themeColor="text1" w:themeTint="BF"/>
    </w:rPr>
  </w:style>
  <w:style w:type="paragraph" w:styleId="ListParagraph">
    <w:name w:val="List Paragraph"/>
    <w:basedOn w:val="Normal"/>
    <w:uiPriority w:val="34"/>
    <w:qFormat/>
    <w:rsid w:val="003D2CF6"/>
    <w:pPr>
      <w:ind w:left="720"/>
      <w:contextualSpacing/>
    </w:pPr>
  </w:style>
  <w:style w:type="character" w:styleId="IntenseEmphasis">
    <w:name w:val="Intense Emphasis"/>
    <w:basedOn w:val="DefaultParagraphFont"/>
    <w:uiPriority w:val="21"/>
    <w:qFormat/>
    <w:rsid w:val="003D2CF6"/>
    <w:rPr>
      <w:i/>
      <w:iCs/>
      <w:color w:val="2F5496" w:themeColor="accent1" w:themeShade="BF"/>
    </w:rPr>
  </w:style>
  <w:style w:type="paragraph" w:styleId="IntenseQuote">
    <w:name w:val="Intense Quote"/>
    <w:basedOn w:val="Normal"/>
    <w:next w:val="Normal"/>
    <w:link w:val="IntenseQuoteChar"/>
    <w:uiPriority w:val="30"/>
    <w:qFormat/>
    <w:rsid w:val="003D2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CF6"/>
    <w:rPr>
      <w:i/>
      <w:iCs/>
      <w:color w:val="2F5496" w:themeColor="accent1" w:themeShade="BF"/>
    </w:rPr>
  </w:style>
  <w:style w:type="character" w:styleId="IntenseReference">
    <w:name w:val="Intense Reference"/>
    <w:basedOn w:val="DefaultParagraphFont"/>
    <w:uiPriority w:val="32"/>
    <w:qFormat/>
    <w:rsid w:val="003D2C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1328</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Swinton</dc:creator>
  <cp:keywords/>
  <dc:description/>
  <cp:lastModifiedBy>Jennifer Swinton</cp:lastModifiedBy>
  <cp:revision>12</cp:revision>
  <dcterms:created xsi:type="dcterms:W3CDTF">2026-08-01T21:00:00Z</dcterms:created>
  <dcterms:modified xsi:type="dcterms:W3CDTF">2026-08-02T19:09:00Z</dcterms:modified>
</cp:coreProperties>
</file>