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133737">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33737">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133737">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33737">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13373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13373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24609992" w14:textId="4EC6F558" w:rsidR="005E120D" w:rsidRDefault="00A42CA2">
              <w:pPr>
                <w:pStyle w:val="TOC1"/>
                <w:tabs>
                  <w:tab w:val="right" w:leader="dot" w:pos="9396"/>
                </w:tabs>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103956890" w:history="1">
                <w:r w:rsidR="005E120D" w:rsidRPr="00A2716B">
                  <w:rPr>
                    <w:rStyle w:val="Hyperlink"/>
                    <w:noProof/>
                  </w:rPr>
                  <w:t>Introduction</w:t>
                </w:r>
                <w:r w:rsidR="005E120D">
                  <w:rPr>
                    <w:noProof/>
                    <w:webHidden/>
                  </w:rPr>
                  <w:tab/>
                </w:r>
                <w:r w:rsidR="005E120D">
                  <w:rPr>
                    <w:noProof/>
                    <w:webHidden/>
                  </w:rPr>
                  <w:fldChar w:fldCharType="begin"/>
                </w:r>
                <w:r w:rsidR="005E120D">
                  <w:rPr>
                    <w:noProof/>
                    <w:webHidden/>
                  </w:rPr>
                  <w:instrText xml:space="preserve"> PAGEREF _Toc103956890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8F03FC5" w14:textId="2AA125E5" w:rsidR="005E120D" w:rsidRDefault="00133737">
              <w:pPr>
                <w:pStyle w:val="TOC2"/>
                <w:tabs>
                  <w:tab w:val="right" w:leader="dot" w:pos="9396"/>
                </w:tabs>
                <w:rPr>
                  <w:noProof/>
                  <w:sz w:val="22"/>
                  <w:szCs w:val="22"/>
                  <w:lang w:val="de-DE" w:eastAsia="de-DE"/>
                </w:rPr>
              </w:pPr>
              <w:hyperlink w:anchor="_Toc103956891" w:history="1">
                <w:r w:rsidR="005E120D" w:rsidRPr="00A2716B">
                  <w:rPr>
                    <w:rStyle w:val="Hyperlink"/>
                    <w:noProof/>
                  </w:rPr>
                  <w:t>Abstract</w:t>
                </w:r>
                <w:r w:rsidR="005E120D">
                  <w:rPr>
                    <w:noProof/>
                    <w:webHidden/>
                  </w:rPr>
                  <w:tab/>
                </w:r>
                <w:r w:rsidR="005E120D">
                  <w:rPr>
                    <w:noProof/>
                    <w:webHidden/>
                  </w:rPr>
                  <w:fldChar w:fldCharType="begin"/>
                </w:r>
                <w:r w:rsidR="005E120D">
                  <w:rPr>
                    <w:noProof/>
                    <w:webHidden/>
                  </w:rPr>
                  <w:instrText xml:space="preserve"> PAGEREF _Toc103956891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3CB3838" w14:textId="555E55D3" w:rsidR="005E120D" w:rsidRDefault="00133737">
              <w:pPr>
                <w:pStyle w:val="TOC2"/>
                <w:tabs>
                  <w:tab w:val="right" w:leader="dot" w:pos="9396"/>
                </w:tabs>
                <w:rPr>
                  <w:noProof/>
                  <w:sz w:val="22"/>
                  <w:szCs w:val="22"/>
                  <w:lang w:val="de-DE" w:eastAsia="de-DE"/>
                </w:rPr>
              </w:pPr>
              <w:hyperlink w:anchor="_Toc103956892" w:history="1">
                <w:r w:rsidR="005E120D" w:rsidRPr="00A2716B">
                  <w:rPr>
                    <w:rStyle w:val="Hyperlink"/>
                    <w:noProof/>
                  </w:rPr>
                  <w:t>Background</w:t>
                </w:r>
                <w:r w:rsidR="005E120D">
                  <w:rPr>
                    <w:noProof/>
                    <w:webHidden/>
                  </w:rPr>
                  <w:tab/>
                </w:r>
                <w:r w:rsidR="005E120D">
                  <w:rPr>
                    <w:noProof/>
                    <w:webHidden/>
                  </w:rPr>
                  <w:fldChar w:fldCharType="begin"/>
                </w:r>
                <w:r w:rsidR="005E120D">
                  <w:rPr>
                    <w:noProof/>
                    <w:webHidden/>
                  </w:rPr>
                  <w:instrText xml:space="preserve"> PAGEREF _Toc103956892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4638730B" w14:textId="6513DB7D" w:rsidR="005E120D" w:rsidRDefault="00133737">
              <w:pPr>
                <w:pStyle w:val="TOC3"/>
                <w:tabs>
                  <w:tab w:val="right" w:leader="dot" w:pos="9396"/>
                </w:tabs>
                <w:rPr>
                  <w:noProof/>
                  <w:sz w:val="22"/>
                  <w:szCs w:val="22"/>
                  <w:lang w:val="de-DE" w:eastAsia="de-DE"/>
                </w:rPr>
              </w:pPr>
              <w:hyperlink w:anchor="_Toc103956893" w:history="1">
                <w:r w:rsidR="005E120D" w:rsidRPr="00A2716B">
                  <w:rPr>
                    <w:rStyle w:val="Hyperlink"/>
                    <w:noProof/>
                  </w:rPr>
                  <w:t>Characteristics of Compositional Data</w:t>
                </w:r>
                <w:r w:rsidR="005E120D">
                  <w:rPr>
                    <w:noProof/>
                    <w:webHidden/>
                  </w:rPr>
                  <w:tab/>
                </w:r>
                <w:r w:rsidR="005E120D">
                  <w:rPr>
                    <w:noProof/>
                    <w:webHidden/>
                  </w:rPr>
                  <w:fldChar w:fldCharType="begin"/>
                </w:r>
                <w:r w:rsidR="005E120D">
                  <w:rPr>
                    <w:noProof/>
                    <w:webHidden/>
                  </w:rPr>
                  <w:instrText xml:space="preserve"> PAGEREF _Toc103956893 \h </w:instrText>
                </w:r>
                <w:r w:rsidR="005E120D">
                  <w:rPr>
                    <w:noProof/>
                    <w:webHidden/>
                  </w:rPr>
                </w:r>
                <w:r w:rsidR="005E120D">
                  <w:rPr>
                    <w:noProof/>
                    <w:webHidden/>
                  </w:rPr>
                  <w:fldChar w:fldCharType="separate"/>
                </w:r>
                <w:r w:rsidR="005E120D">
                  <w:rPr>
                    <w:noProof/>
                    <w:webHidden/>
                  </w:rPr>
                  <w:t>3</w:t>
                </w:r>
                <w:r w:rsidR="005E120D">
                  <w:rPr>
                    <w:noProof/>
                    <w:webHidden/>
                  </w:rPr>
                  <w:fldChar w:fldCharType="end"/>
                </w:r>
              </w:hyperlink>
            </w:p>
            <w:p w14:paraId="7EA23765" w14:textId="4B7149CB" w:rsidR="005E120D" w:rsidRDefault="00133737">
              <w:pPr>
                <w:pStyle w:val="TOC3"/>
                <w:tabs>
                  <w:tab w:val="right" w:leader="dot" w:pos="9396"/>
                </w:tabs>
                <w:rPr>
                  <w:noProof/>
                  <w:sz w:val="22"/>
                  <w:szCs w:val="22"/>
                  <w:lang w:val="de-DE" w:eastAsia="de-DE"/>
                </w:rPr>
              </w:pPr>
              <w:hyperlink w:anchor="_Toc103956894" w:history="1">
                <w:r w:rsidR="005E120D" w:rsidRPr="00A2716B">
                  <w:rPr>
                    <w:rStyle w:val="Hyperlink"/>
                    <w:rFonts w:eastAsia="MyriadPro-Regular"/>
                    <w:noProof/>
                  </w:rPr>
                  <w:t>The Simplex Space</w:t>
                </w:r>
                <w:r w:rsidR="005E120D">
                  <w:rPr>
                    <w:noProof/>
                    <w:webHidden/>
                  </w:rPr>
                  <w:tab/>
                </w:r>
                <w:r w:rsidR="005E120D">
                  <w:rPr>
                    <w:noProof/>
                    <w:webHidden/>
                  </w:rPr>
                  <w:fldChar w:fldCharType="begin"/>
                </w:r>
                <w:r w:rsidR="005E120D">
                  <w:rPr>
                    <w:noProof/>
                    <w:webHidden/>
                  </w:rPr>
                  <w:instrText xml:space="preserve"> PAGEREF _Toc103956894 \h </w:instrText>
                </w:r>
                <w:r w:rsidR="005E120D">
                  <w:rPr>
                    <w:noProof/>
                    <w:webHidden/>
                  </w:rPr>
                </w:r>
                <w:r w:rsidR="005E120D">
                  <w:rPr>
                    <w:noProof/>
                    <w:webHidden/>
                  </w:rPr>
                  <w:fldChar w:fldCharType="separate"/>
                </w:r>
                <w:r w:rsidR="005E120D">
                  <w:rPr>
                    <w:noProof/>
                    <w:webHidden/>
                  </w:rPr>
                  <w:t>5</w:t>
                </w:r>
                <w:r w:rsidR="005E120D">
                  <w:rPr>
                    <w:noProof/>
                    <w:webHidden/>
                  </w:rPr>
                  <w:fldChar w:fldCharType="end"/>
                </w:r>
              </w:hyperlink>
            </w:p>
            <w:p w14:paraId="30342C0E" w14:textId="28FC6AF5" w:rsidR="005E120D" w:rsidRDefault="00133737">
              <w:pPr>
                <w:pStyle w:val="TOC3"/>
                <w:tabs>
                  <w:tab w:val="right" w:leader="dot" w:pos="9396"/>
                </w:tabs>
                <w:rPr>
                  <w:noProof/>
                  <w:sz w:val="22"/>
                  <w:szCs w:val="22"/>
                  <w:lang w:val="de-DE" w:eastAsia="de-DE"/>
                </w:rPr>
              </w:pPr>
              <w:hyperlink w:anchor="_Toc103956895" w:history="1">
                <w:r w:rsidR="005E120D" w:rsidRPr="00A2716B">
                  <w:rPr>
                    <w:rStyle w:val="Hyperlink"/>
                    <w:noProof/>
                  </w:rPr>
                  <w:t>Mapping the Simplex Space into Euclidean Space</w:t>
                </w:r>
                <w:r w:rsidR="005E120D">
                  <w:rPr>
                    <w:noProof/>
                    <w:webHidden/>
                  </w:rPr>
                  <w:tab/>
                </w:r>
                <w:r w:rsidR="005E120D">
                  <w:rPr>
                    <w:noProof/>
                    <w:webHidden/>
                  </w:rPr>
                  <w:fldChar w:fldCharType="begin"/>
                </w:r>
                <w:r w:rsidR="005E120D">
                  <w:rPr>
                    <w:noProof/>
                    <w:webHidden/>
                  </w:rPr>
                  <w:instrText xml:space="preserve"> PAGEREF _Toc103956895 \h </w:instrText>
                </w:r>
                <w:r w:rsidR="005E120D">
                  <w:rPr>
                    <w:noProof/>
                    <w:webHidden/>
                  </w:rPr>
                </w:r>
                <w:r w:rsidR="005E120D">
                  <w:rPr>
                    <w:noProof/>
                    <w:webHidden/>
                  </w:rPr>
                  <w:fldChar w:fldCharType="separate"/>
                </w:r>
                <w:r w:rsidR="005E120D">
                  <w:rPr>
                    <w:noProof/>
                    <w:webHidden/>
                  </w:rPr>
                  <w:t>7</w:t>
                </w:r>
                <w:r w:rsidR="005E120D">
                  <w:rPr>
                    <w:noProof/>
                    <w:webHidden/>
                  </w:rPr>
                  <w:fldChar w:fldCharType="end"/>
                </w:r>
              </w:hyperlink>
            </w:p>
            <w:p w14:paraId="5C8AF36B" w14:textId="227A6071" w:rsidR="005E120D" w:rsidRDefault="00133737">
              <w:pPr>
                <w:pStyle w:val="TOC3"/>
                <w:tabs>
                  <w:tab w:val="right" w:leader="dot" w:pos="9396"/>
                </w:tabs>
                <w:rPr>
                  <w:noProof/>
                  <w:sz w:val="22"/>
                  <w:szCs w:val="22"/>
                  <w:lang w:val="de-DE" w:eastAsia="de-DE"/>
                </w:rPr>
              </w:pPr>
              <w:hyperlink w:anchor="_Toc103956896" w:history="1">
                <w:r w:rsidR="005E120D" w:rsidRPr="00A2716B">
                  <w:rPr>
                    <w:rStyle w:val="Hyperlink"/>
                    <w:noProof/>
                  </w:rPr>
                  <w:t>Log-Ratio Transformations</w:t>
                </w:r>
                <w:r w:rsidR="005E120D">
                  <w:rPr>
                    <w:noProof/>
                    <w:webHidden/>
                  </w:rPr>
                  <w:tab/>
                </w:r>
                <w:r w:rsidR="005E120D">
                  <w:rPr>
                    <w:noProof/>
                    <w:webHidden/>
                  </w:rPr>
                  <w:fldChar w:fldCharType="begin"/>
                </w:r>
                <w:r w:rsidR="005E120D">
                  <w:rPr>
                    <w:noProof/>
                    <w:webHidden/>
                  </w:rPr>
                  <w:instrText xml:space="preserve"> PAGEREF _Toc103956896 \h </w:instrText>
                </w:r>
                <w:r w:rsidR="005E120D">
                  <w:rPr>
                    <w:noProof/>
                    <w:webHidden/>
                  </w:rPr>
                </w:r>
                <w:r w:rsidR="005E120D">
                  <w:rPr>
                    <w:noProof/>
                    <w:webHidden/>
                  </w:rPr>
                  <w:fldChar w:fldCharType="separate"/>
                </w:r>
                <w:r w:rsidR="005E120D">
                  <w:rPr>
                    <w:noProof/>
                    <w:webHidden/>
                  </w:rPr>
                  <w:t>8</w:t>
                </w:r>
                <w:r w:rsidR="005E120D">
                  <w:rPr>
                    <w:noProof/>
                    <w:webHidden/>
                  </w:rPr>
                  <w:fldChar w:fldCharType="end"/>
                </w:r>
              </w:hyperlink>
            </w:p>
            <w:p w14:paraId="59A94402" w14:textId="0CE950D1" w:rsidR="005E120D" w:rsidRDefault="00133737">
              <w:pPr>
                <w:pStyle w:val="TOC3"/>
                <w:tabs>
                  <w:tab w:val="right" w:leader="dot" w:pos="9396"/>
                </w:tabs>
                <w:rPr>
                  <w:noProof/>
                  <w:sz w:val="22"/>
                  <w:szCs w:val="22"/>
                  <w:lang w:val="de-DE" w:eastAsia="de-DE"/>
                </w:rPr>
              </w:pPr>
              <w:hyperlink w:anchor="_Toc103956897" w:history="1">
                <w:r w:rsidR="005E120D" w:rsidRPr="00A2716B">
                  <w:rPr>
                    <w:rStyle w:val="Hyperlink"/>
                    <w:noProof/>
                  </w:rPr>
                  <w:t>Compositional Data in Machine learning</w:t>
                </w:r>
                <w:r w:rsidR="005E120D">
                  <w:rPr>
                    <w:noProof/>
                    <w:webHidden/>
                  </w:rPr>
                  <w:tab/>
                </w:r>
                <w:r w:rsidR="005E120D">
                  <w:rPr>
                    <w:noProof/>
                    <w:webHidden/>
                  </w:rPr>
                  <w:fldChar w:fldCharType="begin"/>
                </w:r>
                <w:r w:rsidR="005E120D">
                  <w:rPr>
                    <w:noProof/>
                    <w:webHidden/>
                  </w:rPr>
                  <w:instrText xml:space="preserve"> PAGEREF _Toc103956897 \h </w:instrText>
                </w:r>
                <w:r w:rsidR="005E120D">
                  <w:rPr>
                    <w:noProof/>
                    <w:webHidden/>
                  </w:rPr>
                </w:r>
                <w:r w:rsidR="005E120D">
                  <w:rPr>
                    <w:noProof/>
                    <w:webHidden/>
                  </w:rPr>
                  <w:fldChar w:fldCharType="separate"/>
                </w:r>
                <w:r w:rsidR="005E120D">
                  <w:rPr>
                    <w:noProof/>
                    <w:webHidden/>
                  </w:rPr>
                  <w:t>11</w:t>
                </w:r>
                <w:r w:rsidR="005E120D">
                  <w:rPr>
                    <w:noProof/>
                    <w:webHidden/>
                  </w:rPr>
                  <w:fldChar w:fldCharType="end"/>
                </w:r>
              </w:hyperlink>
            </w:p>
            <w:p w14:paraId="4DA2EF65" w14:textId="267EC349" w:rsidR="005E120D" w:rsidRDefault="00133737">
              <w:pPr>
                <w:pStyle w:val="TOC3"/>
                <w:tabs>
                  <w:tab w:val="right" w:leader="dot" w:pos="9396"/>
                </w:tabs>
                <w:rPr>
                  <w:noProof/>
                  <w:sz w:val="22"/>
                  <w:szCs w:val="22"/>
                  <w:lang w:val="de-DE" w:eastAsia="de-DE"/>
                </w:rPr>
              </w:pPr>
              <w:hyperlink w:anchor="_Toc103956898" w:history="1">
                <w:r w:rsidR="005E120D" w:rsidRPr="00A2716B">
                  <w:rPr>
                    <w:rStyle w:val="Hyperlink"/>
                    <w:noProof/>
                  </w:rPr>
                  <w:t>CODACORE</w:t>
                </w:r>
                <w:r w:rsidR="005E120D">
                  <w:rPr>
                    <w:noProof/>
                    <w:webHidden/>
                  </w:rPr>
                  <w:tab/>
                </w:r>
                <w:r w:rsidR="005E120D">
                  <w:rPr>
                    <w:noProof/>
                    <w:webHidden/>
                  </w:rPr>
                  <w:fldChar w:fldCharType="begin"/>
                </w:r>
                <w:r w:rsidR="005E120D">
                  <w:rPr>
                    <w:noProof/>
                    <w:webHidden/>
                  </w:rPr>
                  <w:instrText xml:space="preserve"> PAGEREF _Toc103956898 \h </w:instrText>
                </w:r>
                <w:r w:rsidR="005E120D">
                  <w:rPr>
                    <w:noProof/>
                    <w:webHidden/>
                  </w:rPr>
                </w:r>
                <w:r w:rsidR="005E120D">
                  <w:rPr>
                    <w:noProof/>
                    <w:webHidden/>
                  </w:rPr>
                  <w:fldChar w:fldCharType="separate"/>
                </w:r>
                <w:r w:rsidR="005E120D">
                  <w:rPr>
                    <w:noProof/>
                    <w:webHidden/>
                  </w:rPr>
                  <w:t>12</w:t>
                </w:r>
                <w:r w:rsidR="005E120D">
                  <w:rPr>
                    <w:noProof/>
                    <w:webHidden/>
                  </w:rPr>
                  <w:fldChar w:fldCharType="end"/>
                </w:r>
              </w:hyperlink>
            </w:p>
            <w:p w14:paraId="7EC6DA64" w14:textId="21F86012" w:rsidR="005E120D" w:rsidRDefault="00133737">
              <w:pPr>
                <w:pStyle w:val="TOC2"/>
                <w:tabs>
                  <w:tab w:val="right" w:leader="dot" w:pos="9396"/>
                </w:tabs>
                <w:rPr>
                  <w:noProof/>
                  <w:sz w:val="22"/>
                  <w:szCs w:val="22"/>
                  <w:lang w:val="de-DE" w:eastAsia="de-DE"/>
                </w:rPr>
              </w:pPr>
              <w:hyperlink w:anchor="_Toc103956899" w:history="1">
                <w:r w:rsidR="005E120D" w:rsidRPr="00A2716B">
                  <w:rPr>
                    <w:rStyle w:val="Hyperlink"/>
                    <w:noProof/>
                  </w:rPr>
                  <w:t>Implementation</w:t>
                </w:r>
                <w:r w:rsidR="005E120D">
                  <w:rPr>
                    <w:noProof/>
                    <w:webHidden/>
                  </w:rPr>
                  <w:tab/>
                </w:r>
                <w:r w:rsidR="005E120D">
                  <w:rPr>
                    <w:noProof/>
                    <w:webHidden/>
                  </w:rPr>
                  <w:fldChar w:fldCharType="begin"/>
                </w:r>
                <w:r w:rsidR="005E120D">
                  <w:rPr>
                    <w:noProof/>
                    <w:webHidden/>
                  </w:rPr>
                  <w:instrText xml:space="preserve"> PAGEREF _Toc103956899 \h </w:instrText>
                </w:r>
                <w:r w:rsidR="005E120D">
                  <w:rPr>
                    <w:noProof/>
                    <w:webHidden/>
                  </w:rPr>
                </w:r>
                <w:r w:rsidR="005E120D">
                  <w:rPr>
                    <w:noProof/>
                    <w:webHidden/>
                  </w:rPr>
                  <w:fldChar w:fldCharType="separate"/>
                </w:r>
                <w:r w:rsidR="005E120D">
                  <w:rPr>
                    <w:noProof/>
                    <w:webHidden/>
                  </w:rPr>
                  <w:t>13</w:t>
                </w:r>
                <w:r w:rsidR="005E120D">
                  <w:rPr>
                    <w:noProof/>
                    <w:webHidden/>
                  </w:rPr>
                  <w:fldChar w:fldCharType="end"/>
                </w:r>
              </w:hyperlink>
            </w:p>
            <w:p w14:paraId="2DB53354" w14:textId="193625A6" w:rsidR="005E120D" w:rsidRDefault="00133737">
              <w:pPr>
                <w:pStyle w:val="TOC1"/>
                <w:tabs>
                  <w:tab w:val="right" w:leader="dot" w:pos="9396"/>
                </w:tabs>
                <w:rPr>
                  <w:noProof/>
                  <w:sz w:val="22"/>
                  <w:szCs w:val="22"/>
                  <w:lang w:val="de-DE" w:eastAsia="de-DE"/>
                </w:rPr>
              </w:pPr>
              <w:hyperlink w:anchor="_Toc103956900" w:history="1">
                <w:r w:rsidR="005E120D" w:rsidRPr="00A2716B">
                  <w:rPr>
                    <w:rStyle w:val="Hyperlink"/>
                    <w:noProof/>
                  </w:rPr>
                  <w:t>Methodology</w:t>
                </w:r>
                <w:r w:rsidR="005E120D">
                  <w:rPr>
                    <w:noProof/>
                    <w:webHidden/>
                  </w:rPr>
                  <w:tab/>
                </w:r>
                <w:r w:rsidR="005E120D">
                  <w:rPr>
                    <w:noProof/>
                    <w:webHidden/>
                  </w:rPr>
                  <w:fldChar w:fldCharType="begin"/>
                </w:r>
                <w:r w:rsidR="005E120D">
                  <w:rPr>
                    <w:noProof/>
                    <w:webHidden/>
                  </w:rPr>
                  <w:instrText xml:space="preserve"> PAGEREF _Toc103956900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1B7EE0E1" w14:textId="24C64E07" w:rsidR="005E120D" w:rsidRDefault="00133737">
              <w:pPr>
                <w:pStyle w:val="TOC2"/>
                <w:tabs>
                  <w:tab w:val="right" w:leader="dot" w:pos="9396"/>
                </w:tabs>
                <w:rPr>
                  <w:noProof/>
                  <w:sz w:val="22"/>
                  <w:szCs w:val="22"/>
                  <w:lang w:val="de-DE" w:eastAsia="de-DE"/>
                </w:rPr>
              </w:pPr>
              <w:hyperlink w:anchor="_Toc103956901" w:history="1">
                <w:r w:rsidR="005E120D" w:rsidRPr="00A2716B">
                  <w:rPr>
                    <w:rStyle w:val="Hyperlink"/>
                    <w:noProof/>
                  </w:rPr>
                  <w:t>Data set</w:t>
                </w:r>
                <w:r w:rsidR="005E120D">
                  <w:rPr>
                    <w:noProof/>
                    <w:webHidden/>
                  </w:rPr>
                  <w:tab/>
                </w:r>
                <w:r w:rsidR="005E120D">
                  <w:rPr>
                    <w:noProof/>
                    <w:webHidden/>
                  </w:rPr>
                  <w:fldChar w:fldCharType="begin"/>
                </w:r>
                <w:r w:rsidR="005E120D">
                  <w:rPr>
                    <w:noProof/>
                    <w:webHidden/>
                  </w:rPr>
                  <w:instrText xml:space="preserve"> PAGEREF _Toc103956901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6D85D687" w14:textId="3B3CDAE2" w:rsidR="005E120D" w:rsidRDefault="00133737">
              <w:pPr>
                <w:pStyle w:val="TOC2"/>
                <w:tabs>
                  <w:tab w:val="right" w:leader="dot" w:pos="9396"/>
                </w:tabs>
                <w:rPr>
                  <w:noProof/>
                  <w:sz w:val="22"/>
                  <w:szCs w:val="22"/>
                  <w:lang w:val="de-DE" w:eastAsia="de-DE"/>
                </w:rPr>
              </w:pPr>
              <w:hyperlink w:anchor="_Toc103956902" w:history="1">
                <w:r w:rsidR="005E120D" w:rsidRPr="00A2716B">
                  <w:rPr>
                    <w:rStyle w:val="Hyperlink"/>
                    <w:noProof/>
                  </w:rPr>
                  <w:t>Pre-Processing</w:t>
                </w:r>
                <w:r w:rsidR="005E120D">
                  <w:rPr>
                    <w:noProof/>
                    <w:webHidden/>
                  </w:rPr>
                  <w:tab/>
                </w:r>
                <w:r w:rsidR="005E120D">
                  <w:rPr>
                    <w:noProof/>
                    <w:webHidden/>
                  </w:rPr>
                  <w:fldChar w:fldCharType="begin"/>
                </w:r>
                <w:r w:rsidR="005E120D">
                  <w:rPr>
                    <w:noProof/>
                    <w:webHidden/>
                  </w:rPr>
                  <w:instrText xml:space="preserve"> PAGEREF _Toc103956902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4283DB20" w14:textId="792CE9FE" w:rsidR="005E120D" w:rsidRDefault="00133737">
              <w:pPr>
                <w:pStyle w:val="TOC3"/>
                <w:tabs>
                  <w:tab w:val="right" w:leader="dot" w:pos="9396"/>
                </w:tabs>
                <w:rPr>
                  <w:noProof/>
                  <w:sz w:val="22"/>
                  <w:szCs w:val="22"/>
                  <w:lang w:val="de-DE" w:eastAsia="de-DE"/>
                </w:rPr>
              </w:pPr>
              <w:hyperlink w:anchor="_Toc103956903" w:history="1">
                <w:r w:rsidR="005E120D" w:rsidRPr="00A2716B">
                  <w:rPr>
                    <w:rStyle w:val="Hyperlink"/>
                    <w:noProof/>
                  </w:rPr>
                  <w:t>Cleaning and filtering</w:t>
                </w:r>
                <w:r w:rsidR="005E120D">
                  <w:rPr>
                    <w:noProof/>
                    <w:webHidden/>
                  </w:rPr>
                  <w:tab/>
                </w:r>
                <w:r w:rsidR="005E120D">
                  <w:rPr>
                    <w:noProof/>
                    <w:webHidden/>
                  </w:rPr>
                  <w:fldChar w:fldCharType="begin"/>
                </w:r>
                <w:r w:rsidR="005E120D">
                  <w:rPr>
                    <w:noProof/>
                    <w:webHidden/>
                  </w:rPr>
                  <w:instrText xml:space="preserve"> PAGEREF _Toc103956903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577A2B9F" w14:textId="035B4278" w:rsidR="005E120D" w:rsidRDefault="00133737">
              <w:pPr>
                <w:pStyle w:val="TOC2"/>
                <w:tabs>
                  <w:tab w:val="right" w:leader="dot" w:pos="9396"/>
                </w:tabs>
                <w:rPr>
                  <w:noProof/>
                  <w:sz w:val="22"/>
                  <w:szCs w:val="22"/>
                  <w:lang w:val="de-DE" w:eastAsia="de-DE"/>
                </w:rPr>
              </w:pPr>
              <w:hyperlink w:anchor="_Toc103956904" w:history="1">
                <w:r w:rsidR="005E120D" w:rsidRPr="00A2716B">
                  <w:rPr>
                    <w:rStyle w:val="Hyperlink"/>
                    <w:noProof/>
                  </w:rPr>
                  <w:t>Imputation</w:t>
                </w:r>
                <w:r w:rsidR="005E120D">
                  <w:rPr>
                    <w:noProof/>
                    <w:webHidden/>
                  </w:rPr>
                  <w:tab/>
                </w:r>
                <w:r w:rsidR="005E120D">
                  <w:rPr>
                    <w:noProof/>
                    <w:webHidden/>
                  </w:rPr>
                  <w:fldChar w:fldCharType="begin"/>
                </w:r>
                <w:r w:rsidR="005E120D">
                  <w:rPr>
                    <w:noProof/>
                    <w:webHidden/>
                  </w:rPr>
                  <w:instrText xml:space="preserve"> PAGEREF _Toc103956904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04E85A2B" w14:textId="5E277AFA" w:rsidR="005E120D" w:rsidRDefault="00133737">
              <w:pPr>
                <w:pStyle w:val="TOC2"/>
                <w:tabs>
                  <w:tab w:val="right" w:leader="dot" w:pos="9396"/>
                </w:tabs>
                <w:rPr>
                  <w:noProof/>
                  <w:sz w:val="22"/>
                  <w:szCs w:val="22"/>
                  <w:lang w:val="de-DE" w:eastAsia="de-DE"/>
                </w:rPr>
              </w:pPr>
              <w:hyperlink w:anchor="_Toc103956905" w:history="1">
                <w:r w:rsidR="005E120D" w:rsidRPr="00A2716B">
                  <w:rPr>
                    <w:rStyle w:val="Hyperlink"/>
                    <w:noProof/>
                  </w:rPr>
                  <w:t>Transformations</w:t>
                </w:r>
                <w:r w:rsidR="005E120D">
                  <w:rPr>
                    <w:noProof/>
                    <w:webHidden/>
                  </w:rPr>
                  <w:tab/>
                </w:r>
                <w:r w:rsidR="005E120D">
                  <w:rPr>
                    <w:noProof/>
                    <w:webHidden/>
                  </w:rPr>
                  <w:fldChar w:fldCharType="begin"/>
                </w:r>
                <w:r w:rsidR="005E120D">
                  <w:rPr>
                    <w:noProof/>
                    <w:webHidden/>
                  </w:rPr>
                  <w:instrText xml:space="preserve"> PAGEREF _Toc103956905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60D7CA35" w14:textId="2EBBB4F5" w:rsidR="005E120D" w:rsidRDefault="00133737">
              <w:pPr>
                <w:pStyle w:val="TOC2"/>
                <w:tabs>
                  <w:tab w:val="right" w:leader="dot" w:pos="9396"/>
                </w:tabs>
                <w:rPr>
                  <w:noProof/>
                  <w:sz w:val="22"/>
                  <w:szCs w:val="22"/>
                  <w:lang w:val="de-DE" w:eastAsia="de-DE"/>
                </w:rPr>
              </w:pPr>
              <w:hyperlink w:anchor="_Toc103956906" w:history="1">
                <w:r w:rsidR="005E120D" w:rsidRPr="00A2716B">
                  <w:rPr>
                    <w:rStyle w:val="Hyperlink"/>
                    <w:noProof/>
                  </w:rPr>
                  <w:t>Machine LEarning models</w:t>
                </w:r>
                <w:r w:rsidR="005E120D">
                  <w:rPr>
                    <w:noProof/>
                    <w:webHidden/>
                  </w:rPr>
                  <w:tab/>
                </w:r>
                <w:r w:rsidR="005E120D">
                  <w:rPr>
                    <w:noProof/>
                    <w:webHidden/>
                  </w:rPr>
                  <w:fldChar w:fldCharType="begin"/>
                </w:r>
                <w:r w:rsidR="005E120D">
                  <w:rPr>
                    <w:noProof/>
                    <w:webHidden/>
                  </w:rPr>
                  <w:instrText xml:space="preserve"> PAGEREF _Toc103956906 \h </w:instrText>
                </w:r>
                <w:r w:rsidR="005E120D">
                  <w:rPr>
                    <w:noProof/>
                    <w:webHidden/>
                  </w:rPr>
                </w:r>
                <w:r w:rsidR="005E120D">
                  <w:rPr>
                    <w:noProof/>
                    <w:webHidden/>
                  </w:rPr>
                  <w:fldChar w:fldCharType="separate"/>
                </w:r>
                <w:r w:rsidR="005E120D">
                  <w:rPr>
                    <w:noProof/>
                    <w:webHidden/>
                  </w:rPr>
                  <w:t>17</w:t>
                </w:r>
                <w:r w:rsidR="005E120D">
                  <w:rPr>
                    <w:noProof/>
                    <w:webHidden/>
                  </w:rPr>
                  <w:fldChar w:fldCharType="end"/>
                </w:r>
              </w:hyperlink>
            </w:p>
            <w:p w14:paraId="517541FF" w14:textId="19DBB9BC" w:rsidR="005E120D" w:rsidRDefault="00133737">
              <w:pPr>
                <w:pStyle w:val="TOC1"/>
                <w:tabs>
                  <w:tab w:val="right" w:leader="dot" w:pos="9396"/>
                </w:tabs>
                <w:rPr>
                  <w:noProof/>
                  <w:sz w:val="22"/>
                  <w:szCs w:val="22"/>
                  <w:lang w:val="de-DE" w:eastAsia="de-DE"/>
                </w:rPr>
              </w:pPr>
              <w:hyperlink w:anchor="_Toc103956907" w:history="1">
                <w:r w:rsidR="005E120D" w:rsidRPr="00A2716B">
                  <w:rPr>
                    <w:rStyle w:val="Hyperlink"/>
                    <w:noProof/>
                  </w:rPr>
                  <w:t>Results</w:t>
                </w:r>
                <w:r w:rsidR="005E120D">
                  <w:rPr>
                    <w:noProof/>
                    <w:webHidden/>
                  </w:rPr>
                  <w:tab/>
                </w:r>
                <w:r w:rsidR="005E120D">
                  <w:rPr>
                    <w:noProof/>
                    <w:webHidden/>
                  </w:rPr>
                  <w:fldChar w:fldCharType="begin"/>
                </w:r>
                <w:r w:rsidR="005E120D">
                  <w:rPr>
                    <w:noProof/>
                    <w:webHidden/>
                  </w:rPr>
                  <w:instrText xml:space="preserve"> PAGEREF _Toc103956907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A71BF50" w14:textId="1D302BAA" w:rsidR="005E120D" w:rsidRDefault="00133737">
              <w:pPr>
                <w:pStyle w:val="TOC2"/>
                <w:tabs>
                  <w:tab w:val="right" w:leader="dot" w:pos="9396"/>
                </w:tabs>
                <w:rPr>
                  <w:noProof/>
                  <w:sz w:val="22"/>
                  <w:szCs w:val="22"/>
                  <w:lang w:val="de-DE" w:eastAsia="de-DE"/>
                </w:rPr>
              </w:pPr>
              <w:hyperlink w:anchor="_Toc103956908" w:history="1">
                <w:r w:rsidR="005E120D" w:rsidRPr="00A2716B">
                  <w:rPr>
                    <w:rStyle w:val="Hyperlink"/>
                    <w:noProof/>
                  </w:rPr>
                  <w:t>Data Leakage in Transformations</w:t>
                </w:r>
                <w:r w:rsidR="005E120D">
                  <w:rPr>
                    <w:noProof/>
                    <w:webHidden/>
                  </w:rPr>
                  <w:tab/>
                </w:r>
                <w:r w:rsidR="005E120D">
                  <w:rPr>
                    <w:noProof/>
                    <w:webHidden/>
                  </w:rPr>
                  <w:fldChar w:fldCharType="begin"/>
                </w:r>
                <w:r w:rsidR="005E120D">
                  <w:rPr>
                    <w:noProof/>
                    <w:webHidden/>
                  </w:rPr>
                  <w:instrText xml:space="preserve"> PAGEREF _Toc103956908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8C51437" w14:textId="48865192" w:rsidR="005E120D" w:rsidRDefault="00133737">
              <w:pPr>
                <w:pStyle w:val="TOC2"/>
                <w:tabs>
                  <w:tab w:val="right" w:leader="dot" w:pos="9396"/>
                </w:tabs>
                <w:rPr>
                  <w:noProof/>
                  <w:sz w:val="22"/>
                  <w:szCs w:val="22"/>
                  <w:lang w:val="de-DE" w:eastAsia="de-DE"/>
                </w:rPr>
              </w:pPr>
              <w:hyperlink w:anchor="_Toc103956909" w:history="1">
                <w:r w:rsidR="005E120D" w:rsidRPr="00A2716B">
                  <w:rPr>
                    <w:rStyle w:val="Hyperlink"/>
                    <w:noProof/>
                  </w:rPr>
                  <w:t>Holdout vs 80/20</w:t>
                </w:r>
                <w:r w:rsidR="005E120D">
                  <w:rPr>
                    <w:noProof/>
                    <w:webHidden/>
                  </w:rPr>
                  <w:tab/>
                </w:r>
                <w:r w:rsidR="005E120D">
                  <w:rPr>
                    <w:noProof/>
                    <w:webHidden/>
                  </w:rPr>
                  <w:fldChar w:fldCharType="begin"/>
                </w:r>
                <w:r w:rsidR="005E120D">
                  <w:rPr>
                    <w:noProof/>
                    <w:webHidden/>
                  </w:rPr>
                  <w:instrText xml:space="preserve"> PAGEREF _Toc103956909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5BA545A4" w14:textId="5CFDD551" w:rsidR="005E120D" w:rsidRDefault="00133737">
              <w:pPr>
                <w:pStyle w:val="TOC2"/>
                <w:tabs>
                  <w:tab w:val="right" w:leader="dot" w:pos="9396"/>
                </w:tabs>
                <w:rPr>
                  <w:noProof/>
                  <w:sz w:val="22"/>
                  <w:szCs w:val="22"/>
                  <w:lang w:val="de-DE" w:eastAsia="de-DE"/>
                </w:rPr>
              </w:pPr>
              <w:hyperlink w:anchor="_Toc103956910" w:history="1">
                <w:r w:rsidR="005E120D" w:rsidRPr="00A2716B">
                  <w:rPr>
                    <w:rStyle w:val="Hyperlink"/>
                    <w:noProof/>
                  </w:rPr>
                  <w:t>Leaky Preprocessing</w:t>
                </w:r>
                <w:r w:rsidR="005E120D">
                  <w:rPr>
                    <w:noProof/>
                    <w:webHidden/>
                  </w:rPr>
                  <w:tab/>
                </w:r>
                <w:r w:rsidR="005E120D">
                  <w:rPr>
                    <w:noProof/>
                    <w:webHidden/>
                  </w:rPr>
                  <w:fldChar w:fldCharType="begin"/>
                </w:r>
                <w:r w:rsidR="005E120D">
                  <w:rPr>
                    <w:noProof/>
                    <w:webHidden/>
                  </w:rPr>
                  <w:instrText xml:space="preserve"> PAGEREF _Toc103956910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6E6D7F3D" w14:textId="4720F23F" w:rsidR="005E120D" w:rsidRDefault="00133737">
              <w:pPr>
                <w:pStyle w:val="TOC2"/>
                <w:tabs>
                  <w:tab w:val="right" w:leader="dot" w:pos="9396"/>
                </w:tabs>
                <w:rPr>
                  <w:noProof/>
                  <w:sz w:val="22"/>
                  <w:szCs w:val="22"/>
                  <w:lang w:val="de-DE" w:eastAsia="de-DE"/>
                </w:rPr>
              </w:pPr>
              <w:hyperlink w:anchor="_Toc103956911" w:history="1">
                <w:r w:rsidR="005E120D" w:rsidRPr="00A2716B">
                  <w:rPr>
                    <w:rStyle w:val="Hyperlink"/>
                    <w:noProof/>
                  </w:rPr>
                  <w:t>Colorectal Cancer Dataset (CRC)</w:t>
                </w:r>
                <w:r w:rsidR="005E120D">
                  <w:rPr>
                    <w:noProof/>
                    <w:webHidden/>
                  </w:rPr>
                  <w:tab/>
                </w:r>
                <w:r w:rsidR="005E120D">
                  <w:rPr>
                    <w:noProof/>
                    <w:webHidden/>
                  </w:rPr>
                  <w:fldChar w:fldCharType="begin"/>
                </w:r>
                <w:r w:rsidR="005E120D">
                  <w:rPr>
                    <w:noProof/>
                    <w:webHidden/>
                  </w:rPr>
                  <w:instrText xml:space="preserve"> PAGEREF _Toc103956911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79B73F1E" w14:textId="7B25A27E" w:rsidR="005E120D" w:rsidRDefault="00133737">
              <w:pPr>
                <w:pStyle w:val="TOC3"/>
                <w:tabs>
                  <w:tab w:val="right" w:leader="dot" w:pos="9396"/>
                </w:tabs>
                <w:rPr>
                  <w:noProof/>
                  <w:sz w:val="22"/>
                  <w:szCs w:val="22"/>
                  <w:lang w:val="de-DE" w:eastAsia="de-DE"/>
                </w:rPr>
              </w:pPr>
              <w:hyperlink w:anchor="_Toc103956912"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_Toc103956912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05FD5AC3" w14:textId="5BA28ACF" w:rsidR="005E120D" w:rsidRDefault="00133737">
              <w:pPr>
                <w:pStyle w:val="TOC2"/>
                <w:tabs>
                  <w:tab w:val="right" w:leader="dot" w:pos="9396"/>
                </w:tabs>
                <w:rPr>
                  <w:noProof/>
                  <w:sz w:val="22"/>
                  <w:szCs w:val="22"/>
                  <w:lang w:val="de-DE" w:eastAsia="de-DE"/>
                </w:rPr>
              </w:pPr>
              <w:hyperlink w:anchor="_Toc103956913" w:history="1">
                <w:r w:rsidR="005E120D" w:rsidRPr="00A2716B">
                  <w:rPr>
                    <w:rStyle w:val="Hyperlink"/>
                    <w:noProof/>
                  </w:rPr>
                  <w:t>Polycystic Ovary Syndrome Dataset (PCOS)</w:t>
                </w:r>
                <w:r w:rsidR="005E120D">
                  <w:rPr>
                    <w:noProof/>
                    <w:webHidden/>
                  </w:rPr>
                  <w:tab/>
                </w:r>
                <w:r w:rsidR="005E120D">
                  <w:rPr>
                    <w:noProof/>
                    <w:webHidden/>
                  </w:rPr>
                  <w:fldChar w:fldCharType="begin"/>
                </w:r>
                <w:r w:rsidR="005E120D">
                  <w:rPr>
                    <w:noProof/>
                    <w:webHidden/>
                  </w:rPr>
                  <w:instrText xml:space="preserve"> PAGEREF _Toc103956913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638F9DDD" w14:textId="761BA044" w:rsidR="005E120D" w:rsidRDefault="00133737">
              <w:pPr>
                <w:pStyle w:val="TOC3"/>
                <w:tabs>
                  <w:tab w:val="right" w:leader="dot" w:pos="9396"/>
                </w:tabs>
                <w:rPr>
                  <w:noProof/>
                  <w:sz w:val="22"/>
                  <w:szCs w:val="22"/>
                  <w:lang w:val="de-DE" w:eastAsia="de-DE"/>
                </w:rPr>
              </w:pPr>
              <w:hyperlink w:anchor="_Toc103956914"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_Toc103956914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17A81BE0" w14:textId="7516AF4D" w:rsidR="005E120D" w:rsidRDefault="00133737">
              <w:pPr>
                <w:pStyle w:val="TOC3"/>
                <w:tabs>
                  <w:tab w:val="right" w:leader="dot" w:pos="9396"/>
                </w:tabs>
                <w:rPr>
                  <w:noProof/>
                  <w:sz w:val="22"/>
                  <w:szCs w:val="22"/>
                  <w:lang w:val="de-DE" w:eastAsia="de-DE"/>
                </w:rPr>
              </w:pPr>
              <w:hyperlink w:anchor="_Toc103956915" w:history="1">
                <w:r w:rsidR="005E120D" w:rsidRPr="00A2716B">
                  <w:rPr>
                    <w:rStyle w:val="Hyperlink"/>
                    <w:noProof/>
                  </w:rPr>
                  <w:t>xgboost</w:t>
                </w:r>
                <w:r w:rsidR="005E120D">
                  <w:rPr>
                    <w:noProof/>
                    <w:webHidden/>
                  </w:rPr>
                  <w:tab/>
                </w:r>
                <w:r w:rsidR="005E120D">
                  <w:rPr>
                    <w:noProof/>
                    <w:webHidden/>
                  </w:rPr>
                  <w:fldChar w:fldCharType="begin"/>
                </w:r>
                <w:r w:rsidR="005E120D">
                  <w:rPr>
                    <w:noProof/>
                    <w:webHidden/>
                  </w:rPr>
                  <w:instrText xml:space="preserve"> PAGEREF _Toc103956915 \h </w:instrText>
                </w:r>
                <w:r w:rsidR="005E120D">
                  <w:rPr>
                    <w:noProof/>
                    <w:webHidden/>
                  </w:rPr>
                </w:r>
                <w:r w:rsidR="005E120D">
                  <w:rPr>
                    <w:noProof/>
                    <w:webHidden/>
                  </w:rPr>
                  <w:fldChar w:fldCharType="separate"/>
                </w:r>
                <w:r w:rsidR="005E120D">
                  <w:rPr>
                    <w:noProof/>
                    <w:webHidden/>
                  </w:rPr>
                  <w:t>26</w:t>
                </w:r>
                <w:r w:rsidR="005E120D">
                  <w:rPr>
                    <w:noProof/>
                    <w:webHidden/>
                  </w:rPr>
                  <w:fldChar w:fldCharType="end"/>
                </w:r>
              </w:hyperlink>
            </w:p>
            <w:p w14:paraId="27422C21" w14:textId="2AE25C31" w:rsidR="005E120D" w:rsidRDefault="00133737">
              <w:pPr>
                <w:pStyle w:val="TOC2"/>
                <w:tabs>
                  <w:tab w:val="right" w:leader="dot" w:pos="9396"/>
                </w:tabs>
                <w:rPr>
                  <w:noProof/>
                  <w:sz w:val="22"/>
                  <w:szCs w:val="22"/>
                  <w:lang w:val="de-DE" w:eastAsia="de-DE"/>
                </w:rPr>
              </w:pPr>
              <w:hyperlink w:anchor="_Toc103956916" w:history="1">
                <w:r w:rsidR="005E120D" w:rsidRPr="00A2716B">
                  <w:rPr>
                    <w:rStyle w:val="Hyperlink"/>
                    <w:noProof/>
                  </w:rPr>
                  <w:t>Estonian Biobank Dataset (EstMB)</w:t>
                </w:r>
                <w:r w:rsidR="005E120D">
                  <w:rPr>
                    <w:noProof/>
                    <w:webHidden/>
                  </w:rPr>
                  <w:tab/>
                </w:r>
                <w:r w:rsidR="005E120D">
                  <w:rPr>
                    <w:noProof/>
                    <w:webHidden/>
                  </w:rPr>
                  <w:fldChar w:fldCharType="begin"/>
                </w:r>
                <w:r w:rsidR="005E120D">
                  <w:rPr>
                    <w:noProof/>
                    <w:webHidden/>
                  </w:rPr>
                  <w:instrText xml:space="preserve"> PAGEREF _Toc103956916 \h </w:instrText>
                </w:r>
                <w:r w:rsidR="005E120D">
                  <w:rPr>
                    <w:noProof/>
                    <w:webHidden/>
                  </w:rPr>
                </w:r>
                <w:r w:rsidR="005E120D">
                  <w:rPr>
                    <w:noProof/>
                    <w:webHidden/>
                  </w:rPr>
                  <w:fldChar w:fldCharType="separate"/>
                </w:r>
                <w:r w:rsidR="005E120D">
                  <w:rPr>
                    <w:noProof/>
                    <w:webHidden/>
                  </w:rPr>
                  <w:t>27</w:t>
                </w:r>
                <w:r w:rsidR="005E120D">
                  <w:rPr>
                    <w:noProof/>
                    <w:webHidden/>
                  </w:rPr>
                  <w:fldChar w:fldCharType="end"/>
                </w:r>
              </w:hyperlink>
            </w:p>
            <w:p w14:paraId="30A3B9F8" w14:textId="53C8660B" w:rsidR="005E120D" w:rsidRDefault="00133737">
              <w:pPr>
                <w:pStyle w:val="TOC1"/>
                <w:tabs>
                  <w:tab w:val="right" w:leader="dot" w:pos="9396"/>
                </w:tabs>
                <w:rPr>
                  <w:noProof/>
                  <w:sz w:val="22"/>
                  <w:szCs w:val="22"/>
                  <w:lang w:val="de-DE" w:eastAsia="de-DE"/>
                </w:rPr>
              </w:pPr>
              <w:hyperlink w:anchor="_Toc103956917" w:history="1">
                <w:r w:rsidR="005E120D" w:rsidRPr="00A2716B">
                  <w:rPr>
                    <w:rStyle w:val="Hyperlink"/>
                    <w:noProof/>
                  </w:rPr>
                  <w:t>Discussion</w:t>
                </w:r>
                <w:r w:rsidR="005E120D">
                  <w:rPr>
                    <w:noProof/>
                    <w:webHidden/>
                  </w:rPr>
                  <w:tab/>
                </w:r>
                <w:r w:rsidR="005E120D">
                  <w:rPr>
                    <w:noProof/>
                    <w:webHidden/>
                  </w:rPr>
                  <w:fldChar w:fldCharType="begin"/>
                </w:r>
                <w:r w:rsidR="005E120D">
                  <w:rPr>
                    <w:noProof/>
                    <w:webHidden/>
                  </w:rPr>
                  <w:instrText xml:space="preserve"> PAGEREF _Toc103956917 \h </w:instrText>
                </w:r>
                <w:r w:rsidR="005E120D">
                  <w:rPr>
                    <w:noProof/>
                    <w:webHidden/>
                  </w:rPr>
                </w:r>
                <w:r w:rsidR="005E120D">
                  <w:rPr>
                    <w:noProof/>
                    <w:webHidden/>
                  </w:rPr>
                  <w:fldChar w:fldCharType="separate"/>
                </w:r>
                <w:r w:rsidR="005E120D">
                  <w:rPr>
                    <w:noProof/>
                    <w:webHidden/>
                  </w:rPr>
                  <w:t>28</w:t>
                </w:r>
                <w:r w:rsidR="005E120D">
                  <w:rPr>
                    <w:noProof/>
                    <w:webHidden/>
                  </w:rPr>
                  <w:fldChar w:fldCharType="end"/>
                </w:r>
              </w:hyperlink>
            </w:p>
            <w:p w14:paraId="1422199E" w14:textId="20CFF0A0" w:rsidR="005E120D" w:rsidRDefault="00133737">
              <w:pPr>
                <w:pStyle w:val="TOC1"/>
                <w:tabs>
                  <w:tab w:val="right" w:leader="dot" w:pos="9396"/>
                </w:tabs>
                <w:rPr>
                  <w:noProof/>
                  <w:sz w:val="22"/>
                  <w:szCs w:val="22"/>
                  <w:lang w:val="de-DE" w:eastAsia="de-DE"/>
                </w:rPr>
              </w:pPr>
              <w:hyperlink w:anchor="_Toc103956918" w:history="1">
                <w:r w:rsidR="005E120D" w:rsidRPr="00A2716B">
                  <w:rPr>
                    <w:rStyle w:val="Hyperlink"/>
                    <w:noProof/>
                  </w:rPr>
                  <w:t>Publication bibliography</w:t>
                </w:r>
                <w:r w:rsidR="005E120D">
                  <w:rPr>
                    <w:noProof/>
                    <w:webHidden/>
                  </w:rPr>
                  <w:tab/>
                </w:r>
                <w:r w:rsidR="005E120D">
                  <w:rPr>
                    <w:noProof/>
                    <w:webHidden/>
                  </w:rPr>
                  <w:fldChar w:fldCharType="begin"/>
                </w:r>
                <w:r w:rsidR="005E120D">
                  <w:rPr>
                    <w:noProof/>
                    <w:webHidden/>
                  </w:rPr>
                  <w:instrText xml:space="preserve"> PAGEREF _Toc103956918 \h </w:instrText>
                </w:r>
                <w:r w:rsidR="005E120D">
                  <w:rPr>
                    <w:noProof/>
                    <w:webHidden/>
                  </w:rPr>
                </w:r>
                <w:r w:rsidR="005E120D">
                  <w:rPr>
                    <w:noProof/>
                    <w:webHidden/>
                  </w:rPr>
                  <w:fldChar w:fldCharType="separate"/>
                </w:r>
                <w:r w:rsidR="005E120D">
                  <w:rPr>
                    <w:noProof/>
                    <w:webHidden/>
                  </w:rPr>
                  <w:t>30</w:t>
                </w:r>
                <w:r w:rsidR="005E120D">
                  <w:rPr>
                    <w:noProof/>
                    <w:webHidden/>
                  </w:rPr>
                  <w:fldChar w:fldCharType="end"/>
                </w:r>
              </w:hyperlink>
            </w:p>
            <w:p w14:paraId="7B3D708D" w14:textId="6CCD4D91" w:rsidR="005E120D" w:rsidRDefault="00133737">
              <w:pPr>
                <w:pStyle w:val="TOC1"/>
                <w:tabs>
                  <w:tab w:val="right" w:leader="dot" w:pos="9396"/>
                </w:tabs>
                <w:rPr>
                  <w:noProof/>
                  <w:sz w:val="22"/>
                  <w:szCs w:val="22"/>
                  <w:lang w:val="de-DE" w:eastAsia="de-DE"/>
                </w:rPr>
              </w:pPr>
              <w:hyperlink w:anchor="_Toc103956919" w:history="1">
                <w:r w:rsidR="005E120D" w:rsidRPr="00A2716B">
                  <w:rPr>
                    <w:rStyle w:val="Hyperlink"/>
                    <w:noProof/>
                  </w:rPr>
                  <w:t>Supplementary</w:t>
                </w:r>
                <w:r w:rsidR="005E120D">
                  <w:rPr>
                    <w:noProof/>
                    <w:webHidden/>
                  </w:rPr>
                  <w:tab/>
                </w:r>
                <w:r w:rsidR="005E120D">
                  <w:rPr>
                    <w:noProof/>
                    <w:webHidden/>
                  </w:rPr>
                  <w:fldChar w:fldCharType="begin"/>
                </w:r>
                <w:r w:rsidR="005E120D">
                  <w:rPr>
                    <w:noProof/>
                    <w:webHidden/>
                  </w:rPr>
                  <w:instrText xml:space="preserve"> PAGEREF _Toc103956919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7F13CD3A" w14:textId="49F29F33" w:rsidR="005E120D" w:rsidRDefault="00133737">
              <w:pPr>
                <w:pStyle w:val="TOC2"/>
                <w:tabs>
                  <w:tab w:val="right" w:leader="dot" w:pos="9396"/>
                </w:tabs>
                <w:rPr>
                  <w:noProof/>
                  <w:sz w:val="22"/>
                  <w:szCs w:val="22"/>
                  <w:lang w:val="de-DE" w:eastAsia="de-DE"/>
                </w:rPr>
              </w:pPr>
              <w:hyperlink w:anchor="_Toc103956920" w:history="1">
                <w:r w:rsidR="005E120D" w:rsidRPr="00A2716B">
                  <w:rPr>
                    <w:rStyle w:val="Hyperlink"/>
                    <w:noProof/>
                  </w:rPr>
                  <w:t>Influence of Transformation on Holdout vs. 80/20</w:t>
                </w:r>
                <w:r w:rsidR="005E120D">
                  <w:rPr>
                    <w:noProof/>
                    <w:webHidden/>
                  </w:rPr>
                  <w:tab/>
                </w:r>
                <w:r w:rsidR="005E120D">
                  <w:rPr>
                    <w:noProof/>
                    <w:webHidden/>
                  </w:rPr>
                  <w:fldChar w:fldCharType="begin"/>
                </w:r>
                <w:r w:rsidR="005E120D">
                  <w:rPr>
                    <w:noProof/>
                    <w:webHidden/>
                  </w:rPr>
                  <w:instrText xml:space="preserve"> PAGEREF _Toc103956920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09FF8288" w14:textId="35B51B96"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103956890"/>
      <w:r w:rsidRPr="00B749B7">
        <w:lastRenderedPageBreak/>
        <w:t>Introduction</w:t>
      </w:r>
      <w:bookmarkEnd w:id="0"/>
    </w:p>
    <w:p w14:paraId="50A12DA7" w14:textId="7C918E7E" w:rsidR="00497731" w:rsidRPr="00B749B7" w:rsidRDefault="00B14CCC" w:rsidP="00CC10EA">
      <w:pPr>
        <w:pStyle w:val="Heading2"/>
        <w:spacing w:line="360" w:lineRule="auto"/>
        <w:jc w:val="both"/>
        <w:rPr>
          <w:sz w:val="22"/>
          <w:szCs w:val="22"/>
        </w:rPr>
      </w:pPr>
      <w:bookmarkStart w:id="1" w:name="_Toc103956891"/>
      <w:r>
        <w:rPr>
          <w:sz w:val="22"/>
          <w:szCs w:val="22"/>
        </w:rPr>
        <w:t>Abstract</w:t>
      </w:r>
      <w:bookmarkEnd w:id="1"/>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2" w:name="_Toc103956892"/>
      <w:bookmarkStart w:id="3" w:name="_Hlk103899473"/>
      <w:r w:rsidRPr="00B749B7">
        <w:rPr>
          <w:sz w:val="22"/>
          <w:szCs w:val="22"/>
        </w:rPr>
        <w:t>Background</w:t>
      </w:r>
      <w:bookmarkEnd w:id="2"/>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28B43BE0" w:rsidR="00801C8C" w:rsidRDefault="00F72DF5" w:rsidP="00CC10EA">
      <w:pPr>
        <w:pStyle w:val="Heading3"/>
        <w:spacing w:line="360" w:lineRule="auto"/>
        <w:jc w:val="both"/>
      </w:pPr>
      <w:bookmarkStart w:id="4" w:name="_Toc103956893"/>
      <w:r>
        <w:t>Characteristics of Compositional Data</w:t>
      </w:r>
      <w:bookmarkEnd w:id="4"/>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18F2BD7E" w:rsidR="00801C8C" w:rsidRDefault="00257DA9" w:rsidP="00CC10EA">
      <w:pPr>
        <w:pStyle w:val="Caption"/>
        <w:spacing w:line="360" w:lineRule="auto"/>
        <w:jc w:val="both"/>
      </w:pPr>
      <w:r>
        <w:t xml:space="preserve">Figure </w:t>
      </w:r>
      <w:r w:rsidR="00133737">
        <w:fldChar w:fldCharType="begin"/>
      </w:r>
      <w:r w:rsidR="00133737">
        <w:instrText xml:space="preserve"> SEQ Figure \* ARABIC </w:instrText>
      </w:r>
      <w:r w:rsidR="00133737">
        <w:fldChar w:fldCharType="separate"/>
      </w:r>
      <w:r w:rsidR="00580DAB">
        <w:rPr>
          <w:noProof/>
        </w:rPr>
        <w:t>1</w:t>
      </w:r>
      <w:r w:rsidR="00133737">
        <w:rPr>
          <w:noProof/>
        </w:rPr>
        <w:fldChar w:fldCharType="end"/>
      </w:r>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proofErr w:type="gramStart"/>
      <w:r w:rsidR="005B0AFC">
        <w:rPr>
          <w:sz w:val="22"/>
        </w:rPr>
        <w:t>is:</w:t>
      </w:r>
      <w:proofErr w:type="gramEnd"/>
      <w:r w:rsidR="005B0AFC">
        <w:rPr>
          <w:sz w:val="22"/>
        </w:rPr>
        <w:t xml:space="preserve">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 xml:space="preserve">The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41B71BDE" w:rsidR="00D97C46" w:rsidRDefault="00F72DF5" w:rsidP="00CC10EA">
      <w:pPr>
        <w:pStyle w:val="Heading3"/>
        <w:spacing w:line="360" w:lineRule="auto"/>
        <w:jc w:val="both"/>
        <w:rPr>
          <w:rFonts w:eastAsia="MyriadPro-Regular"/>
        </w:rPr>
      </w:pPr>
      <w:bookmarkStart w:id="5" w:name="_Toc103956894"/>
      <w:r>
        <w:rPr>
          <w:rFonts w:eastAsia="MyriadPro-Regular"/>
        </w:rPr>
        <w:t>The Simplex Space</w:t>
      </w:r>
      <w:bookmarkEnd w:id="5"/>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D31CF5A" w:rsidR="009C775B" w:rsidRDefault="009C775B" w:rsidP="009C775B">
                            <w:pPr>
                              <w:pStyle w:val="Caption"/>
                            </w:pPr>
                            <w:r>
                              <w:t xml:space="preserve">Figure </w:t>
                            </w:r>
                            <w:r w:rsidR="00133737">
                              <w:fldChar w:fldCharType="begin"/>
                            </w:r>
                            <w:r w:rsidR="00133737">
                              <w:instrText xml:space="preserve"> SEQ Figure \* ARABIC </w:instrText>
                            </w:r>
                            <w:r w:rsidR="00133737">
                              <w:fldChar w:fldCharType="separate"/>
                            </w:r>
                            <w:r w:rsidR="00580DAB">
                              <w:rPr>
                                <w:noProof/>
                              </w:rPr>
                              <w:t>2</w:t>
                            </w:r>
                            <w:r w:rsidR="00133737">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0D31CF5A" w:rsidR="009C775B" w:rsidRDefault="009C775B" w:rsidP="009C775B">
                      <w:pPr>
                        <w:pStyle w:val="Caption"/>
                      </w:pPr>
                      <w:r>
                        <w:t xml:space="preserve">Figure </w:t>
                      </w:r>
                      <w:r w:rsidR="00133737">
                        <w:fldChar w:fldCharType="begin"/>
                      </w:r>
                      <w:r w:rsidR="00133737">
                        <w:instrText xml:space="preserve"> SEQ Figure \* ARABIC </w:instrText>
                      </w:r>
                      <w:r w:rsidR="00133737">
                        <w:fldChar w:fldCharType="separate"/>
                      </w:r>
                      <w:r w:rsidR="00580DAB">
                        <w:rPr>
                          <w:noProof/>
                        </w:rPr>
                        <w:t>2</w:t>
                      </w:r>
                      <w:r w:rsidR="00133737">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on one 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w:t>
      </w:r>
      <w:r>
        <w:rPr>
          <w:sz w:val="22"/>
        </w:rPr>
        <w:lastRenderedPageBreak/>
        <w:t xml:space="preserve">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4F240CA6" w14:textId="5A63065C"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 known as </w:t>
      </w:r>
      <w:r w:rsidR="00694307">
        <w:rPr>
          <w:sz w:val="22"/>
        </w:rPr>
        <w:t>“the negative bias problem”</w:t>
      </w:r>
      <w:r w:rsidR="00694307" w:rsidRPr="00694307">
        <w:rPr>
          <w:sz w:val="22"/>
        </w:rPr>
        <w:t xml:space="preserve"> (other names are also the constant-sum problem, the closure problem, or 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End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(Pawlowsky-Glahn and Egozcue 2016; Aitchison 2003)</w:t>
          </w:r>
          <w:r w:rsidR="003260E6">
            <w:rPr>
              <w:sz w:val="22"/>
            </w:rPr>
            <w:fldChar w:fldCharType="end"/>
          </w:r>
        </w:sdtContent>
      </w:sdt>
      <w:r w:rsidR="003260E6">
        <w:rPr>
          <w:sz w:val="22"/>
        </w:rPr>
        <w:t>.</w:t>
      </w:r>
      <w:r w:rsidR="00334D28">
        <w:rPr>
          <w:sz w:val="22"/>
        </w:rPr>
        <w:t xml:space="preserve"> </w:t>
      </w:r>
    </w:p>
    <w:p w14:paraId="23F7DE00" w14:textId="6620CF07" w:rsidR="0089091A" w:rsidRPr="0089091A" w:rsidRDefault="0089091A" w:rsidP="00334D28">
      <w:pPr>
        <w:autoSpaceDE w:val="0"/>
        <w:autoSpaceDN w:val="0"/>
        <w:adjustRightInd w:val="0"/>
        <w:spacing w:before="0" w:after="0" w:line="360" w:lineRule="auto"/>
        <w:jc w:val="both"/>
        <w:rPr>
          <w:sz w:val="22"/>
        </w:rPr>
      </w:pPr>
    </w:p>
    <w:p w14:paraId="491012A2" w14:textId="5D4583B5" w:rsidR="0036774D" w:rsidRDefault="0089091A" w:rsidP="0089091A">
      <w:pPr>
        <w:spacing w:line="360" w:lineRule="auto"/>
        <w:jc w:val="both"/>
        <w:rPr>
          <w:sz w:val="22"/>
        </w:rPr>
      </w:pPr>
      <w:r>
        <w:rPr>
          <w:sz w:val="22"/>
        </w:rPr>
        <w:t>Additionally, i</w:t>
      </w:r>
      <w:r w:rsidRPr="0089091A">
        <w:rPr>
          <w:sz w:val="22"/>
        </w:rPr>
        <w:t xml:space="preserve">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rPr>
          <w:alias w:val="To edit, see citavi.com/edit"/>
          <w:tag w:val="CitaviPlaceholder#97a64e5b-c661-4e07-b55c-22f2b24d5a44"/>
          <w:id w:val="964080214"/>
          <w:placeholder>
            <w:docPart w:val="54B89F2026D14335AC6CEE39D3BE9B16"/>
          </w:placeholder>
        </w:sdtPr>
        <w:sdtEndPr/>
        <w:sdtContent>
          <w:r w:rsidRPr="0089091A">
            <w:rPr>
              <w:sz w:val="22"/>
            </w:rPr>
            <w:fldChar w:fldCharType="begin"/>
          </w:r>
          <w:r w:rsidRPr="0089091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89091A">
            <w:rPr>
              <w:sz w:val="22"/>
            </w:rPr>
            <w:fldChar w:fldCharType="separate"/>
          </w:r>
          <w:r w:rsidRPr="0089091A">
            <w:rPr>
              <w:sz w:val="22"/>
            </w:rPr>
            <w:t>(Quinn et al. 2018)</w:t>
          </w:r>
          <w:r w:rsidRPr="0089091A">
            <w:rPr>
              <w:sz w:val="22"/>
            </w:rPr>
            <w:fldChar w:fldCharType="end"/>
          </w:r>
        </w:sdtContent>
      </w:sdt>
      <w:r w:rsidRPr="0089091A">
        <w:rPr>
          <w:sz w:val="22"/>
        </w:rPr>
        <w:t xml:space="preserve">. </w:t>
      </w: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End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1F7103BB" w:rsidR="002A0166" w:rsidRDefault="00197F32" w:rsidP="00CC10EA">
      <w:pPr>
        <w:pStyle w:val="Heading3"/>
        <w:spacing w:line="360" w:lineRule="auto"/>
        <w:jc w:val="both"/>
      </w:pPr>
      <w:bookmarkStart w:id="6" w:name="_Toc103956895"/>
      <w:r>
        <w:t>Mapping the Simplex Space into Euclidean Space</w:t>
      </w:r>
      <w:bookmarkEnd w:id="6"/>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 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(Pawlowsky-Glahn and Egozcue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(Pawlowsky-Glahn and Egozcue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2C1E4C88" w:rsidR="00F17AA5" w:rsidRDefault="00F17AA5" w:rsidP="00CC10EA">
      <w:pPr>
        <w:spacing w:line="360" w:lineRule="auto"/>
        <w:jc w:val="both"/>
        <w:rPr>
          <w:sz w:val="22"/>
          <w:szCs w:val="22"/>
        </w:rPr>
      </w:pPr>
    </w:p>
    <w:p w14:paraId="216AD932" w14:textId="77777777" w:rsidR="00F17AA5" w:rsidRDefault="00F17AA5" w:rsidP="00CC10EA">
      <w:pPr>
        <w:spacing w:line="360" w:lineRule="auto"/>
        <w:jc w:val="both"/>
        <w:rPr>
          <w:sz w:val="22"/>
          <w:szCs w:val="22"/>
        </w:rPr>
      </w:pPr>
    </w:p>
    <w:p w14:paraId="09BE4E1F" w14:textId="6D1322EC" w:rsidR="001349FA" w:rsidRPr="00F17AA5" w:rsidRDefault="008755DA" w:rsidP="00F17AA5">
      <w:pPr>
        <w:pStyle w:val="Heading3"/>
        <w:spacing w:line="360" w:lineRule="auto"/>
        <w:jc w:val="both"/>
      </w:pPr>
      <w:bookmarkStart w:id="7" w:name="_Toc103956896"/>
      <w:r>
        <w:t>Log-Ratio Transformations</w:t>
      </w:r>
      <w:bookmarkEnd w:id="7"/>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lastRenderedPageBreak/>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when these 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4E972B1C" w:rsidR="00CF4421" w:rsidRDefault="00CF4421" w:rsidP="00821C32">
                            <w:pPr>
                              <w:pStyle w:val="Caption"/>
                            </w:pPr>
                            <w:r>
                              <w:t xml:space="preserve">Figure </w:t>
                            </w:r>
                            <w:r w:rsidR="00133737">
                              <w:fldChar w:fldCharType="begin"/>
                            </w:r>
                            <w:r w:rsidR="00133737">
                              <w:instrText xml:space="preserve"> SEQ Figure \* ARABIC </w:instrText>
                            </w:r>
                            <w:r w:rsidR="00133737">
                              <w:fldChar w:fldCharType="separate"/>
                            </w:r>
                            <w:r w:rsidR="00580DAB">
                              <w:rPr>
                                <w:noProof/>
                              </w:rPr>
                              <w:t>3</w:t>
                            </w:r>
                            <w:r w:rsidR="00133737">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4E972B1C" w:rsidR="00CF4421" w:rsidRDefault="00CF4421" w:rsidP="00821C32">
                      <w:pPr>
                        <w:pStyle w:val="Caption"/>
                      </w:pPr>
                      <w:r>
                        <w:t xml:space="preserve">Figure </w:t>
                      </w:r>
                      <w:r w:rsidR="00133737">
                        <w:fldChar w:fldCharType="begin"/>
                      </w:r>
                      <w:r w:rsidR="00133737">
                        <w:instrText xml:space="preserve"> SEQ Figure \* ARABIC </w:instrText>
                      </w:r>
                      <w:r w:rsidR="00133737">
                        <w:fldChar w:fldCharType="separate"/>
                      </w:r>
                      <w:r w:rsidR="00580DAB">
                        <w:rPr>
                          <w:noProof/>
                        </w:rPr>
                        <w:t>3</w:t>
                      </w:r>
                      <w:r w:rsidR="00133737">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calculation of CLR, with x</w:t>
                      </w:r>
                      <w:r w:rsidR="00ED25B8">
                        <w:rPr>
                          <w:vertAlign w:val="subscript"/>
                        </w:rPr>
                        <w:t>j</w:t>
                      </w:r>
                      <w:r w:rsidR="00CF4421">
                        <w:t xml:space="preserve"> as vector of sample features, </w:t>
                      </w:r>
                      <w:r w:rsidR="00CF4421" w:rsidRPr="008A0B1F">
                        <w:t>D</w:t>
                      </w:r>
                      <w:r w:rsidR="00ED25B8">
                        <w:rPr>
                          <w:vertAlign w:val="subscript"/>
                        </w:rPr>
                        <w:t>j</w:t>
                      </w:r>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 reproduces the log-ratio geometry perfectly, but is not sub-compositionally coherent, because the whole composition (</w:t>
      </w:r>
      <w:r w:rsidR="00366821">
        <w:rPr>
          <w:rFonts w:cstheme="minorHAnsi"/>
          <w:sz w:val="22"/>
          <w:szCs w:val="22"/>
        </w:rPr>
        <w:t>i.e.,</w:t>
      </w:r>
      <w:r>
        <w:rPr>
          <w:rFonts w:cstheme="minorHAnsi"/>
          <w:sz w:val="22"/>
          <w:szCs w:val="22"/>
        </w:rPr>
        <w:t xml:space="preserve"> sample) is used to calculate the 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B52A0F1" w:rsidR="00CF4421" w:rsidRDefault="00CF4421" w:rsidP="003D20CC">
                            <w:pPr>
                              <w:pStyle w:val="Caption"/>
                            </w:pPr>
                            <w:r>
                              <w:t xml:space="preserve">Figure </w:t>
                            </w:r>
                            <w:fldSimple w:instr=" SEQ Figure \* ARABIC ">
                              <w:r w:rsidR="00580DAB">
                                <w:rPr>
                                  <w:noProof/>
                                </w:rPr>
                                <w:t>4</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B52A0F1" w:rsidR="00CF4421" w:rsidRDefault="00CF4421" w:rsidP="003D20CC">
                      <w:pPr>
                        <w:pStyle w:val="Caption"/>
                      </w:pPr>
                      <w:r>
                        <w:t xml:space="preserve">Figure </w:t>
                      </w:r>
                      <w:fldSimple w:instr=" SEQ Figure \* ARABIC ">
                        <w:r w:rsidR="00580DAB">
                          <w:rPr>
                            <w:noProof/>
                          </w:rPr>
                          <w:t>4</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calculation of ALR, with x</w:t>
                      </w:r>
                      <w:r w:rsidR="009D7FB9">
                        <w:rPr>
                          <w:vertAlign w:val="subscript"/>
                        </w:rPr>
                        <w:t>j</w:t>
                      </w:r>
                      <w:r w:rsidR="00CF4421">
                        <w:t xml:space="preserve"> as vector of sample features, </w:t>
                      </w:r>
                      <w:r w:rsidR="00CF4421" w:rsidRPr="008A0B1F">
                        <w:t>D</w:t>
                      </w:r>
                      <w:r w:rsidR="00CF4421">
                        <w:t xml:space="preserve"> the </w:t>
                      </w:r>
                      <w:r w:rsidR="00CF4421" w:rsidRPr="008A0B1F">
                        <w:t>total</w:t>
                      </w:r>
                      <w:r w:rsidR="00CF4421">
                        <w:t xml:space="preserve"> number of features, and x</w:t>
                      </w:r>
                      <w:r w:rsidR="009D7FB9">
                        <w:rPr>
                          <w:vertAlign w:val="subscript"/>
                        </w:rPr>
                        <w:t>ref</w:t>
                      </w:r>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33CA7491" w:rsidR="00010743" w:rsidRPr="00B749B7"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CC10EA">
      <w:pPr>
        <w:pStyle w:val="Heading3"/>
        <w:spacing w:line="360" w:lineRule="auto"/>
        <w:jc w:val="both"/>
        <w:rPr>
          <w:sz w:val="22"/>
          <w:szCs w:val="22"/>
        </w:rPr>
      </w:pPr>
      <w:bookmarkStart w:id="8" w:name="_Toc103956897"/>
      <w:bookmarkEnd w:id="3"/>
      <w:commentRangeStart w:id="9"/>
      <w:r w:rsidRPr="00B749B7">
        <w:rPr>
          <w:sz w:val="22"/>
          <w:szCs w:val="22"/>
        </w:rPr>
        <w:t>Compositional Data in Machine learning</w:t>
      </w:r>
      <w:commentRangeEnd w:id="9"/>
      <w:r w:rsidR="00DC4B86">
        <w:rPr>
          <w:rStyle w:val="CommentReference"/>
          <w:caps w:val="0"/>
          <w:color w:val="auto"/>
          <w:spacing w:val="0"/>
        </w:rPr>
        <w:commentReference w:id="9"/>
      </w:r>
      <w:bookmarkEnd w:id="8"/>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5E304AE3"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1F54A8F8" w14:textId="25FE78C5" w:rsidR="00FF6F39" w:rsidRDefault="00B17D30" w:rsidP="00CC10EA">
      <w:pPr>
        <w:pStyle w:val="Heading3"/>
        <w:spacing w:line="360" w:lineRule="auto"/>
        <w:jc w:val="both"/>
        <w:rPr>
          <w:sz w:val="22"/>
          <w:szCs w:val="22"/>
        </w:rPr>
      </w:pPr>
      <w:bookmarkStart w:id="10" w:name="_Toc103956898"/>
      <w:r>
        <w:rPr>
          <w:sz w:val="22"/>
          <w:szCs w:val="22"/>
        </w:rPr>
        <w:t>CODACORE</w:t>
      </w:r>
      <w:bookmarkEnd w:id="10"/>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“Learning Sparse Log-Ratios for High-Throughput Sequencing Data”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(Crovesy et al., 2020; Magne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lastRenderedPageBreak/>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6B15B8F3"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w:t>
      </w:r>
      <w:r w:rsidR="00F02677">
        <w:rPr>
          <w:rFonts w:cstheme="minorHAnsi"/>
          <w:sz w:val="22"/>
          <w:szCs w:val="22"/>
        </w:rPr>
        <w:t>are</w:t>
      </w:r>
      <w:r w:rsidRPr="00490A3F">
        <w:rPr>
          <w:rFonts w:cstheme="minorHAnsi"/>
          <w:sz w:val="22"/>
          <w:szCs w:val="22"/>
        </w:rPr>
        <w:t xml:space="preserve">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83B17D6"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w:t>
      </w:r>
    </w:p>
    <w:p w14:paraId="6779A48C" w14:textId="13899B96" w:rsidR="00490A3F" w:rsidRDefault="001D30DD" w:rsidP="00B41B1B">
      <w:pPr>
        <w:pStyle w:val="Heading2"/>
      </w:pPr>
      <w:bookmarkStart w:id="11" w:name="_Toc103956899"/>
      <w:r>
        <w:t>Implementation</w:t>
      </w:r>
      <w:bookmarkEnd w:id="11"/>
    </w:p>
    <w:p w14:paraId="50C5C016" w14:textId="3032B486" w:rsidR="00776B4A" w:rsidRPr="001C6F20" w:rsidRDefault="00B41B1B" w:rsidP="00CC10EA">
      <w:pPr>
        <w:spacing w:line="360" w:lineRule="auto"/>
        <w:jc w:val="both"/>
        <w:rPr>
          <w:rFonts w:cstheme="minorHAnsi"/>
          <w:sz w:val="22"/>
          <w:szCs w:val="22"/>
        </w:rPr>
      </w:pPr>
      <w:r w:rsidRPr="001C6F20">
        <w:rPr>
          <w:rFonts w:cstheme="minorHAnsi"/>
          <w:sz w:val="22"/>
          <w:szCs w:val="22"/>
        </w:rPr>
        <w:t>Recent years made it clear that machine learning is a tool that should be available to all biologists, but comes with high complexity and its own pitfalls, even without the addition of mathematical characteristics of compositional data and log-ratio transformations.</w:t>
      </w:r>
      <w:r>
        <w:rPr>
          <w:rFonts w:cstheme="minorHAnsi"/>
          <w:sz w:val="22"/>
          <w:szCs w:val="22"/>
        </w:rPr>
        <w:t xml:space="preserve"> The above-described examples already mention that</w:t>
      </w:r>
      <w:r w:rsidRPr="00490A3F">
        <w:rPr>
          <w:rFonts w:cstheme="minorHAnsi"/>
          <w:sz w:val="22"/>
          <w:szCs w:val="22"/>
        </w:rPr>
        <w:t xml:space="preserve"> machine learning models </w:t>
      </w:r>
      <w:r>
        <w:rPr>
          <w:rFonts w:cstheme="minorHAnsi"/>
          <w:sz w:val="22"/>
          <w:szCs w:val="22"/>
        </w:rPr>
        <w:t>in combination with log-ratio transformations do not show clear-cut results. The goal of this</w:t>
      </w:r>
      <w:r w:rsidR="00776B4A" w:rsidRPr="001C6F20">
        <w:rPr>
          <w:rFonts w:cstheme="minorHAnsi"/>
          <w:sz w:val="22"/>
          <w:szCs w:val="22"/>
        </w:rPr>
        <w:t xml:space="preserve"> project focuses on collecting insights on the performances of machine learning models, but also practicality. </w:t>
      </w:r>
    </w:p>
    <w:p w14:paraId="4634BD80" w14:textId="5096DAC4" w:rsidR="00776B4A" w:rsidRPr="006002AB" w:rsidRDefault="00545048" w:rsidP="00CC10EA">
      <w:pPr>
        <w:spacing w:line="360" w:lineRule="auto"/>
        <w:jc w:val="both"/>
        <w:rPr>
          <w:rFonts w:cstheme="minorHAnsi"/>
          <w:sz w:val="22"/>
          <w:szCs w:val="22"/>
        </w:rPr>
      </w:pPr>
      <w:r w:rsidRPr="006002AB">
        <w:rPr>
          <w:rFonts w:cstheme="minorHAnsi"/>
          <w:sz w:val="22"/>
          <w:szCs w:val="22"/>
        </w:rPr>
        <w:t xml:space="preserve">Furthermore, </w:t>
      </w:r>
      <w:r w:rsidR="001E3FC6">
        <w:rPr>
          <w:rFonts w:cstheme="minorHAnsi"/>
          <w:sz w:val="22"/>
          <w:szCs w:val="22"/>
        </w:rPr>
        <w:t xml:space="preserve">four log-ratio </w:t>
      </w:r>
      <w:r w:rsidRPr="006002AB">
        <w:rPr>
          <w:rFonts w:cstheme="minorHAnsi"/>
          <w:sz w:val="22"/>
          <w:szCs w:val="22"/>
        </w:rPr>
        <w:t xml:space="preserve">transformations will be compared: CLR (centered log-ratio), </w:t>
      </w:r>
      <w:r w:rsidR="007A19F8" w:rsidRPr="006002AB">
        <w:rPr>
          <w:rFonts w:cstheme="minorHAnsi"/>
          <w:sz w:val="22"/>
          <w:szCs w:val="22"/>
        </w:rPr>
        <w:t xml:space="preserve">and three ALR methods (worst, random and optimal). </w:t>
      </w:r>
      <w:r w:rsidR="001E3FC6">
        <w:rPr>
          <w:rFonts w:cstheme="minorHAnsi"/>
          <w:sz w:val="22"/>
          <w:szCs w:val="22"/>
        </w:rPr>
        <w:t xml:space="preserve">The performances will be directly compared to </w:t>
      </w:r>
      <w:r w:rsidR="001E3FC6" w:rsidRPr="006002AB">
        <w:rPr>
          <w:rFonts w:cstheme="minorHAnsi"/>
          <w:sz w:val="22"/>
          <w:szCs w:val="22"/>
        </w:rPr>
        <w:t>TSS</w:t>
      </w:r>
      <w:r w:rsidR="001E3FC6">
        <w:rPr>
          <w:rFonts w:cstheme="minorHAnsi"/>
          <w:sz w:val="22"/>
          <w:szCs w:val="22"/>
        </w:rPr>
        <w:t>-</w:t>
      </w:r>
      <w:r w:rsidR="001E3FC6">
        <w:rPr>
          <w:rFonts w:cstheme="minorHAnsi"/>
          <w:sz w:val="22"/>
          <w:szCs w:val="22"/>
        </w:rPr>
        <w:lastRenderedPageBreak/>
        <w:t xml:space="preserve">transformed data </w:t>
      </w:r>
      <w:r w:rsidR="001E3FC6" w:rsidRPr="006002AB">
        <w:rPr>
          <w:rFonts w:cstheme="minorHAnsi"/>
          <w:sz w:val="22"/>
          <w:szCs w:val="22"/>
        </w:rPr>
        <w:t>(total sum scaling transformation)</w:t>
      </w:r>
      <w:r w:rsidR="001E3FC6">
        <w:rPr>
          <w:rFonts w:cstheme="minorHAnsi"/>
          <w:sz w:val="22"/>
          <w:szCs w:val="22"/>
        </w:rPr>
        <w:t xml:space="preserve"> and </w:t>
      </w:r>
      <w:r w:rsidR="007A19F8" w:rsidRPr="001E3FC6">
        <w:rPr>
          <w:rFonts w:cstheme="minorHAnsi"/>
          <w:i/>
          <w:iCs/>
          <w:sz w:val="22"/>
          <w:szCs w:val="22"/>
        </w:rPr>
        <w:t>CoDaCoRe</w:t>
      </w:r>
      <w:r w:rsidR="007A19F8" w:rsidRPr="006002AB">
        <w:rPr>
          <w:rFonts w:cstheme="minorHAnsi"/>
          <w:sz w:val="22"/>
          <w:szCs w:val="22"/>
        </w:rPr>
        <w:t xml:space="preserve"> </w:t>
      </w:r>
      <w:r w:rsidR="003A19BD" w:rsidRPr="006002AB">
        <w:rPr>
          <w:rFonts w:cstheme="minorHAnsi"/>
          <w:sz w:val="22"/>
          <w:szCs w:val="22"/>
        </w:rPr>
        <w:t xml:space="preserve">in the following conceptual </w:t>
      </w:r>
      <w:r w:rsidR="00321D5E">
        <w:rPr>
          <w:noProof/>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157E633" w:rsidR="00CF4421" w:rsidRDefault="00CF4421" w:rsidP="003A19BD">
                            <w:pPr>
                              <w:pStyle w:val="Caption"/>
                            </w:pPr>
                            <w:r>
                              <w:t xml:space="preserve">Figure </w:t>
                            </w:r>
                            <w:fldSimple w:instr=" SEQ Figure \* ARABIC ">
                              <w:r w:rsidR="00580DAB">
                                <w:rPr>
                                  <w:noProof/>
                                </w:rPr>
                                <w:t>5</w:t>
                              </w:r>
                            </w:fldSimple>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157E633" w:rsidR="00CF4421" w:rsidRDefault="00CF4421" w:rsidP="003A19BD">
                      <w:pPr>
                        <w:pStyle w:val="Caption"/>
                      </w:pPr>
                      <w:r>
                        <w:t xml:space="preserve">Figure </w:t>
                      </w:r>
                      <w:fldSimple w:instr=" SEQ Figure \* ARABIC ">
                        <w:r w:rsidR="00580DAB">
                          <w:rPr>
                            <w:noProof/>
                          </w:rPr>
                          <w:t>5</w:t>
                        </w:r>
                      </w:fldSimple>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Pr>
          <w:noProof/>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Pr>
          <w:rFonts w:cstheme="minorHAnsi"/>
          <w:sz w:val="22"/>
          <w:szCs w:val="22"/>
        </w:rPr>
        <w:t>framework</w:t>
      </w:r>
      <w:r w:rsidR="003A19BD" w:rsidRPr="006002AB">
        <w:rPr>
          <w:rFonts w:cstheme="minorHAnsi"/>
          <w:sz w:val="22"/>
          <w:szCs w:val="22"/>
        </w:rPr>
        <w:t xml:space="preserve">: </w:t>
      </w:r>
    </w:p>
    <w:p w14:paraId="27A4A4C9" w14:textId="747D38A5" w:rsidR="00C35583" w:rsidRDefault="00C35583" w:rsidP="00CC10EA">
      <w:pPr>
        <w:spacing w:line="360" w:lineRule="auto"/>
        <w:jc w:val="both"/>
      </w:pPr>
    </w:p>
    <w:p w14:paraId="5FAFE1E4" w14:textId="279FB712" w:rsidR="00810D7A" w:rsidRDefault="003A19BD"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w:t>
      </w:r>
      <w:r w:rsidR="00E709E1">
        <w:rPr>
          <w:sz w:val="22"/>
          <w:szCs w:val="22"/>
        </w:rPr>
        <w:t xml:space="preserve">two chosen machine learning models, </w:t>
      </w:r>
      <w:r w:rsidR="009208FE">
        <w:rPr>
          <w:sz w:val="22"/>
          <w:szCs w:val="22"/>
        </w:rPr>
        <w:t>given the same training data set. After the data split, a repeated cross-validation is used to find the best model and its performance is saved for plotting.</w:t>
      </w:r>
      <w:r w:rsidR="009A40D6">
        <w:rPr>
          <w:sz w:val="22"/>
          <w:szCs w:val="22"/>
        </w:rPr>
        <w:t xml:space="preserve"> </w:t>
      </w:r>
      <w:r w:rsidR="00E709E1">
        <w:rPr>
          <w:sz w:val="22"/>
          <w:szCs w:val="22"/>
        </w:rPr>
        <w:t xml:space="preserve">It will be explored in further detail if filtering affects model performances, as well as the different transformations itself. </w:t>
      </w:r>
      <w:r w:rsidR="009A40D6">
        <w:rPr>
          <w:sz w:val="22"/>
          <w:szCs w:val="22"/>
        </w:rPr>
        <w:t>Descriptions on the exact methodology can be found in the respective section further down.</w:t>
      </w:r>
    </w:p>
    <w:p w14:paraId="42CD6B96" w14:textId="5067CB1A" w:rsidR="009A40D6" w:rsidRDefault="009A40D6" w:rsidP="008F4F25">
      <w:pPr>
        <w:spacing w:line="360" w:lineRule="auto"/>
        <w:jc w:val="both"/>
        <w:rPr>
          <w:sz w:val="22"/>
          <w:szCs w:val="22"/>
        </w:rPr>
      </w:pPr>
      <w:r>
        <w:rPr>
          <w:sz w:val="22"/>
          <w:szCs w:val="22"/>
        </w:rPr>
        <w:t>It has to be acknowledged that his conceptual pipeline is considered “leaky” as the imputation procedure use the whole data set for zero replacement</w:t>
      </w:r>
      <w:r w:rsidR="008F4F25">
        <w:rPr>
          <w:sz w:val="22"/>
          <w:szCs w:val="22"/>
        </w:rPr>
        <w:t xml:space="preserve">. </w:t>
      </w:r>
      <w:r>
        <w:rPr>
          <w:sz w:val="22"/>
          <w:szCs w:val="22"/>
        </w:rPr>
        <w:t xml:space="preserve">Only afterwards is the data set split into training and test set, which makes the test set not totally unbiased. </w:t>
      </w:r>
      <w:r w:rsidR="008F4F25">
        <w:rPr>
          <w:sz w:val="22"/>
          <w:szCs w:val="22"/>
        </w:rPr>
        <w:t xml:space="preserve">As not all data sets are big enough to allow a separate imputation for the small test set, it was therefore decided to conduct imputation on the whole data set and additionally test the impact </w:t>
      </w:r>
      <w:r w:rsidR="006002AB">
        <w:rPr>
          <w:sz w:val="22"/>
          <w:szCs w:val="22"/>
        </w:rPr>
        <w:t>of data leakage on transformations and machine learning models</w:t>
      </w:r>
      <w:r w:rsidR="008F4F25">
        <w:rPr>
          <w:sz w:val="22"/>
          <w:szCs w:val="22"/>
        </w:rPr>
        <w:t xml:space="preserve"> in a separate test.</w:t>
      </w:r>
      <w:r w:rsidR="006002AB">
        <w:rPr>
          <w:sz w:val="22"/>
          <w:szCs w:val="22"/>
        </w:rPr>
        <w:t xml:space="preserve"> </w:t>
      </w:r>
    </w:p>
    <w:p w14:paraId="5DA5349A" w14:textId="2A827920" w:rsidR="009A40D6" w:rsidRDefault="008F4F25" w:rsidP="009A40D6">
      <w:pPr>
        <w:spacing w:line="360" w:lineRule="auto"/>
        <w:jc w:val="both"/>
        <w:rPr>
          <w:sz w:val="22"/>
          <w:szCs w:val="22"/>
        </w:rPr>
      </w:pPr>
      <w:r>
        <w:rPr>
          <w:sz w:val="22"/>
          <w:szCs w:val="22"/>
        </w:rPr>
        <w:lastRenderedPageBreak/>
        <w:t>Additionally,</w:t>
      </w:r>
      <w:r w:rsidR="009A40D6">
        <w:rPr>
          <w:sz w:val="22"/>
          <w:szCs w:val="22"/>
        </w:rPr>
        <w:t xml:space="preserve"> </w:t>
      </w:r>
      <w:r w:rsidR="00141034">
        <w:rPr>
          <w:sz w:val="22"/>
          <w:szCs w:val="22"/>
        </w:rPr>
        <w:t xml:space="preserve">as </w:t>
      </w:r>
      <w:r w:rsidR="009A40D6">
        <w:rPr>
          <w:sz w:val="22"/>
          <w:szCs w:val="22"/>
        </w:rPr>
        <w:t xml:space="preserve">the study design for the CRC data set had </w:t>
      </w:r>
      <w:r w:rsidR="00141034">
        <w:rPr>
          <w:sz w:val="22"/>
          <w:szCs w:val="22"/>
        </w:rPr>
        <w:t xml:space="preserve">the concept of </w:t>
      </w:r>
      <w:r w:rsidR="009A40D6">
        <w:rPr>
          <w:sz w:val="22"/>
          <w:szCs w:val="22"/>
        </w:rPr>
        <w:t>holdout</w:t>
      </w:r>
      <w:r w:rsidR="00141034">
        <w:rPr>
          <w:sz w:val="22"/>
          <w:szCs w:val="22"/>
        </w:rPr>
        <w:t xml:space="preserve"> test sets </w:t>
      </w:r>
      <w:r w:rsidR="009A40D6">
        <w:rPr>
          <w:sz w:val="22"/>
          <w:szCs w:val="22"/>
        </w:rPr>
        <w:t xml:space="preserve">in mind, this opens the possibility of comparing model performances for </w:t>
      </w:r>
      <w:r w:rsidR="00FD7BAD">
        <w:rPr>
          <w:sz w:val="22"/>
          <w:szCs w:val="22"/>
        </w:rPr>
        <w:t>h</w:t>
      </w:r>
      <w:r w:rsidR="009A40D6">
        <w:rPr>
          <w:sz w:val="22"/>
          <w:szCs w:val="22"/>
        </w:rPr>
        <w:t>oldout sets versus a classic 80/20 split</w:t>
      </w:r>
      <w:r w:rsidR="00FD7BAD">
        <w:rPr>
          <w:sz w:val="22"/>
          <w:szCs w:val="22"/>
        </w:rPr>
        <w:t>, as the latter is pl</w:t>
      </w:r>
      <w:r w:rsidR="009A40D6">
        <w:rPr>
          <w:sz w:val="22"/>
          <w:szCs w:val="22"/>
        </w:rPr>
        <w:t>anned for the general pipeline</w:t>
      </w:r>
      <w:r w:rsidR="00FD7BAD">
        <w:rPr>
          <w:sz w:val="22"/>
          <w:szCs w:val="22"/>
        </w:rPr>
        <w:t xml:space="preserve"> to allow better comparison between model performances.</w:t>
      </w:r>
    </w:p>
    <w:p w14:paraId="6A6D90B9" w14:textId="3C652B1C" w:rsidR="00D47AA0" w:rsidRPr="00F47777" w:rsidRDefault="00D47AA0" w:rsidP="009A40D6">
      <w:pPr>
        <w:spacing w:line="360" w:lineRule="auto"/>
        <w:jc w:val="both"/>
        <w:rPr>
          <w:color w:val="FFC000"/>
          <w:sz w:val="22"/>
          <w:szCs w:val="22"/>
        </w:rPr>
      </w:pPr>
      <w:r w:rsidRPr="00F47777">
        <w:rPr>
          <w:color w:val="FFC000"/>
          <w:sz w:val="22"/>
          <w:szCs w:val="22"/>
        </w:rPr>
        <w:t xml:space="preserve">The goal of these tests will </w:t>
      </w:r>
      <w:r w:rsidR="00F47777" w:rsidRPr="00F47777">
        <w:rPr>
          <w:color w:val="FFC000"/>
          <w:sz w:val="22"/>
          <w:szCs w:val="22"/>
        </w:rPr>
        <w:t>be to find practical guidelines for compositional data and machine learning models.</w:t>
      </w:r>
    </w:p>
    <w:p w14:paraId="26E95B40" w14:textId="74D4DCF5" w:rsidR="00C614AC" w:rsidRPr="00C614AC" w:rsidRDefault="00853006" w:rsidP="00C614AC">
      <w:pPr>
        <w:pStyle w:val="Heading1"/>
        <w:spacing w:line="360" w:lineRule="auto"/>
        <w:jc w:val="both"/>
      </w:pPr>
      <w:bookmarkStart w:id="12" w:name="_Toc103956900"/>
      <w:r>
        <w:t>Methodology</w:t>
      </w:r>
      <w:bookmarkEnd w:id="12"/>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13"/>
      <w:r w:rsidR="008C1911" w:rsidRPr="00225A7C">
        <w:rPr>
          <w:sz w:val="22"/>
          <w:szCs w:val="22"/>
        </w:rPr>
        <w:t>“tidyverse”</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“easyCODA”</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“mikropml”</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“tidymodels”</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“codacore”</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13"/>
      <w:r w:rsidR="003F6E93">
        <w:rPr>
          <w:rStyle w:val="CommentReference"/>
        </w:rPr>
        <w:commentReference w:id="13"/>
      </w:r>
    </w:p>
    <w:p w14:paraId="52BE2C63" w14:textId="622CB145" w:rsidR="00225A7C" w:rsidRDefault="00225A7C" w:rsidP="00CC10EA">
      <w:pPr>
        <w:spacing w:line="360" w:lineRule="auto"/>
        <w:jc w:val="both"/>
        <w:rPr>
          <w:sz w:val="22"/>
          <w:szCs w:val="22"/>
        </w:rPr>
      </w:pPr>
      <w:r w:rsidRPr="00225A7C">
        <w:rPr>
          <w:sz w:val="22"/>
          <w:szCs w:val="22"/>
        </w:rPr>
        <w:t xml:space="preserve">Additionally, scripts were created for convenience purposes. All scripts can be found on Github JenniferNeumaier/ml_coda. </w:t>
      </w:r>
    </w:p>
    <w:p w14:paraId="23FDE6F3" w14:textId="4A51CFD3" w:rsidR="00F964DD" w:rsidRDefault="00F964DD" w:rsidP="00F964DD">
      <w:pPr>
        <w:pStyle w:val="Heading2"/>
      </w:pPr>
      <w:bookmarkStart w:id="14" w:name="_Toc103956901"/>
      <w:r>
        <w:t>Data set</w:t>
      </w:r>
      <w:bookmarkEnd w:id="14"/>
    </w:p>
    <w:p w14:paraId="1A96F5B3" w14:textId="762896F9" w:rsidR="00F964DD" w:rsidRDefault="00F964DD" w:rsidP="00F964DD">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83B8AE97915444359804EA9E3C8EC9F1"/>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00F749B5">
        <w:rPr>
          <w:sz w:val="22"/>
          <w:szCs w:val="22"/>
        </w:rPr>
        <w:t xml:space="preserve"> between</w:t>
      </w:r>
      <w:r w:rsidRPr="00B749B7">
        <w:rPr>
          <w:sz w:val="22"/>
          <w:szCs w:val="22"/>
        </w:rPr>
        <w:t xml:space="preserve"> microbiome and host, as well as continuous and discrete predictive variables.</w:t>
      </w:r>
    </w:p>
    <w:p w14:paraId="2C5C8615" w14:textId="44BF2D11" w:rsidR="00F964DD" w:rsidRPr="001C6F20" w:rsidRDefault="00F964DD" w:rsidP="00F964DD">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7D9B771A7EFC45FAA2256405159561A3"/>
          </w:placeholder>
        </w:sdtPr>
        <w:sdtEndPr/>
        <w:sdtContent>
          <w:r w:rsidRPr="001C6F20">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Pr>
          <w:rFonts w:cstheme="minorHAnsi"/>
          <w:sz w:val="22"/>
          <w:szCs w:val="22"/>
        </w:rPr>
        <w:t xml:space="preserve"> contains 7727 features with 695 samples. It</w:t>
      </w:r>
      <w:r w:rsidRPr="001C6F20">
        <w:rPr>
          <w:rFonts w:cstheme="minorHAnsi"/>
          <w:sz w:val="22"/>
          <w:szCs w:val="22"/>
        </w:rPr>
        <w:t xml:space="preserve"> shows clear correlations between </w:t>
      </w:r>
      <w:r>
        <w:rPr>
          <w:rFonts w:cstheme="minorHAnsi"/>
          <w:sz w:val="22"/>
          <w:szCs w:val="22"/>
        </w:rPr>
        <w:t>gut microbiota</w:t>
      </w:r>
      <w:r w:rsidRPr="001C6F20">
        <w:rPr>
          <w:rFonts w:cstheme="minorHAnsi"/>
          <w:sz w:val="22"/>
          <w:szCs w:val="22"/>
        </w:rPr>
        <w:t xml:space="preserve"> and colorectal cancer</w:t>
      </w:r>
      <w:r>
        <w:rPr>
          <w:rFonts w:cstheme="minorHAnsi"/>
          <w:sz w:val="22"/>
          <w:szCs w:val="22"/>
        </w:rPr>
        <w:t xml:space="preserve"> and</w:t>
      </w:r>
      <w:r w:rsidRPr="001C6F20">
        <w:rPr>
          <w:rFonts w:cstheme="minorHAnsi"/>
          <w:sz w:val="22"/>
          <w:szCs w:val="22"/>
        </w:rPr>
        <w:t xml:space="preserve"> is therefore helpful to show the behavior of transformations and machine learning algorithms on small</w:t>
      </w:r>
      <w:r w:rsidR="00D937C9">
        <w:rPr>
          <w:rFonts w:cstheme="minorHAnsi"/>
          <w:sz w:val="22"/>
          <w:szCs w:val="22"/>
        </w:rPr>
        <w:t>(-ish)</w:t>
      </w:r>
      <w:r w:rsidRPr="001C6F20">
        <w:rPr>
          <w:rFonts w:cstheme="minorHAnsi"/>
          <w:sz w:val="22"/>
          <w:szCs w:val="22"/>
        </w:rPr>
        <w:t xml:space="preserve"> but highly specific data sets. </w:t>
      </w:r>
      <w:r>
        <w:rPr>
          <w:rFonts w:cstheme="minorHAnsi"/>
          <w:sz w:val="22"/>
          <w:szCs w:val="22"/>
        </w:rPr>
        <w:t>The</w:t>
      </w:r>
      <w:r w:rsidRPr="001C6F20">
        <w:rPr>
          <w:rFonts w:cstheme="minorHAnsi"/>
          <w:sz w:val="22"/>
          <w:szCs w:val="22"/>
        </w:rPr>
        <w:t xml:space="preserve"> second data set is the Polycystic Ovary Syndrome (PCOS) data set </w:t>
      </w:r>
      <w:r>
        <w:rPr>
          <w:rFonts w:cstheme="minorHAnsi"/>
          <w:sz w:val="22"/>
          <w:szCs w:val="22"/>
        </w:rPr>
        <w:t>described by</w:t>
      </w:r>
      <w:r w:rsidRPr="001C6F20">
        <w:rPr>
          <w:rFonts w:cstheme="minorHAnsi"/>
          <w:sz w:val="22"/>
          <w:szCs w:val="22"/>
        </w:rPr>
        <w:t xml:space="preserve"> Kreete et al. (2020). </w:t>
      </w:r>
      <w:r>
        <w:rPr>
          <w:rFonts w:cstheme="minorHAnsi"/>
          <w:sz w:val="22"/>
          <w:szCs w:val="22"/>
        </w:rPr>
        <w:t xml:space="preserve">It observed 312 individuals, with two-thirds of them being healthy, and 72738 features. </w:t>
      </w:r>
      <w:r w:rsidRPr="001C6F20">
        <w:rPr>
          <w:rFonts w:cstheme="minorHAnsi"/>
          <w:sz w:val="22"/>
          <w:szCs w:val="22"/>
        </w:rPr>
        <w:t>It is a valuable addition as it is a small data set</w:t>
      </w:r>
      <w:r>
        <w:rPr>
          <w:rFonts w:cstheme="minorHAnsi"/>
          <w:sz w:val="22"/>
          <w:szCs w:val="22"/>
        </w:rPr>
        <w:t xml:space="preserve"> (sample-wise)</w:t>
      </w:r>
      <w:r w:rsidRPr="001C6F20">
        <w:rPr>
          <w:rFonts w:cstheme="minorHAnsi"/>
          <w:sz w:val="22"/>
          <w:szCs w:val="22"/>
        </w:rPr>
        <w:t xml:space="preserve"> that shows no correlation between the disease and microbiome structure</w:t>
      </w:r>
      <w:r w:rsidR="002663D9">
        <w:rPr>
          <w:rFonts w:cstheme="minorHAnsi"/>
          <w:sz w:val="22"/>
          <w:szCs w:val="22"/>
        </w:rPr>
        <w:t xml:space="preserve"> </w:t>
      </w:r>
      <w:proofErr w:type="gramStart"/>
      <w:r w:rsidR="002663D9">
        <w:rPr>
          <w:rFonts w:cstheme="minorHAnsi"/>
          <w:sz w:val="22"/>
          <w:szCs w:val="22"/>
        </w:rPr>
        <w:t xml:space="preserve">( </w:t>
      </w:r>
      <w:r w:rsidR="002663D9">
        <w:rPr>
          <w:rFonts w:cstheme="minorHAnsi"/>
          <w:color w:val="FF0000"/>
          <w:sz w:val="22"/>
          <w:szCs w:val="22"/>
        </w:rPr>
        <w:t>paper</w:t>
      </w:r>
      <w:proofErr w:type="gramEnd"/>
      <w:r w:rsidR="002663D9">
        <w:rPr>
          <w:rFonts w:cstheme="minorHAnsi"/>
          <w:color w:val="FF0000"/>
          <w:sz w:val="22"/>
          <w:szCs w:val="22"/>
        </w:rPr>
        <w:t xml:space="preserve"> Kreete)</w:t>
      </w:r>
      <w:r w:rsidRPr="001C6F20">
        <w:rPr>
          <w:rFonts w:cstheme="minorHAnsi"/>
          <w:sz w:val="22"/>
          <w:szCs w:val="22"/>
        </w:rPr>
        <w:t>. Lastly, is the Estonian Biobank microbiome cohort (EstMB).</w:t>
      </w:r>
      <w:r>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 17180 features overall, </w:t>
      </w:r>
      <w:r>
        <w:rPr>
          <w:rFonts w:cstheme="minorHAnsi"/>
          <w:sz w:val="22"/>
          <w:szCs w:val="22"/>
        </w:rPr>
        <w:lastRenderedPageBreak/>
        <w:t>which makes it by far the largest of all three sample-wise. All data sets contain at least one discrete and one continuous response variable.</w:t>
      </w:r>
    </w:p>
    <w:p w14:paraId="41DBA457" w14:textId="5A63185D" w:rsidR="00C32761" w:rsidRDefault="00637DA6" w:rsidP="00CC10EA">
      <w:pPr>
        <w:pStyle w:val="Heading2"/>
        <w:spacing w:line="360" w:lineRule="auto"/>
        <w:jc w:val="both"/>
        <w:rPr>
          <w:sz w:val="22"/>
          <w:szCs w:val="22"/>
        </w:rPr>
      </w:pPr>
      <w:bookmarkStart w:id="15" w:name="_Toc103956902"/>
      <w:r w:rsidRPr="00B749B7">
        <w:rPr>
          <w:sz w:val="22"/>
          <w:szCs w:val="22"/>
        </w:rPr>
        <w:t>Pre-Processing</w:t>
      </w:r>
      <w:bookmarkEnd w:id="15"/>
    </w:p>
    <w:p w14:paraId="26AA8705" w14:textId="122CA72C" w:rsidR="007C015F" w:rsidRPr="007C015F" w:rsidRDefault="007C015F" w:rsidP="00CC10EA">
      <w:pPr>
        <w:pStyle w:val="Heading3"/>
        <w:spacing w:line="360" w:lineRule="auto"/>
        <w:jc w:val="both"/>
      </w:pPr>
      <w:bookmarkStart w:id="16" w:name="_Toc103956903"/>
      <w:r>
        <w:t>Cleaning and filtering</w:t>
      </w:r>
      <w:bookmarkEnd w:id="16"/>
    </w:p>
    <w:p w14:paraId="30CF35AB" w14:textId="061CA0F1" w:rsidR="00450E52" w:rsidRPr="008774A3" w:rsidRDefault="00450E52" w:rsidP="00CC10E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6572FE">
        <w:rPr>
          <w:strike/>
          <w:sz w:val="22"/>
          <w:szCs w:val="22"/>
        </w:rPr>
        <w:t>Additionally, the column “X.1” has been removed as it is only a sum of all abundances per row.</w:t>
      </w:r>
      <w:r w:rsidRPr="008774A3">
        <w:rPr>
          <w:sz w:val="22"/>
          <w:szCs w:val="22"/>
        </w:rPr>
        <w:t xml:space="preserve"> In PCOS, </w:t>
      </w:r>
      <w:r>
        <w:rPr>
          <w:sz w:val="22"/>
          <w:szCs w:val="22"/>
        </w:rPr>
        <w:t xml:space="preserve">6 rows </w:t>
      </w:r>
      <w:r w:rsidR="00C476E4">
        <w:rPr>
          <w:sz w:val="22"/>
          <w:szCs w:val="22"/>
        </w:rPr>
        <w:t xml:space="preserve">were </w:t>
      </w:r>
      <w:r>
        <w:rPr>
          <w:sz w:val="22"/>
          <w:szCs w:val="22"/>
        </w:rPr>
        <w:t>removed in</w:t>
      </w:r>
      <w:r w:rsidR="00C476E4">
        <w:rPr>
          <w:sz w:val="22"/>
          <w:szCs w:val="22"/>
        </w:rPr>
        <w:t xml:space="preserve"> the</w:t>
      </w:r>
      <w:r>
        <w:rPr>
          <w:sz w:val="22"/>
          <w:szCs w:val="22"/>
        </w:rPr>
        <w:t xml:space="preserve"> abundance table because no matching patient has been found in metadata</w:t>
      </w:r>
      <w:r w:rsidR="0043066C">
        <w:rPr>
          <w:sz w:val="22"/>
          <w:szCs w:val="22"/>
        </w:rPr>
        <w:t>, reducing the number of samples to 304.</w:t>
      </w:r>
      <w:r>
        <w:rPr>
          <w:sz w:val="22"/>
          <w:szCs w:val="22"/>
        </w:rPr>
        <w:t xml:space="preserve"> </w:t>
      </w:r>
    </w:p>
    <w:p w14:paraId="4BB6E0D2" w14:textId="786F1695" w:rsidR="00C32761" w:rsidRPr="00032877" w:rsidRDefault="00C32761" w:rsidP="00CC10E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634EB8">
        <w:rPr>
          <w:rFonts w:cstheme="minorHAnsi"/>
          <w:sz w:val="22"/>
          <w:szCs w:val="22"/>
        </w:rPr>
        <w:t>≤</w:t>
      </w:r>
      <w:r w:rsidR="009109D7" w:rsidRPr="00B749B7">
        <w:rPr>
          <w:sz w:val="22"/>
          <w:szCs w:val="22"/>
        </w:rPr>
        <w:t>10%</w:t>
      </w:r>
      <w:r w:rsidRPr="00B749B7">
        <w:rPr>
          <w:sz w:val="22"/>
          <w:szCs w:val="22"/>
        </w:rPr>
        <w:t xml:space="preserve"> abundance in samples will be discarded. Additionally, a filter of </w:t>
      </w:r>
      <w:r w:rsidR="00B7053F">
        <w:rPr>
          <w:rFonts w:cstheme="minorHAnsi"/>
          <w:sz w:val="22"/>
          <w:szCs w:val="22"/>
        </w:rPr>
        <w:t>≤</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CRC </w:t>
      </w:r>
      <w:r w:rsidR="00061295">
        <w:rPr>
          <w:sz w:val="22"/>
          <w:szCs w:val="22"/>
        </w:rPr>
        <w:t xml:space="preserve">keeps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50% abundance filters CRC</w:t>
      </w:r>
      <w:r w:rsidR="00061295">
        <w:rPr>
          <w:sz w:val="22"/>
          <w:szCs w:val="22"/>
        </w:rPr>
        <w:t xml:space="preserve"> keeps</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EstMB data, 90% abundance was used, as the data was otherwise not practically usable without heavy computational power. </w:t>
      </w:r>
      <w:r w:rsidR="00D83664">
        <w:rPr>
          <w:sz w:val="22"/>
          <w:szCs w:val="22"/>
        </w:rPr>
        <w:t xml:space="preserve">Even with 90% filtering, </w:t>
      </w:r>
      <w:r w:rsidR="007A716A">
        <w:rPr>
          <w:sz w:val="22"/>
          <w:szCs w:val="22"/>
        </w:rPr>
        <w:t xml:space="preserve">EstMB keeps </w:t>
      </w:r>
      <w:r w:rsidR="00646F79">
        <w:rPr>
          <w:sz w:val="22"/>
          <w:szCs w:val="22"/>
        </w:rPr>
        <w:t>3062</w:t>
      </w:r>
      <w:r w:rsidR="007A716A">
        <w:rPr>
          <w:sz w:val="22"/>
          <w:szCs w:val="22"/>
        </w:rPr>
        <w:t xml:space="preserve"> features.</w:t>
      </w:r>
    </w:p>
    <w:p w14:paraId="5C1DE2E5" w14:textId="01964855" w:rsidR="007C015F" w:rsidRPr="007C015F" w:rsidRDefault="007C015F" w:rsidP="00F964DD">
      <w:pPr>
        <w:pStyle w:val="Heading2"/>
      </w:pPr>
      <w:bookmarkStart w:id="17" w:name="_Toc103956904"/>
      <w:r>
        <w:t>Imputation</w:t>
      </w:r>
      <w:bookmarkEnd w:id="17"/>
    </w:p>
    <w:p w14:paraId="1EC246FE" w14:textId="6DAD52DC" w:rsidR="002B2C1A" w:rsidRPr="00B749B7" w:rsidRDefault="006147E2" w:rsidP="00CC10E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w:t>
      </w:r>
      <w:r w:rsidR="007C7D7A">
        <w:rPr>
          <w:rFonts w:cstheme="minorHAnsi"/>
          <w:sz w:val="22"/>
          <w:szCs w:val="22"/>
        </w:rPr>
        <w:t xml:space="preserve">When using </w:t>
      </w:r>
      <w:r w:rsidR="00C32761">
        <w:rPr>
          <w:rFonts w:cstheme="minorHAnsi"/>
          <w:sz w:val="22"/>
          <w:szCs w:val="22"/>
        </w:rPr>
        <w:t>log-ratio transformation</w:t>
      </w:r>
      <w:r w:rsidR="007C7D7A">
        <w:rPr>
          <w:rFonts w:cstheme="minorHAnsi"/>
          <w:sz w:val="22"/>
          <w:szCs w:val="22"/>
        </w:rPr>
        <w:t xml:space="preserve"> however,</w:t>
      </w:r>
      <w:r w:rsidR="00C32761">
        <w:rPr>
          <w:rFonts w:cstheme="minorHAnsi"/>
          <w:sz w:val="22"/>
          <w:szCs w:val="22"/>
        </w:rPr>
        <w:t xml:space="preserve"> zeros lead to problems as</w:t>
      </w:r>
      <w:r w:rsidR="001A550B">
        <w:rPr>
          <w:rFonts w:cstheme="minorHAnsi"/>
          <w:sz w:val="22"/>
          <w:szCs w:val="22"/>
        </w:rPr>
        <w:t xml:space="preserve"> one:</w:t>
      </w:r>
      <w:r w:rsidR="00C32761">
        <w:rPr>
          <w:rFonts w:cstheme="minorHAnsi"/>
          <w:sz w:val="22"/>
          <w:szCs w:val="22"/>
        </w:rPr>
        <w:t xml:space="preserve"> </w:t>
      </w:r>
      <w:r w:rsidR="001A550B">
        <w:rPr>
          <w:rFonts w:cstheme="minorHAnsi"/>
          <w:sz w:val="22"/>
          <w:szCs w:val="22"/>
        </w:rPr>
        <w:t xml:space="preserve">the </w:t>
      </w:r>
      <w:proofErr w:type="gramStart"/>
      <w:r w:rsidR="00C32761">
        <w:rPr>
          <w:rFonts w:cstheme="minorHAnsi"/>
          <w:sz w:val="22"/>
          <w:szCs w:val="22"/>
        </w:rPr>
        <w:t>log(</w:t>
      </w:r>
      <w:proofErr w:type="gramEnd"/>
      <w:r w:rsidR="00C32761">
        <w:rPr>
          <w:rFonts w:cstheme="minorHAnsi"/>
          <w:sz w:val="22"/>
          <w:szCs w:val="22"/>
        </w:rPr>
        <w:t>0) is undefined</w:t>
      </w:r>
      <w:r w:rsidR="001A550B">
        <w:rPr>
          <w:rFonts w:cstheme="minorHAnsi"/>
          <w:sz w:val="22"/>
          <w:szCs w:val="22"/>
        </w:rPr>
        <w:t xml:space="preserve"> and secondly: when working with ratios, zeros cannot be in the denominator. </w:t>
      </w:r>
      <w:r w:rsidRPr="00B749B7">
        <w:rPr>
          <w:rFonts w:cstheme="minorHAnsi"/>
          <w:sz w:val="22"/>
          <w:szCs w:val="22"/>
        </w:rPr>
        <w:t xml:space="preserve">Therefore, one of the first steps </w:t>
      </w:r>
      <w:r w:rsidR="00722306">
        <w:rPr>
          <w:rFonts w:cstheme="minorHAnsi"/>
          <w:sz w:val="22"/>
          <w:szCs w:val="22"/>
        </w:rPr>
        <w:t xml:space="preserve">after filtering and </w:t>
      </w:r>
      <w:r w:rsidR="00C32761">
        <w:rPr>
          <w:rFonts w:cstheme="minorHAnsi"/>
          <w:sz w:val="22"/>
          <w:szCs w:val="22"/>
        </w:rPr>
        <w:t>before</w:t>
      </w:r>
      <w:commentRangeStart w:id="18"/>
      <w:commentRangeStart w:id="19"/>
      <w:r w:rsidR="000D58B0">
        <w:rPr>
          <w:rFonts w:cstheme="minorHAnsi"/>
          <w:sz w:val="22"/>
          <w:szCs w:val="22"/>
        </w:rPr>
        <w:t xml:space="preserve"> log-ratio transformation</w:t>
      </w:r>
      <w:r w:rsidRPr="00B749B7">
        <w:rPr>
          <w:rFonts w:cstheme="minorHAnsi"/>
          <w:sz w:val="22"/>
          <w:szCs w:val="22"/>
        </w:rPr>
        <w:t xml:space="preserve"> is zero-imputation</w:t>
      </w:r>
      <w:commentRangeEnd w:id="18"/>
      <w:r w:rsidR="00875154" w:rsidRPr="00B749B7">
        <w:rPr>
          <w:rStyle w:val="CommentReference"/>
          <w:sz w:val="22"/>
          <w:szCs w:val="22"/>
        </w:rPr>
        <w:commentReference w:id="18"/>
      </w:r>
      <w:commentRangeEnd w:id="19"/>
      <w:r w:rsidR="000D58B0">
        <w:rPr>
          <w:rStyle w:val="CommentReference"/>
        </w:rPr>
        <w:commentReference w:id="19"/>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811F09">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CC10EA">
      <w:pPr>
        <w:pStyle w:val="Heading2"/>
        <w:spacing w:line="360" w:lineRule="auto"/>
        <w:jc w:val="both"/>
        <w:rPr>
          <w:sz w:val="22"/>
          <w:szCs w:val="22"/>
        </w:rPr>
      </w:pPr>
      <w:bookmarkStart w:id="20" w:name="_Toc103956905"/>
      <w:r w:rsidRPr="00B749B7">
        <w:rPr>
          <w:sz w:val="22"/>
          <w:szCs w:val="22"/>
        </w:rPr>
        <w:t>Transformation</w:t>
      </w:r>
      <w:r w:rsidR="00ED43CF">
        <w:rPr>
          <w:sz w:val="22"/>
          <w:szCs w:val="22"/>
        </w:rPr>
        <w:t>s</w:t>
      </w:r>
      <w:bookmarkEnd w:id="20"/>
    </w:p>
    <w:p w14:paraId="2B5E06A5" w14:textId="2FCDEE76" w:rsidR="00BB3E3D" w:rsidRDefault="00096AD0" w:rsidP="00CC10EA">
      <w:pPr>
        <w:spacing w:line="360" w:lineRule="auto"/>
        <w:jc w:val="both"/>
        <w:rPr>
          <w:sz w:val="22"/>
          <w:szCs w:val="22"/>
        </w:rPr>
      </w:pPr>
      <w:r w:rsidRPr="00B749B7">
        <w:rPr>
          <w:sz w:val="22"/>
          <w:szCs w:val="22"/>
        </w:rPr>
        <w:lastRenderedPageBreak/>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 xml:space="preserve">work with and interpret. Similarly, pair-wise log-ratio transformations will also not be tested, as </w:t>
      </w:r>
      <w:r w:rsidR="00DC0BFF">
        <w:rPr>
          <w:sz w:val="22"/>
          <w:szCs w:val="22"/>
        </w:rPr>
        <w:t xml:space="preserve">it is included in </w:t>
      </w:r>
      <w:r w:rsidR="00DC0BFF" w:rsidRPr="00DC0BFF">
        <w:rPr>
          <w:i/>
          <w:iCs/>
          <w:sz w:val="22"/>
          <w:szCs w:val="22"/>
        </w:rPr>
        <w:t>CoDaCoRe</w:t>
      </w:r>
      <w:r w:rsidR="00DC0BFF">
        <w:rPr>
          <w:sz w:val="22"/>
          <w:szCs w:val="22"/>
        </w:rPr>
        <w:t>.</w:t>
      </w:r>
      <w:r w:rsidR="00367F1A" w:rsidRPr="00B749B7">
        <w:rPr>
          <w:sz w:val="22"/>
          <w:szCs w:val="22"/>
        </w:rPr>
        <w:t xml:space="preserve"> It has been decided to use </w:t>
      </w:r>
      <w:r w:rsidR="00F313D1" w:rsidRPr="00B749B7">
        <w:rPr>
          <w:sz w:val="22"/>
          <w:szCs w:val="22"/>
        </w:rPr>
        <w:t xml:space="preserve">TSS (total sum scaling transformation), which is </w:t>
      </w:r>
      <w:r w:rsidR="00B926A3">
        <w:rPr>
          <w:sz w:val="22"/>
          <w:szCs w:val="22"/>
        </w:rPr>
        <w:t xml:space="preserve">a standard approach to normalize </w:t>
      </w:r>
      <w:r w:rsidR="00F313D1" w:rsidRPr="00B749B7">
        <w:rPr>
          <w:sz w:val="22"/>
          <w:szCs w:val="22"/>
        </w:rPr>
        <w:t>relative abundance data</w:t>
      </w:r>
      <w:r w:rsidR="00D55C85">
        <w:rPr>
          <w:sz w:val="22"/>
          <w:szCs w:val="22"/>
        </w:rPr>
        <w:t xml:space="preserve"> </w:t>
      </w:r>
      <w:r w:rsidR="00F313D1" w:rsidRPr="00B749B7">
        <w:rPr>
          <w:sz w:val="22"/>
          <w:szCs w:val="22"/>
        </w:rPr>
        <w:t xml:space="preserve">and compare it to CLR and ALR transformed data. </w:t>
      </w:r>
    </w:p>
    <w:p w14:paraId="1184B64E" w14:textId="29FFBF50"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random reference will be picked as denominator, to </w:t>
      </w:r>
      <w:r w:rsidR="004F61BA">
        <w:rPr>
          <w:sz w:val="22"/>
          <w:szCs w:val="22"/>
        </w:rPr>
        <w:t>assess the average performance of machine learning models</w:t>
      </w:r>
      <w:r w:rsidR="001C4C56" w:rsidRPr="00B749B7">
        <w:rPr>
          <w:sz w:val="22"/>
          <w:szCs w:val="22"/>
        </w:rPr>
        <w:t xml:space="preserve"> for ALR</w:t>
      </w:r>
      <w:r w:rsidR="004B148F">
        <w:rPr>
          <w:sz w:val="22"/>
          <w:szCs w:val="22"/>
        </w:rPr>
        <w:t xml:space="preserve"> (random ALR)</w:t>
      </w:r>
      <w:r w:rsidR="001C4C56" w:rsidRPr="00B749B7">
        <w:rPr>
          <w:sz w:val="22"/>
          <w:szCs w:val="22"/>
        </w:rPr>
        <w:t xml:space="preserve">, (ii) </w:t>
      </w:r>
      <w:r w:rsidR="000B08EE" w:rsidRPr="00B749B7">
        <w:rPr>
          <w:sz w:val="22"/>
          <w:szCs w:val="22"/>
        </w:rPr>
        <w:t>find the most optimal</w:t>
      </w:r>
      <w:r w:rsidR="004F61BA">
        <w:rPr>
          <w:sz w:val="22"/>
          <w:szCs w:val="22"/>
        </w:rPr>
        <w:t xml:space="preserve"> denominator</w:t>
      </w:r>
      <w:r w:rsidR="00A94F55">
        <w:rPr>
          <w:sz w:val="22"/>
          <w:szCs w:val="22"/>
        </w:rPr>
        <w:t xml:space="preserve"> (optimal ALR)</w:t>
      </w:r>
      <w:r w:rsidR="004F61BA">
        <w:rPr>
          <w:sz w:val="22"/>
          <w:szCs w:val="22"/>
        </w:rPr>
        <w:t xml:space="preserve"> and </w:t>
      </w:r>
      <w:r w:rsidR="000B08EE" w:rsidRPr="00B749B7">
        <w:rPr>
          <w:sz w:val="22"/>
          <w:szCs w:val="22"/>
        </w:rPr>
        <w:t>(iii)</w:t>
      </w:r>
      <w:r w:rsidR="004F61BA">
        <w:rPr>
          <w:sz w:val="22"/>
          <w:szCs w:val="22"/>
        </w:rPr>
        <w:t xml:space="preserve"> worst ALR denominator </w:t>
      </w:r>
      <w:r w:rsidR="00A94F55">
        <w:rPr>
          <w:sz w:val="22"/>
          <w:szCs w:val="22"/>
        </w:rPr>
        <w:t xml:space="preserve">(worst ALR) </w:t>
      </w:r>
      <w:r w:rsidR="004F61BA">
        <w:rPr>
          <w:sz w:val="22"/>
          <w:szCs w:val="22"/>
        </w:rPr>
        <w:t>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 xml:space="preserve">leads to a list of possible good denominators for the respective data set if the top results are chosen or worst denominators, if the bottom results are selected. Similarly, “easyCODA” also contains the function </w:t>
      </w:r>
      <w:proofErr w:type="gramStart"/>
      <w:r w:rsidR="005C0B90">
        <w:rPr>
          <w:sz w:val="22"/>
          <w:szCs w:val="22"/>
        </w:rPr>
        <w:t>CLR(</w:t>
      </w:r>
      <w:proofErr w:type="gramEnd"/>
      <w:r w:rsidR="005C0B90">
        <w:rPr>
          <w:sz w:val="22"/>
          <w:szCs w:val="22"/>
        </w:rPr>
        <w:t>) to compute the centered log-ratio.</w:t>
      </w:r>
    </w:p>
    <w:p w14:paraId="25D96ED9" w14:textId="1AA78DB2" w:rsidR="00533D9A" w:rsidRDefault="00533D9A" w:rsidP="00CC10EA">
      <w:pPr>
        <w:pStyle w:val="Heading2"/>
        <w:spacing w:line="360" w:lineRule="auto"/>
        <w:jc w:val="both"/>
      </w:pPr>
      <w:bookmarkStart w:id="21" w:name="_Toc103956906"/>
      <w:commentRangeStart w:id="22"/>
      <w:r>
        <w:t>Machine LEarning models</w:t>
      </w:r>
      <w:commentRangeEnd w:id="22"/>
      <w:r w:rsidR="000455F7">
        <w:rPr>
          <w:rStyle w:val="CommentReference"/>
          <w:caps w:val="0"/>
          <w:spacing w:val="0"/>
        </w:rPr>
        <w:commentReference w:id="22"/>
      </w:r>
      <w:bookmarkEnd w:id="21"/>
    </w:p>
    <w:p w14:paraId="28F3B158" w14:textId="3E4DDDF5" w:rsidR="00F964DD" w:rsidRPr="009C402D" w:rsidRDefault="00F964DD" w:rsidP="009C402D">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w:t>
      </w:r>
      <w:r>
        <w:rPr>
          <w:rFonts w:cstheme="minorHAnsi"/>
          <w:sz w:val="22"/>
          <w:szCs w:val="22"/>
        </w:rPr>
        <w:t>support vector machines (SVM)</w:t>
      </w:r>
      <w:r w:rsidRPr="001C6F20">
        <w:rPr>
          <w:rFonts w:cstheme="minorHAnsi"/>
          <w:sz w:val="22"/>
          <w:szCs w:val="22"/>
        </w:rPr>
        <w:t xml:space="preserve"> as non-linear approach. </w:t>
      </w:r>
    </w:p>
    <w:p w14:paraId="536394E1" w14:textId="35BBD430" w:rsidR="00062C29" w:rsidRPr="00062C29" w:rsidRDefault="009C402D" w:rsidP="00CC10EA">
      <w:pPr>
        <w:spacing w:line="360" w:lineRule="auto"/>
        <w:jc w:val="both"/>
        <w:rPr>
          <w:sz w:val="22"/>
          <w:szCs w:val="22"/>
        </w:rPr>
      </w:pPr>
      <w:r>
        <w:rPr>
          <w:sz w:val="22"/>
          <w:szCs w:val="22"/>
        </w:rPr>
        <w:t>Before modeling, the</w:t>
      </w:r>
      <w:r w:rsidR="00445961" w:rsidRPr="00062C29">
        <w:rPr>
          <w:sz w:val="22"/>
          <w:szCs w:val="22"/>
        </w:rPr>
        <w:t xml:space="preserve"> data set </w:t>
      </w:r>
      <w:r>
        <w:rPr>
          <w:sz w:val="22"/>
          <w:szCs w:val="22"/>
        </w:rPr>
        <w:t>is</w:t>
      </w:r>
      <w:r w:rsidR="00445961" w:rsidRPr="00062C29">
        <w:rPr>
          <w:sz w:val="22"/>
          <w:szCs w:val="22"/>
        </w:rPr>
        <w:t xml:space="preserve"> split </w:t>
      </w:r>
      <w:r w:rsidR="00B36859">
        <w:rPr>
          <w:sz w:val="22"/>
          <w:szCs w:val="22"/>
        </w:rPr>
        <w:t xml:space="preserve">80/20 with stratification with the package “tidymodels”. The </w:t>
      </w:r>
      <w:r w:rsidR="00445961" w:rsidRPr="00062C29">
        <w:rPr>
          <w:sz w:val="22"/>
          <w:szCs w:val="22"/>
        </w:rPr>
        <w:t>train set given to the function run_</w:t>
      </w:r>
      <w:proofErr w:type="gramStart"/>
      <w:r w:rsidR="00445961" w:rsidRPr="00062C29">
        <w:rPr>
          <w:sz w:val="22"/>
          <w:szCs w:val="22"/>
        </w:rPr>
        <w:t>ml(</w:t>
      </w:r>
      <w:proofErr w:type="gramEnd"/>
      <w:r w:rsidR="00445961" w:rsidRPr="00062C29">
        <w:rPr>
          <w:sz w:val="22"/>
          <w:szCs w:val="22"/>
        </w:rPr>
        <w:t>) from “mikropml” by</w:t>
      </w:r>
      <w:r w:rsidR="00217469">
        <w:rPr>
          <w:sz w:val="22"/>
          <w:szCs w:val="22"/>
        </w:rPr>
        <w:t xml:space="preserve"> </w:t>
      </w:r>
      <w:r w:rsidR="00217469">
        <w:rPr>
          <w:color w:val="FF0000"/>
          <w:sz w:val="22"/>
          <w:szCs w:val="22"/>
        </w:rPr>
        <w:t>source schlosslab</w:t>
      </w:r>
      <w:r w:rsidR="00445961" w:rsidRPr="00062C29">
        <w:rPr>
          <w:sz w:val="22"/>
          <w:szCs w:val="22"/>
        </w:rPr>
        <w:t xml:space="preserve">. This package nicely compacts the use of standard machine learning models to a few lines of code and supports the use of </w:t>
      </w:r>
      <w:r w:rsidR="00B36859">
        <w:rPr>
          <w:sz w:val="22"/>
          <w:szCs w:val="22"/>
        </w:rPr>
        <w:t>GLMs (glmnet)</w:t>
      </w:r>
      <w:r w:rsidR="00445961" w:rsidRPr="00062C29">
        <w:rPr>
          <w:sz w:val="22"/>
          <w:szCs w:val="22"/>
        </w:rPr>
        <w:t xml:space="preserve">, as well as </w:t>
      </w:r>
      <w:r w:rsidR="001C75CC">
        <w:rPr>
          <w:sz w:val="22"/>
          <w:szCs w:val="22"/>
        </w:rPr>
        <w:t>SVMs</w:t>
      </w:r>
      <w:r w:rsidR="00B36859">
        <w:rPr>
          <w:sz w:val="22"/>
          <w:szCs w:val="22"/>
        </w:rPr>
        <w:t xml:space="preserve"> (</w:t>
      </w:r>
      <w:r w:rsidR="001C75CC">
        <w:rPr>
          <w:sz w:val="22"/>
          <w:szCs w:val="22"/>
        </w:rPr>
        <w:t>svmRadial</w:t>
      </w:r>
      <w:r w:rsidR="00B36859">
        <w:rPr>
          <w:sz w:val="22"/>
          <w:szCs w:val="22"/>
        </w:rPr>
        <w:t>)</w:t>
      </w:r>
      <w:r w:rsidR="00445961" w:rsidRPr="00062C29">
        <w:rPr>
          <w:sz w:val="22"/>
          <w:szCs w:val="22"/>
        </w:rPr>
        <w:t xml:space="preserve">. As shown in the pipeline, it was of interest to control the initial split into test and train data, which is also allowed by mikropml.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w:t>
      </w:r>
      <w:r w:rsidR="008D3ED1">
        <w:rPr>
          <w:sz w:val="22"/>
          <w:szCs w:val="22"/>
        </w:rPr>
        <w:t xml:space="preserve">repeated </w:t>
      </w:r>
      <w:r w:rsidR="00062C29" w:rsidRPr="00062C29">
        <w:rPr>
          <w:sz w:val="22"/>
          <w:szCs w:val="22"/>
        </w:rPr>
        <w:t>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FE30D77" w14:textId="1FC4662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r w:rsidR="007A63B9" w:rsidRPr="00DC0BFF">
        <w:rPr>
          <w:i/>
          <w:iCs/>
          <w:sz w:val="22"/>
          <w:szCs w:val="22"/>
        </w:rPr>
        <w:t>CoDaCoRe</w:t>
      </w:r>
      <w:r w:rsidRPr="0042156A">
        <w:rPr>
          <w:sz w:val="22"/>
          <w:szCs w:val="22"/>
        </w:rPr>
        <w:t xml:space="preserve">, the pipeline includes </w:t>
      </w:r>
      <w:r w:rsidR="007A63B9" w:rsidRPr="00DC0BFF">
        <w:rPr>
          <w:i/>
          <w:iCs/>
          <w:sz w:val="22"/>
          <w:szCs w:val="22"/>
        </w:rPr>
        <w:t>CoDaCoRe</w:t>
      </w:r>
      <w:r w:rsidR="007A63B9" w:rsidRPr="0042156A">
        <w:rPr>
          <w:sz w:val="22"/>
          <w:szCs w:val="22"/>
        </w:rPr>
        <w:t xml:space="preserve"> </w:t>
      </w:r>
      <w:r w:rsidRPr="0042156A">
        <w:rPr>
          <w:sz w:val="22"/>
          <w:szCs w:val="22"/>
        </w:rPr>
        <w:t xml:space="preserve">directly. </w:t>
      </w:r>
      <w:r w:rsidR="007A63B9">
        <w:rPr>
          <w:sz w:val="22"/>
          <w:szCs w:val="22"/>
        </w:rPr>
        <w:t xml:space="preserve">For this algorithm, the filtered and imputed data set is used, </w:t>
      </w:r>
      <w:r w:rsidR="007A63B9">
        <w:rPr>
          <w:sz w:val="22"/>
          <w:szCs w:val="22"/>
        </w:rPr>
        <w:lastRenderedPageBreak/>
        <w:t xml:space="preserve">without any transformation. The training set that is fed </w:t>
      </w:r>
      <w:r w:rsidRPr="0042156A">
        <w:rPr>
          <w:sz w:val="22"/>
          <w:szCs w:val="22"/>
        </w:rPr>
        <w:t xml:space="preserve">to the function </w:t>
      </w:r>
      <w:proofErr w:type="gramStart"/>
      <w:r w:rsidR="007A63B9" w:rsidRPr="00CF384C">
        <w:rPr>
          <w:sz w:val="22"/>
          <w:szCs w:val="22"/>
        </w:rPr>
        <w:t>codacore</w:t>
      </w:r>
      <w:r w:rsidRPr="0042156A">
        <w:rPr>
          <w:sz w:val="22"/>
          <w:szCs w:val="22"/>
        </w:rPr>
        <w:t>(</w:t>
      </w:r>
      <w:proofErr w:type="gramEnd"/>
      <w:r w:rsidRPr="0042156A">
        <w:rPr>
          <w:sz w:val="22"/>
          <w:szCs w:val="22"/>
        </w:rPr>
        <w:t>)</w:t>
      </w:r>
      <w:r w:rsidR="007A63B9">
        <w:rPr>
          <w:sz w:val="22"/>
          <w:szCs w:val="22"/>
        </w:rPr>
        <w:t xml:space="preserve"> contains the same samples as </w:t>
      </w:r>
      <w:r w:rsidR="00CF384C">
        <w:rPr>
          <w:sz w:val="22"/>
          <w:szCs w:val="22"/>
        </w:rPr>
        <w:t xml:space="preserve">the other machine learning models. </w:t>
      </w:r>
      <w:r w:rsidR="009129F1">
        <w:rPr>
          <w:sz w:val="22"/>
          <w:szCs w:val="22"/>
        </w:rPr>
        <w:t xml:space="preserve">Two </w:t>
      </w:r>
      <w:r w:rsidR="00CF384C" w:rsidRPr="00DC0BFF">
        <w:rPr>
          <w:i/>
          <w:iCs/>
          <w:sz w:val="22"/>
          <w:szCs w:val="22"/>
        </w:rPr>
        <w:t>CoDaCoRe</w:t>
      </w:r>
      <w:r w:rsidR="00CF384C" w:rsidRPr="0042156A">
        <w:rPr>
          <w:sz w:val="22"/>
          <w:szCs w:val="22"/>
        </w:rPr>
        <w:t xml:space="preserve"> </w:t>
      </w:r>
      <w:r w:rsidR="009129F1">
        <w:rPr>
          <w:sz w:val="22"/>
          <w:szCs w:val="22"/>
        </w:rPr>
        <w:t xml:space="preserve">models are trained, one with lambda = 0 and the other with lambda = 1.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gramStart"/>
      <w:r w:rsidR="00CF384C" w:rsidRPr="00CF384C">
        <w:rPr>
          <w:sz w:val="22"/>
          <w:szCs w:val="22"/>
        </w:rPr>
        <w:t>codacore</w:t>
      </w:r>
      <w:r w:rsidR="00CF384C" w:rsidRPr="0042156A">
        <w:rPr>
          <w:sz w:val="22"/>
          <w:szCs w:val="22"/>
        </w:rPr>
        <w:t>(</w:t>
      </w:r>
      <w:proofErr w:type="gramEnd"/>
      <w:r w:rsidR="00CF384C" w:rsidRPr="0042156A">
        <w:rPr>
          <w:sz w:val="22"/>
          <w:szCs w:val="22"/>
        </w:rPr>
        <w:t>)</w:t>
      </w:r>
      <w:r w:rsidR="00CF384C">
        <w:rPr>
          <w:sz w:val="22"/>
          <w:szCs w:val="22"/>
        </w:rPr>
        <w:t xml:space="preserve"> </w:t>
      </w:r>
      <w:r w:rsidRPr="0042156A">
        <w:rPr>
          <w:sz w:val="22"/>
          <w:szCs w:val="22"/>
        </w:rPr>
        <w:t>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13A742D7" w14:textId="083AB432" w:rsidR="00DC60AE" w:rsidRDefault="00DC60AE" w:rsidP="00DC60AE">
      <w:pPr>
        <w:pStyle w:val="Heading1"/>
        <w:spacing w:line="360" w:lineRule="auto"/>
        <w:jc w:val="both"/>
      </w:pPr>
      <w:bookmarkStart w:id="23" w:name="_Toc103956907"/>
      <w:r>
        <w:lastRenderedPageBreak/>
        <w:t>Results</w:t>
      </w:r>
      <w:bookmarkEnd w:id="23"/>
    </w:p>
    <w:p w14:paraId="4F1F9A5C" w14:textId="2A36AEEB" w:rsidR="00977C3B" w:rsidRDefault="00977C3B" w:rsidP="00E30306">
      <w:pPr>
        <w:spacing w:line="360" w:lineRule="auto"/>
        <w:jc w:val="both"/>
        <w:rPr>
          <w:sz w:val="22"/>
          <w:szCs w:val="22"/>
        </w:rPr>
      </w:pPr>
      <w:r w:rsidRPr="00533D9A">
        <w:rPr>
          <w:sz w:val="22"/>
          <w:szCs w:val="22"/>
        </w:rPr>
        <w:t>In the following section all results gathered throughout the project are introduced and described.</w:t>
      </w:r>
      <w:r>
        <w:rPr>
          <w:sz w:val="22"/>
          <w:szCs w:val="22"/>
        </w:rPr>
        <w:t xml:space="preserve"> </w:t>
      </w:r>
      <w:r w:rsidR="00DB5FE3">
        <w:rPr>
          <w:sz w:val="22"/>
          <w:szCs w:val="22"/>
        </w:rPr>
        <w:t xml:space="preserve">Interpreting and comparing the performances of machine learning models and also CoDaCoRe itself is not very straight-forward. Therefore, a few notes before the actual results are shown. </w:t>
      </w:r>
    </w:p>
    <w:p w14:paraId="633D6FD1" w14:textId="3425E4D9" w:rsidR="00AC2DB8" w:rsidRDefault="00DB5FE3" w:rsidP="00E30306">
      <w:pPr>
        <w:spacing w:line="360" w:lineRule="auto"/>
        <w:jc w:val="both"/>
        <w:rPr>
          <w:sz w:val="22"/>
          <w:szCs w:val="22"/>
        </w:rPr>
      </w:pPr>
      <w:r>
        <w:rPr>
          <w:sz w:val="22"/>
          <w:szCs w:val="22"/>
        </w:rPr>
        <w:t xml:space="preserve">In order to assess the performance of models we have to take in the performance of the test and training combined, with a bit more focus usually on the test performance. For discrete parameters (e.g., two binary classes like “healthy” and “non-healthy”) the AUROC score shows how many times the machine learning model predicted correct for any given sample. An AUROC score of 0.8 for both training and test set means that </w:t>
      </w:r>
      <w:r w:rsidR="00CF103A">
        <w:rPr>
          <w:sz w:val="22"/>
          <w:szCs w:val="22"/>
        </w:rPr>
        <w:t>in both sets, the machine learning model was able to predict correctly in 80% of cases. Therefore, the higher the AUROC score, the better the model. For continuous parameters (e.g., BMI, which can have any real number) a residual mean squared error (RMSE) is used here. It depicts how many units the machine learning model is off for a given BMI. A RMSE of 5 would mean that the machine learning model on average is 5 units off. It predicted a 25 BMI, whereas the actual label was 20, for example. Contrary to the AUROC score, the lower the RMSE, the better the model.</w:t>
      </w:r>
      <w:r w:rsidR="00AC2DB8">
        <w:rPr>
          <w:sz w:val="22"/>
          <w:szCs w:val="22"/>
        </w:rPr>
        <w:t xml:space="preserve"> </w:t>
      </w:r>
    </w:p>
    <w:p w14:paraId="79DB2C98" w14:textId="40B985A2" w:rsidR="00977C3B" w:rsidRDefault="00AC2DB8" w:rsidP="00E30306">
      <w:pPr>
        <w:spacing w:line="360" w:lineRule="auto"/>
        <w:jc w:val="both"/>
      </w:pPr>
      <w:r>
        <w:rPr>
          <w:sz w:val="22"/>
          <w:szCs w:val="22"/>
        </w:rPr>
        <w:t xml:space="preserve">CoDaCoRe uses the same performance parameters, however I want to quickly mention its model designs. We decided to train two CoDaCoRe models per run, one with lambda = 0 (model_bal_0) and the other with lambda = 1 (model_bal_1). In </w:t>
      </w:r>
      <w:r>
        <w:rPr>
          <w:sz w:val="22"/>
          <w:szCs w:val="22"/>
        </w:rPr>
        <w:t>CoDaCoRe</w:t>
      </w:r>
      <w:r>
        <w:rPr>
          <w:sz w:val="22"/>
          <w:szCs w:val="22"/>
        </w:rPr>
        <w:t xml:space="preserve"> the parameter lambda controls the regularization strength of the model. Lambda = 1 applies the 1-standard-error rile in the discretization step of the log-ratio. </w:t>
      </w:r>
      <w:r w:rsidR="00977C3B" w:rsidRPr="00E30306">
        <w:rPr>
          <w:sz w:val="22"/>
          <w:szCs w:val="22"/>
        </w:rPr>
        <w:t xml:space="preserve">This is typically a good choice, leading to models that are both sparse and </w:t>
      </w:r>
      <w:r w:rsidR="00977C3B" w:rsidRPr="003C59E9">
        <w:rPr>
          <w:sz w:val="22"/>
          <w:szCs w:val="22"/>
        </w:rPr>
        <w:t xml:space="preserve">predictive. </w:t>
      </w:r>
      <w:r w:rsidR="00977C3B" w:rsidRPr="003C59E9">
        <w:rPr>
          <w:color w:val="FFC000"/>
          <w:sz w:val="22"/>
          <w:szCs w:val="22"/>
        </w:rPr>
        <w:t>lambda = 0 corresponds to a “0 standard-error rule”, in other words choosing the log-ratio that minimizes cross-validation score. Such a choice can be good when we seek a maximally predictive model, but care less about sparsity.</w:t>
      </w:r>
      <w:r w:rsidR="003C59E9" w:rsidRPr="003C59E9">
        <w:rPr>
          <w:color w:val="FFC000"/>
          <w:sz w:val="22"/>
          <w:szCs w:val="22"/>
        </w:rPr>
        <w:t xml:space="preserve"> </w:t>
      </w:r>
      <w:r w:rsidR="00977C3B" w:rsidRPr="003C59E9">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220A112E" w14:textId="6664DBFC" w:rsidR="00E30306" w:rsidRDefault="00E30306" w:rsidP="00E30306">
      <w:pPr>
        <w:spacing w:line="360" w:lineRule="auto"/>
        <w:jc w:val="both"/>
        <w:rPr>
          <w:sz w:val="22"/>
          <w:szCs w:val="22"/>
        </w:rPr>
      </w:pPr>
      <w:r w:rsidRPr="00E30306">
        <w:rPr>
          <w:sz w:val="22"/>
          <w:szCs w:val="22"/>
        </w:rPr>
        <w:t xml:space="preserve">The performances of both models </w:t>
      </w:r>
      <w:proofErr w:type="gramStart"/>
      <w:r w:rsidRPr="00E30306">
        <w:rPr>
          <w:sz w:val="22"/>
          <w:szCs w:val="22"/>
        </w:rPr>
        <w:t>is</w:t>
      </w:r>
      <w:proofErr w:type="gramEnd"/>
      <w:r w:rsidRPr="00E30306">
        <w:rPr>
          <w:sz w:val="22"/>
          <w:szCs w:val="22"/>
        </w:rPr>
        <w:t xml:space="preserve"> considered “training performances”. For test performances, CoDaCoRe offers two choices for predicting classes or values: including all found log-ratios or just the best one. For a better comparison, we decided to include both. Pred_bal_0 is the test performance of model_bal_0 with all found log-ratios and pred_bal_0_lr1 the test performance of model_bal_0 with only the most predictive log-ratio taken into consideration. The same nomenclature is used for model_bal_1.</w:t>
      </w:r>
    </w:p>
    <w:p w14:paraId="46583A2C" w14:textId="041A19AD" w:rsidR="00E2730B" w:rsidRDefault="00E2730B" w:rsidP="00E30306">
      <w:pPr>
        <w:spacing w:line="360" w:lineRule="auto"/>
        <w:jc w:val="both"/>
        <w:rPr>
          <w:sz w:val="22"/>
          <w:szCs w:val="22"/>
        </w:rPr>
      </w:pPr>
      <w:r>
        <w:rPr>
          <w:sz w:val="22"/>
          <w:szCs w:val="22"/>
        </w:rPr>
        <w:lastRenderedPageBreak/>
        <w:t xml:space="preserve">In all following results, 10% abundance filtered data sets have been used (90% for EstMB), as they showed better performances than 50% filtering (see Supplementary). </w:t>
      </w:r>
    </w:p>
    <w:p w14:paraId="67FA9D31" w14:textId="075854B1" w:rsidR="00E30306" w:rsidRDefault="00936A96" w:rsidP="00E30306">
      <w:pPr>
        <w:pStyle w:val="Heading2"/>
      </w:pPr>
      <w:r>
        <w:t>INFLUENCE OF TEST SET ON PERFORMANCES</w:t>
      </w:r>
    </w:p>
    <w:p w14:paraId="54F10930" w14:textId="360E4247" w:rsidR="00E30306" w:rsidRPr="008A077C" w:rsidRDefault="00A733C3" w:rsidP="008A077C">
      <w:pPr>
        <w:spacing w:line="360" w:lineRule="auto"/>
        <w:jc w:val="both"/>
        <w:rPr>
          <w:sz w:val="22"/>
          <w:szCs w:val="22"/>
        </w:rPr>
      </w:pPr>
      <w:r w:rsidRPr="008A077C">
        <w:rPr>
          <w:sz w:val="22"/>
          <w:szCs w:val="22"/>
        </w:rPr>
        <w:t xml:space="preserve">The pipeline used to compare all data sets and their performances includes a standard data set split of 80/20, meaning 80% of data goes into the training set, 20% of data into the test set. </w:t>
      </w:r>
      <w:r w:rsidR="004E10AE" w:rsidRPr="008A077C">
        <w:rPr>
          <w:sz w:val="22"/>
          <w:szCs w:val="22"/>
        </w:rPr>
        <w:t>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w:t>
      </w:r>
      <w:r w:rsidR="00E2730B" w:rsidRPr="008A077C">
        <w:rPr>
          <w:sz w:val="22"/>
          <w:szCs w:val="22"/>
        </w:rPr>
        <w:t>n</w:t>
      </w:r>
      <w:r w:rsidR="004E10AE" w:rsidRPr="008A077C">
        <w:rPr>
          <w:sz w:val="22"/>
          <w:szCs w:val="22"/>
        </w:rPr>
        <w:t xml:space="preserve"> 80/20 split makes a big difference for the CRC data set.</w:t>
      </w:r>
    </w:p>
    <w:p w14:paraId="5C11656C" w14:textId="3CDCFBD5" w:rsidR="00E2730B" w:rsidRPr="008A077C" w:rsidRDefault="00E2730B" w:rsidP="008A077C">
      <w:pPr>
        <w:spacing w:line="360" w:lineRule="auto"/>
        <w:jc w:val="both"/>
        <w:rPr>
          <w:sz w:val="22"/>
          <w:szCs w:val="22"/>
        </w:rPr>
      </w:pPr>
      <w:r w:rsidRPr="008A077C">
        <w:rPr>
          <w:sz w:val="22"/>
          <w:szCs w:val="22"/>
        </w:rPr>
        <w:t xml:space="preserve">The following figure shows the performances of </w:t>
      </w:r>
      <w:r w:rsidR="00537C34" w:rsidRPr="008A077C">
        <w:rPr>
          <w:sz w:val="22"/>
          <w:szCs w:val="22"/>
        </w:rPr>
        <w:t>the CRC data set in a glmnet model in a binary classification setting.</w:t>
      </w:r>
      <w:r w:rsidR="007329B9" w:rsidRPr="008A077C">
        <w:rPr>
          <w:sz w:val="22"/>
          <w:szCs w:val="22"/>
        </w:rPr>
        <w:t xml:space="preserve"> All models have been repeated 10x to show statistical fluctuations.</w:t>
      </w:r>
      <w:r w:rsidR="00537C34" w:rsidRPr="008A077C">
        <w:rPr>
          <w:sz w:val="22"/>
          <w:szCs w:val="22"/>
        </w:rPr>
        <w:t xml:space="preserve"> All five holdout sets have been used separately as test set. In 6A test performances of all different holdout sets are combined, whereas in 6B all performances can be seen in detail. </w:t>
      </w:r>
    </w:p>
    <w:p w14:paraId="2E13AA1A" w14:textId="77777777" w:rsidR="00537C34" w:rsidRDefault="00E2730B" w:rsidP="008A077C">
      <w:pPr>
        <w:keepNext/>
        <w:spacing w:line="360" w:lineRule="auto"/>
        <w:jc w:val="both"/>
      </w:pPr>
      <w:r>
        <w:rPr>
          <w:noProof/>
        </w:rPr>
        <w:drawing>
          <wp:inline distT="0" distB="0" distL="0" distR="0" wp14:anchorId="3B38996E" wp14:editId="49BF110A">
            <wp:extent cx="5926244" cy="201164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496" cy="2024968"/>
                    </a:xfrm>
                    <a:prstGeom prst="rect">
                      <a:avLst/>
                    </a:prstGeom>
                    <a:noFill/>
                  </pic:spPr>
                </pic:pic>
              </a:graphicData>
            </a:graphic>
          </wp:inline>
        </w:drawing>
      </w:r>
    </w:p>
    <w:p w14:paraId="7EA05511" w14:textId="7A5B5BAA" w:rsidR="004E10AE" w:rsidRDefault="00537C34" w:rsidP="008A077C">
      <w:pPr>
        <w:pStyle w:val="Caption"/>
        <w:spacing w:line="360" w:lineRule="auto"/>
        <w:jc w:val="both"/>
      </w:pPr>
      <w:r>
        <w:t xml:space="preserve">Figure </w:t>
      </w:r>
      <w:fldSimple w:instr=" SEQ Figure \* ARABIC ">
        <w:r w:rsidR="00580DAB">
          <w:rPr>
            <w:noProof/>
          </w:rPr>
          <w:t>6</w:t>
        </w:r>
      </w:fldSimple>
      <w:r>
        <w:t>: Comparison of Holdout vs. 80/20</w:t>
      </w:r>
    </w:p>
    <w:p w14:paraId="39F04F28" w14:textId="59B2CFC3" w:rsidR="00537C34" w:rsidRPr="00537C34" w:rsidRDefault="00537C34" w:rsidP="008A077C">
      <w:pPr>
        <w:pStyle w:val="Caption"/>
        <w:spacing w:line="360" w:lineRule="auto"/>
        <w:jc w:val="both"/>
      </w:pPr>
      <w:r>
        <w:t xml:space="preserve">The graph shows the performances of different test sets using the same glmnet model. A shows the performance of Holdout vs 80/20 with all test performances combined. In B all test performances are separated to show the differences in choosing a test set. </w:t>
      </w:r>
    </w:p>
    <w:p w14:paraId="1835D261" w14:textId="2883BEA8" w:rsidR="00E30306" w:rsidRPr="008A077C" w:rsidRDefault="00234C4E" w:rsidP="008A077C">
      <w:pPr>
        <w:spacing w:line="360" w:lineRule="auto"/>
        <w:jc w:val="both"/>
        <w:rPr>
          <w:sz w:val="22"/>
          <w:szCs w:val="22"/>
        </w:rPr>
      </w:pPr>
      <w:r w:rsidRPr="008A077C">
        <w:rPr>
          <w:sz w:val="22"/>
          <w:szCs w:val="22"/>
        </w:rPr>
        <w:t xml:space="preserve">Figure 6A shows the difference of test performances as boxplots for different transformations of the same data set. The transformations here are for the moment secondary, but what can be seen clearly is that for all transformations, the holdout sets show a lot more variance in the test set performances and the maximal test performance around 0.85. Compared to the standard 80/20 </w:t>
      </w:r>
      <w:r w:rsidRPr="008A077C">
        <w:rPr>
          <w:sz w:val="22"/>
          <w:szCs w:val="22"/>
        </w:rPr>
        <w:lastRenderedPageBreak/>
        <w:t>split, which shows almost no variance at all and also higher test performances around 0.9.</w:t>
      </w:r>
      <w:r w:rsidR="007329B9" w:rsidRPr="008A077C">
        <w:rPr>
          <w:sz w:val="22"/>
          <w:szCs w:val="22"/>
        </w:rPr>
        <w:t xml:space="preserve"> </w:t>
      </w:r>
      <w:r w:rsidRPr="008A077C">
        <w:rPr>
          <w:sz w:val="22"/>
          <w:szCs w:val="22"/>
        </w:rPr>
        <w:t>The training performances are similar for both procedures, around 0.79 to 0.84.</w:t>
      </w:r>
      <w:r w:rsidR="007329B9" w:rsidRPr="008A077C">
        <w:rPr>
          <w:sz w:val="22"/>
          <w:szCs w:val="22"/>
        </w:rPr>
        <w:t xml:space="preserve"> It should however be </w:t>
      </w:r>
      <w:r w:rsidR="008A077C" w:rsidRPr="008A077C">
        <w:rPr>
          <w:sz w:val="22"/>
          <w:szCs w:val="22"/>
        </w:rPr>
        <w:t>noted</w:t>
      </w:r>
      <w:r w:rsidR="007329B9" w:rsidRPr="008A077C">
        <w:rPr>
          <w:sz w:val="22"/>
          <w:szCs w:val="22"/>
        </w:rPr>
        <w:t xml:space="preserve"> that the distance between test and training performances is quite high in the standard 80/20 split and the model clearly underfitting. This is not the case for the Holdout set, where the test and training performances are a lot closer together and the model tends to overfit the data. </w:t>
      </w:r>
    </w:p>
    <w:p w14:paraId="6E422F0D" w14:textId="52078FBD" w:rsidR="008D57CB" w:rsidRDefault="007329B9" w:rsidP="008A077C">
      <w:pPr>
        <w:spacing w:line="360" w:lineRule="auto"/>
        <w:jc w:val="both"/>
        <w:rPr>
          <w:sz w:val="22"/>
          <w:szCs w:val="22"/>
        </w:rPr>
      </w:pPr>
      <w:r w:rsidRPr="008A077C">
        <w:rPr>
          <w:sz w:val="22"/>
          <w:szCs w:val="22"/>
        </w:rPr>
        <w:t xml:space="preserve">In Figure 6B it becomes clear why the test performances of the Holdout set have such a high variance. For all transformations and holdout sets, the test performance is sturdy.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6A are not due to statistical fluctuations, but the choice of holdout set. </w:t>
      </w:r>
      <w:r w:rsidR="008A077C" w:rsidRPr="008A077C">
        <w:rPr>
          <w:sz w:val="22"/>
          <w:szCs w:val="22"/>
        </w:rPr>
        <w:t>Of course, the standard 80/20 split is heavily underfitting, ideally test and training performances should be close together, like the CHI holdout set. However, in order to compare all data sets, and the standard 80/20 split showing no degradation of performance, it has been decided to continuously use a standard 80/20 split for all data sets, including CRC. This divergence in test set performances is also visible in codacore (see supplementary).</w:t>
      </w:r>
    </w:p>
    <w:p w14:paraId="07222C9E" w14:textId="77777777" w:rsidR="008D57CB" w:rsidRDefault="008D57CB">
      <w:pPr>
        <w:rPr>
          <w:sz w:val="22"/>
          <w:szCs w:val="22"/>
        </w:rPr>
      </w:pPr>
      <w:r>
        <w:rPr>
          <w:sz w:val="22"/>
          <w:szCs w:val="22"/>
        </w:rPr>
        <w:br w:type="page"/>
      </w:r>
    </w:p>
    <w:p w14:paraId="568FDE21" w14:textId="048B5DAC" w:rsidR="005A5817" w:rsidRDefault="00936A96" w:rsidP="00CC10EA">
      <w:pPr>
        <w:pStyle w:val="Heading2"/>
        <w:spacing w:line="360" w:lineRule="auto"/>
        <w:jc w:val="both"/>
      </w:pPr>
      <w:bookmarkStart w:id="24" w:name="_Toc103956911"/>
      <w:r>
        <w:lastRenderedPageBreak/>
        <w:t>INFLUENCE OF TRANSFORMATION ON PERFORMANCES</w:t>
      </w:r>
    </w:p>
    <w:p w14:paraId="71955158" w14:textId="714412C3" w:rsidR="00F41355" w:rsidRPr="00F41355" w:rsidRDefault="00F41355" w:rsidP="00F41355">
      <w:pPr>
        <w:pStyle w:val="Heading3"/>
      </w:pPr>
      <w:r>
        <w:t>Binary Classification</w:t>
      </w:r>
    </w:p>
    <w:p w14:paraId="6713477E" w14:textId="31952FD5" w:rsidR="005A5817" w:rsidRPr="00F41355" w:rsidRDefault="00D643E0" w:rsidP="00F41355">
      <w:pPr>
        <w:spacing w:line="360" w:lineRule="auto"/>
        <w:jc w:val="both"/>
        <w:rPr>
          <w:sz w:val="22"/>
          <w:szCs w:val="22"/>
        </w:rPr>
      </w:pPr>
      <w:r w:rsidRPr="00F41355">
        <w:rPr>
          <w:sz w:val="22"/>
          <w:szCs w:val="22"/>
        </w:rPr>
        <w:t>Figure 7 shows the culminated results of the presented pipeline and combined in one figure to show the differences of machine learning and transformations on several data sets directly. CRC and PCOS use 10% abundance filtered sets, whereas EstMB uses a 90% filtered set. For all repeats of the models, the data split has been th</w:t>
      </w:r>
      <w:r w:rsidR="00C42321" w:rsidRPr="00F41355">
        <w:rPr>
          <w:sz w:val="22"/>
          <w:szCs w:val="22"/>
        </w:rPr>
        <w:t>e same for all models and all transformations in the same data set.</w:t>
      </w:r>
      <w:r w:rsidR="00AD1AA5" w:rsidRPr="00F41355">
        <w:rPr>
          <w:sz w:val="22"/>
          <w:szCs w:val="22"/>
        </w:rPr>
        <w:t xml:space="preserve"> Here, all models used a binary classification setting to predict “healthy” or “not-healthy”, the disease differing for every data set. </w:t>
      </w:r>
    </w:p>
    <w:p w14:paraId="40773689" w14:textId="7CBA95EC" w:rsidR="007D68CF" w:rsidRPr="00F41355" w:rsidRDefault="00660500" w:rsidP="00F41355">
      <w:pPr>
        <w:keepNext/>
        <w:spacing w:line="360" w:lineRule="auto"/>
        <w:jc w:val="both"/>
        <w:rPr>
          <w:sz w:val="22"/>
          <w:szCs w:val="22"/>
        </w:rPr>
      </w:pPr>
      <w:r w:rsidRPr="00F41355">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12E750D" w:rsidR="00936A96" w:rsidRPr="00F41355" w:rsidRDefault="007D68CF" w:rsidP="00F41355">
      <w:pPr>
        <w:pStyle w:val="Caption"/>
        <w:spacing w:line="360" w:lineRule="auto"/>
        <w:jc w:val="both"/>
      </w:pPr>
      <w:r w:rsidRPr="00F41355">
        <w:t xml:space="preserve">Figure </w:t>
      </w:r>
      <w:fldSimple w:instr=" SEQ Figure \* ARABIC ">
        <w:r w:rsidR="00580DAB">
          <w:rPr>
            <w:noProof/>
          </w:rPr>
          <w:t>7</w:t>
        </w:r>
      </w:fldSimple>
      <w:r w:rsidRPr="00F41355">
        <w:t>: Statistical Fluctuations in Classification</w:t>
      </w:r>
    </w:p>
    <w:p w14:paraId="3979CDB2" w14:textId="10D4ED99" w:rsidR="007D68CF" w:rsidRPr="00F41355" w:rsidRDefault="007D68CF" w:rsidP="00F41355">
      <w:pPr>
        <w:pStyle w:val="Caption"/>
        <w:spacing w:line="360" w:lineRule="auto"/>
        <w:jc w:val="both"/>
      </w:pPr>
      <w:r w:rsidRPr="00F41355">
        <w:t>CRC and PCOS use 10% abundance filtered sets, whereas EstMB uses a 90% filtered set. For all repeats of the models, the data split has been the same for all models and all transformations in the same data set. Here, all models used a binary classification setting to predict “healthy” or “not-healthy”, the disease differing for every data set.</w:t>
      </w:r>
    </w:p>
    <w:bookmarkEnd w:id="24"/>
    <w:p w14:paraId="6926B11D" w14:textId="784B871D" w:rsidR="00D275F7" w:rsidRPr="00F41355" w:rsidRDefault="00660500" w:rsidP="00F41355">
      <w:pPr>
        <w:spacing w:line="360" w:lineRule="auto"/>
        <w:jc w:val="both"/>
        <w:rPr>
          <w:sz w:val="22"/>
          <w:szCs w:val="22"/>
        </w:rPr>
      </w:pPr>
      <w:r w:rsidRPr="00F41355">
        <w:rPr>
          <w:sz w:val="22"/>
          <w:szCs w:val="22"/>
        </w:rPr>
        <w:t>For all sub-graphs in Figure 7</w:t>
      </w:r>
      <w:r w:rsidR="009D1BB0" w:rsidRPr="00F41355">
        <w:rPr>
          <w:sz w:val="22"/>
          <w:szCs w:val="22"/>
        </w:rPr>
        <w:t xml:space="preserve"> the x-axis contains all models and transformations, with the most left always being codacore, the middle portion displaying performances of glmnet and the right </w:t>
      </w:r>
      <w:r w:rsidR="009D1BB0" w:rsidRPr="00F41355">
        <w:rPr>
          <w:sz w:val="22"/>
          <w:szCs w:val="22"/>
        </w:rPr>
        <w:lastRenderedPageBreak/>
        <w:t xml:space="preserve">svmRadial. 7A shows the performances for PCOS. The AUROC scores for test and training performances vary from 0.5 to 0.6, with codacore training performances severely overfitting at 0.8. It is not surprising that all models have difficulties predicting PCOS, as it is the data set with a very low correlation between microbiome and the disease PCOS itself. Contrary to that, B shows the performance of models in a data set with a high correlation between the microbiome and colorectal cancer. CoDaCoRe shows test and training performances around 0.8, whereas both glmnet and svmRadial differing clearly. Their training performances vary from 0.75 up to 0.85 and their test performances spring from 0.8 to 0.9 depending on the transformation. </w:t>
      </w:r>
      <w:r w:rsidR="00D275F7" w:rsidRPr="00F41355">
        <w:rPr>
          <w:sz w:val="22"/>
          <w:szCs w:val="22"/>
        </w:rPr>
        <w:t xml:space="preserve">Here, glmnet and svmRadial are clearly underfitting, a trend that has also been shown in the Holdout test. C and D both show performances from the EstMB data set, however predicting different diseases. C shows the performances for hypertonic heart disease and D for diabetes type 2. For HHD, codacore shows test and training performances </w:t>
      </w:r>
      <w:r w:rsidR="00F41355" w:rsidRPr="00F41355">
        <w:rPr>
          <w:sz w:val="22"/>
          <w:szCs w:val="22"/>
        </w:rPr>
        <w:t>ranging</w:t>
      </w:r>
      <w:r w:rsidR="00D275F7" w:rsidRPr="00F41355">
        <w:rPr>
          <w:sz w:val="22"/>
          <w:szCs w:val="22"/>
        </w:rPr>
        <w:t xml:space="preserve"> from 0.6 to 0.64, with the glmnet and svmRadial models again differing. Glmnet shows performances around 0.68 AUC for both training and test set. svmRadial shows similar performances, with a higher divergence between training and test set. In both models, TSS shows significantly lower performances, </w:t>
      </w:r>
      <w:r w:rsidR="00F41355" w:rsidRPr="00F41355">
        <w:rPr>
          <w:sz w:val="22"/>
          <w:szCs w:val="22"/>
        </w:rPr>
        <w:t>but both glmnet and svmRadial clearly overfit.</w:t>
      </w:r>
    </w:p>
    <w:p w14:paraId="4E736D7D" w14:textId="77777777" w:rsidR="00F41355" w:rsidRPr="00F41355" w:rsidRDefault="00D275F7" w:rsidP="00F41355">
      <w:pPr>
        <w:spacing w:line="360" w:lineRule="auto"/>
        <w:jc w:val="both"/>
        <w:rPr>
          <w:sz w:val="22"/>
          <w:szCs w:val="22"/>
        </w:rPr>
      </w:pPr>
      <w:r w:rsidRPr="00F41355">
        <w:rPr>
          <w:sz w:val="22"/>
          <w:szCs w:val="22"/>
        </w:rPr>
        <w:t xml:space="preserve">For DT2, </w:t>
      </w:r>
      <w:r w:rsidR="00F41355" w:rsidRPr="00F41355">
        <w:rPr>
          <w:sz w:val="22"/>
          <w:szCs w:val="22"/>
        </w:rPr>
        <w:t xml:space="preserve">all three models are overfitting. Test performances for all three models lay around 0.65 to 0.75, with the training performances ranging around 0.8. </w:t>
      </w:r>
    </w:p>
    <w:p w14:paraId="7F600E57" w14:textId="105B2E77" w:rsidR="00D11674" w:rsidRDefault="00F41355" w:rsidP="00F41355">
      <w:pPr>
        <w:spacing w:line="360" w:lineRule="auto"/>
        <w:jc w:val="both"/>
        <w:rPr>
          <w:sz w:val="22"/>
          <w:szCs w:val="22"/>
        </w:rPr>
      </w:pPr>
      <w:r w:rsidRPr="00F41355">
        <w:rPr>
          <w:sz w:val="22"/>
          <w:szCs w:val="22"/>
        </w:rPr>
        <w:t>Interestingly, in all data sets and all models that use different transformations, TSS seems to be clearly underperforming, with ALRw (ALR worst) behind it, especially visible in the CRC data set. This is also true for the PCOS data set, where an increase in performance is not depending on the transformation, as the underlying correlation has not been given in the first place. This seems to be a clear indication, that log-ratio transformations can indeed affect the performance in machine learning models.</w:t>
      </w:r>
    </w:p>
    <w:p w14:paraId="151233B2" w14:textId="77777777" w:rsidR="00D11674" w:rsidRDefault="00D11674">
      <w:pPr>
        <w:rPr>
          <w:sz w:val="22"/>
          <w:szCs w:val="22"/>
        </w:rPr>
      </w:pPr>
      <w:r>
        <w:rPr>
          <w:sz w:val="22"/>
          <w:szCs w:val="22"/>
        </w:rPr>
        <w:br w:type="page"/>
      </w:r>
    </w:p>
    <w:p w14:paraId="7A5274D1" w14:textId="1CC7B6DC" w:rsidR="00636021" w:rsidRDefault="00636021" w:rsidP="00636021">
      <w:pPr>
        <w:pStyle w:val="Heading3"/>
      </w:pPr>
      <w:r>
        <w:lastRenderedPageBreak/>
        <w:t>Regression Setting</w:t>
      </w:r>
    </w:p>
    <w:p w14:paraId="7E84B7FC" w14:textId="5160591B" w:rsidR="00D11674" w:rsidRPr="00526035" w:rsidRDefault="00636021" w:rsidP="00526035">
      <w:pPr>
        <w:spacing w:line="360" w:lineRule="auto"/>
        <w:jc w:val="both"/>
        <w:rPr>
          <w:sz w:val="22"/>
          <w:szCs w:val="22"/>
        </w:rPr>
      </w:pPr>
      <w:r w:rsidRPr="00526035">
        <w:rPr>
          <w:sz w:val="22"/>
          <w:szCs w:val="22"/>
        </w:rPr>
        <w:t xml:space="preserve">A similar conclusion can be drawn for a regression setting. Figure 8 shows the culminated results </w:t>
      </w:r>
      <w:r w:rsidR="00D11674" w:rsidRPr="00526035">
        <w:rPr>
          <w:sz w:val="22"/>
          <w:szCs w:val="22"/>
        </w:rPr>
        <w:t>for all three data sets in a regression setting. Contrary to the classification setting, all three data sets contained BMI as the continuous variable.</w:t>
      </w:r>
    </w:p>
    <w:p w14:paraId="2E80E393" w14:textId="17FB3A74" w:rsidR="00D11674" w:rsidRDefault="00273E4A" w:rsidP="00D11674">
      <w:pPr>
        <w:keepNext/>
      </w:pPr>
      <w:r>
        <w:rPr>
          <w:noProof/>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629BC5F0" w:rsidR="00D11674" w:rsidRDefault="00D11674" w:rsidP="00D11674">
      <w:pPr>
        <w:pStyle w:val="Caption"/>
      </w:pPr>
      <w:r>
        <w:t xml:space="preserve">Figure </w:t>
      </w:r>
      <w:fldSimple w:instr=" SEQ Figure \* ARABIC ">
        <w:r w:rsidR="00580DAB">
          <w:rPr>
            <w:noProof/>
          </w:rPr>
          <w:t>8</w:t>
        </w:r>
      </w:fldSimple>
      <w:r>
        <w:t>: Statistical Fluctuations in Regression</w:t>
      </w:r>
    </w:p>
    <w:p w14:paraId="3DAF2C21" w14:textId="63CFF11C" w:rsidR="00D11674" w:rsidRDefault="00D11674" w:rsidP="00D11674">
      <w:pPr>
        <w:pStyle w:val="Caption"/>
        <w:spacing w:line="360" w:lineRule="auto"/>
        <w:jc w:val="both"/>
      </w:pPr>
      <w:r w:rsidRPr="00F41355">
        <w:t xml:space="preserve">CRC and PCOS use 10% abundance filtered sets, whereas EstMB uses a 90% filtered set. For all repeats of the models, the data split has been the same for all models and all transformations in the same data set. Here, all models used a </w:t>
      </w:r>
      <w:r>
        <w:t>regression setting to predict BMIs.</w:t>
      </w:r>
    </w:p>
    <w:p w14:paraId="3B61ABBE" w14:textId="5161369F" w:rsidR="00D11674" w:rsidRPr="00D11674" w:rsidRDefault="00D11674" w:rsidP="00526035">
      <w:pPr>
        <w:spacing w:line="360" w:lineRule="auto"/>
        <w:jc w:val="both"/>
      </w:pPr>
      <w:r w:rsidRPr="00F41355">
        <w:rPr>
          <w:sz w:val="22"/>
          <w:szCs w:val="22"/>
        </w:rPr>
        <w:t>For all sub-graphs in Figure 7 the x-axis contains all models and transformations, with the most left always being codacore, the middle portion displaying performances of glmnet and the right svmRadial.</w:t>
      </w:r>
      <w:r>
        <w:rPr>
          <w:sz w:val="22"/>
          <w:szCs w:val="22"/>
        </w:rPr>
        <w:t xml:space="preserve"> It is very interesting that all three data sets, having a completely different bioinformatics and sample pipeline in the background and containing very different abundances for species in their data set, show a very coherent picture for BMI prediction. In all data sets, PCOS (8A), CRC (8B)</w:t>
      </w:r>
      <w:r w:rsidR="00B61AFD">
        <w:rPr>
          <w:sz w:val="22"/>
          <w:szCs w:val="22"/>
        </w:rPr>
        <w:t xml:space="preserve">, </w:t>
      </w:r>
      <w:r>
        <w:rPr>
          <w:sz w:val="22"/>
          <w:szCs w:val="22"/>
        </w:rPr>
        <w:t>and EstMB (8C)</w:t>
      </w:r>
      <w:r w:rsidR="00B61AFD">
        <w:rPr>
          <w:sz w:val="22"/>
          <w:szCs w:val="22"/>
        </w:rPr>
        <w:t xml:space="preserve"> show the same behavior over all three models. CoDaCoRe is overfitting, with a training performance around 1.0 and test performances around </w:t>
      </w:r>
      <w:r w:rsidR="00273E4A">
        <w:rPr>
          <w:sz w:val="22"/>
          <w:szCs w:val="22"/>
        </w:rPr>
        <w:t xml:space="preserve">4.0 to </w:t>
      </w:r>
      <w:r w:rsidR="00B61AFD">
        <w:rPr>
          <w:sz w:val="22"/>
          <w:szCs w:val="22"/>
        </w:rPr>
        <w:t xml:space="preserve">5.0. Glmnet and </w:t>
      </w:r>
      <w:r w:rsidR="00B61AFD">
        <w:rPr>
          <w:sz w:val="22"/>
          <w:szCs w:val="22"/>
        </w:rPr>
        <w:lastRenderedPageBreak/>
        <w:t xml:space="preserve">svmRadial have very close test and training performances around </w:t>
      </w:r>
      <w:r w:rsidR="00273E4A">
        <w:rPr>
          <w:sz w:val="22"/>
          <w:szCs w:val="22"/>
        </w:rPr>
        <w:t xml:space="preserve">4.0 to </w:t>
      </w:r>
      <w:r w:rsidR="00B61AFD">
        <w:rPr>
          <w:sz w:val="22"/>
          <w:szCs w:val="22"/>
        </w:rPr>
        <w:t xml:space="preserve">5.0, with the </w:t>
      </w:r>
      <w:r w:rsidR="00273E4A">
        <w:rPr>
          <w:sz w:val="22"/>
          <w:szCs w:val="22"/>
        </w:rPr>
        <w:t>exception of TSS for all three data sets, showing a bit higher test and training performances overall.</w:t>
      </w:r>
    </w:p>
    <w:p w14:paraId="715DFC91" w14:textId="77777777" w:rsidR="00D11674" w:rsidRPr="00D11674" w:rsidRDefault="00D11674" w:rsidP="00D11674"/>
    <w:p w14:paraId="3CA0896C" w14:textId="21074222" w:rsidR="00E36AEB" w:rsidRDefault="00E36AEB">
      <w:r>
        <w:br w:type="page"/>
      </w:r>
    </w:p>
    <w:p w14:paraId="34DD98D1" w14:textId="64D32E7A" w:rsidR="00AA27C7" w:rsidRDefault="0005565C" w:rsidP="00AA27C7">
      <w:pPr>
        <w:pStyle w:val="Heading2"/>
        <w:spacing w:line="360" w:lineRule="auto"/>
        <w:jc w:val="both"/>
      </w:pPr>
      <w:r>
        <w:lastRenderedPageBreak/>
        <w:t>INFLUENCE OF DATA LEAKAGE ON PERFORMANCES</w:t>
      </w:r>
    </w:p>
    <w:p w14:paraId="343C4B1D" w14:textId="7926D29C" w:rsidR="00AA27C7" w:rsidRPr="00BE3EFB" w:rsidRDefault="002873AF" w:rsidP="00AA27C7">
      <w:pPr>
        <w:spacing w:line="360" w:lineRule="auto"/>
        <w:jc w:val="both"/>
      </w:pPr>
      <w:r>
        <w:rPr>
          <w:noProof/>
        </w:rPr>
        <w:drawing>
          <wp:anchor distT="0" distB="0" distL="114300" distR="114300" simplePos="0" relativeHeight="251706368" behindDoc="0" locked="0" layoutInCell="1" allowOverlap="1" wp14:anchorId="1A57251D" wp14:editId="616A9C69">
            <wp:simplePos x="0" y="0"/>
            <wp:positionH relativeFrom="margin">
              <wp:align>center</wp:align>
            </wp:positionH>
            <wp:positionV relativeFrom="paragraph">
              <wp:posOffset>1228090</wp:posOffset>
            </wp:positionV>
            <wp:extent cx="3284855" cy="3583940"/>
            <wp:effectExtent l="0" t="0" r="0" b="0"/>
            <wp:wrapTopAndBottom/>
            <wp:docPr id="71" name="Picture 7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4855" cy="3583940"/>
                    </a:xfrm>
                    <a:prstGeom prst="rect">
                      <a:avLst/>
                    </a:prstGeom>
                    <a:noFill/>
                  </pic:spPr>
                </pic:pic>
              </a:graphicData>
            </a:graphic>
            <wp14:sizeRelH relativeFrom="margin">
              <wp14:pctWidth>0</wp14:pctWidth>
            </wp14:sizeRelH>
            <wp14:sizeRelV relativeFrom="margin">
              <wp14:pctHeight>0</wp14:pctHeight>
            </wp14:sizeRelV>
          </wp:anchor>
        </w:drawing>
      </w:r>
      <w:r w:rsidR="00AA27C7" w:rsidRPr="00533D9A">
        <w:rPr>
          <w:sz w:val="22"/>
          <w:szCs w:val="22"/>
        </w:rPr>
        <w:t xml:space="preserve">In order to assess the influence of transformation on the concept of “data leakage” (machine learning best practice paper), a small test was conducted. </w:t>
      </w:r>
      <w:r w:rsidR="00AA27C7" w:rsidRPr="00214DAA">
        <w:rPr>
          <w:sz w:val="22"/>
          <w:szCs w:val="22"/>
        </w:rPr>
        <w:t xml:space="preserve">In this, the CRC </w:t>
      </w:r>
      <w:r w:rsidR="00AA27C7">
        <w:rPr>
          <w:sz w:val="22"/>
          <w:szCs w:val="22"/>
        </w:rPr>
        <w:t xml:space="preserve">and PCOS </w:t>
      </w:r>
      <w:r w:rsidR="00AA27C7" w:rsidRPr="00214DAA">
        <w:rPr>
          <w:sz w:val="22"/>
          <w:szCs w:val="22"/>
        </w:rPr>
        <w:t>data set</w:t>
      </w:r>
      <w:r w:rsidR="00AA27C7">
        <w:rPr>
          <w:sz w:val="22"/>
          <w:szCs w:val="22"/>
        </w:rPr>
        <w:t>s were</w:t>
      </w:r>
      <w:r w:rsidR="00AA27C7" w:rsidRPr="00214DAA">
        <w:rPr>
          <w:sz w:val="22"/>
          <w:szCs w:val="22"/>
        </w:rPr>
        <w:t xml:space="preserve"> used</w:t>
      </w:r>
      <w:r w:rsidR="00AA27C7">
        <w:rPr>
          <w:sz w:val="22"/>
          <w:szCs w:val="22"/>
        </w:rPr>
        <w:t xml:space="preserve">, </w:t>
      </w:r>
      <w:r w:rsidR="00AA27C7" w:rsidRPr="00214DAA">
        <w:rPr>
          <w:sz w:val="22"/>
          <w:szCs w:val="22"/>
        </w:rPr>
        <w:t xml:space="preserve">and it was compared how the test and training set </w:t>
      </w:r>
      <w:r w:rsidR="00AA27C7">
        <w:rPr>
          <w:sz w:val="22"/>
          <w:szCs w:val="22"/>
        </w:rPr>
        <w:t>performances</w:t>
      </w:r>
      <w:r w:rsidR="00AA27C7" w:rsidRPr="00214DAA">
        <w:rPr>
          <w:sz w:val="22"/>
          <w:szCs w:val="22"/>
        </w:rPr>
        <w:t xml:space="preserve"> behave with </w:t>
      </w:r>
      <w:r w:rsidR="00AA27C7">
        <w:rPr>
          <w:sz w:val="22"/>
          <w:szCs w:val="22"/>
        </w:rPr>
        <w:t xml:space="preserve">imputation and </w:t>
      </w:r>
      <w:r w:rsidR="00AA27C7" w:rsidRPr="00214DAA">
        <w:rPr>
          <w:sz w:val="22"/>
          <w:szCs w:val="22"/>
        </w:rPr>
        <w:t>transformation before data merging vs. after data merging (see figure).</w:t>
      </w:r>
      <w:r w:rsidR="00AA27C7">
        <w:t xml:space="preserve"> </w:t>
      </w:r>
    </w:p>
    <w:p w14:paraId="081A726D" w14:textId="48E0F514" w:rsidR="00AA27C7" w:rsidRDefault="00AA27C7" w:rsidP="00AA27C7">
      <w:pPr>
        <w:spacing w:line="360" w:lineRule="auto"/>
        <w:jc w:val="both"/>
      </w:pPr>
    </w:p>
    <w:p w14:paraId="79A47FBC" w14:textId="1151A29B" w:rsidR="00AA27C7" w:rsidRPr="00214DAA" w:rsidRDefault="00AA27C7" w:rsidP="00AA27C7">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Pr>
          <w:sz w:val="22"/>
          <w:szCs w:val="22"/>
        </w:rPr>
        <w:t xml:space="preserve"> imputation, as well as</w:t>
      </w:r>
      <w:r w:rsidRPr="00214DAA">
        <w:rPr>
          <w:sz w:val="22"/>
          <w:szCs w:val="22"/>
        </w:rPr>
        <w:t xml:space="preserve"> three transformations (TSS, CLR and optimal ALR) are performed separately on both. </w:t>
      </w:r>
      <w:r w:rsidR="00F739DE">
        <w:rPr>
          <w:sz w:val="22"/>
          <w:szCs w:val="22"/>
        </w:rPr>
        <w:t xml:space="preserve">In the case of ALR, the reference was found on the training set and directly applied to the test set. </w:t>
      </w:r>
      <w:r w:rsidRPr="00214DAA">
        <w:rPr>
          <w:sz w:val="22"/>
          <w:szCs w:val="22"/>
        </w:rPr>
        <w:t xml:space="preserve">Finally, train and test set are fed into a glmnnet model. </w:t>
      </w:r>
    </w:p>
    <w:p w14:paraId="36C53BB8" w14:textId="51FF5E28" w:rsidR="00AA27C7" w:rsidRDefault="00AA27C7" w:rsidP="00AA27C7">
      <w:pPr>
        <w:spacing w:line="360" w:lineRule="auto"/>
        <w:jc w:val="both"/>
        <w:rPr>
          <w:sz w:val="22"/>
          <w:szCs w:val="22"/>
        </w:rPr>
      </w:pPr>
      <w:r w:rsidRPr="00214DAA">
        <w:rPr>
          <w:sz w:val="22"/>
          <w:szCs w:val="22"/>
        </w:rPr>
        <w:t xml:space="preserve">In the leaky procedure, </w:t>
      </w:r>
      <w:r>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glmnet model. </w:t>
      </w:r>
      <w:r>
        <w:rPr>
          <w:sz w:val="22"/>
          <w:szCs w:val="22"/>
        </w:rPr>
        <w:t>Both procedures were repeated 10x to observe statistical fluctuations. Only 10% abundance filter data sets have been used.</w:t>
      </w:r>
    </w:p>
    <w:p w14:paraId="4CCC0197" w14:textId="3020CD82" w:rsidR="002873AF" w:rsidRDefault="002873AF" w:rsidP="00AA27C7">
      <w:pPr>
        <w:spacing w:line="360" w:lineRule="auto"/>
        <w:jc w:val="both"/>
        <w:rPr>
          <w:sz w:val="22"/>
          <w:szCs w:val="22"/>
        </w:rPr>
      </w:pPr>
      <w:r>
        <w:rPr>
          <w:sz w:val="22"/>
          <w:szCs w:val="22"/>
        </w:rPr>
        <w:lastRenderedPageBreak/>
        <w:t>This test is very interesting</w:t>
      </w:r>
      <w:r w:rsidR="00F739DE">
        <w:rPr>
          <w:sz w:val="22"/>
          <w:szCs w:val="22"/>
        </w:rPr>
        <w:t>, in particular because CLR and ALR_optimal in theory have different influences on data leakage. CLR is usually conducted row-wise and would therefore not impact data leakage in any form. Contrary to that, ALR is conducted column-wise and could potentially show the same problems as imputation.</w:t>
      </w:r>
    </w:p>
    <w:p w14:paraId="7F0EF4FE" w14:textId="77777777" w:rsidR="00580DAB" w:rsidRDefault="00AA27C7" w:rsidP="00580DAB">
      <w:pPr>
        <w:keepNext/>
        <w:spacing w:line="360" w:lineRule="auto"/>
        <w:jc w:val="both"/>
      </w:pPr>
      <w:r>
        <w:rPr>
          <w:noProof/>
          <w:sz w:val="22"/>
          <w:szCs w:val="22"/>
        </w:rPr>
        <w:drawing>
          <wp:inline distT="0" distB="0" distL="0" distR="0" wp14:anchorId="17D4ECFD" wp14:editId="02DFF6E4">
            <wp:extent cx="5972810" cy="3786897"/>
            <wp:effectExtent l="0" t="0" r="889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7614" cy="3796283"/>
                    </a:xfrm>
                    <a:prstGeom prst="rect">
                      <a:avLst/>
                    </a:prstGeom>
                    <a:noFill/>
                  </pic:spPr>
                </pic:pic>
              </a:graphicData>
            </a:graphic>
          </wp:inline>
        </w:drawing>
      </w:r>
    </w:p>
    <w:p w14:paraId="4790D563" w14:textId="2ED9519C" w:rsidR="00AA27C7" w:rsidRDefault="00580DAB" w:rsidP="00580DAB">
      <w:pPr>
        <w:pStyle w:val="Caption"/>
        <w:jc w:val="both"/>
        <w:rPr>
          <w:sz w:val="22"/>
          <w:szCs w:val="22"/>
        </w:rPr>
      </w:pPr>
      <w:r>
        <w:t xml:space="preserve">Figure </w:t>
      </w:r>
      <w:fldSimple w:instr=" SEQ Figure \* ARABIC ">
        <w:r>
          <w:rPr>
            <w:noProof/>
          </w:rPr>
          <w:t>9</w:t>
        </w:r>
      </w:fldSimple>
      <w:r>
        <w:t>: Influence of Imputation and Transformation</w:t>
      </w:r>
    </w:p>
    <w:p w14:paraId="195389E3" w14:textId="77777777" w:rsidR="00AA27C7" w:rsidRPr="00AA27C7" w:rsidRDefault="00AA27C7" w:rsidP="00AA27C7"/>
    <w:p w14:paraId="1180AE65" w14:textId="77777777" w:rsidR="005E52C3" w:rsidRDefault="005E52C3" w:rsidP="00CC10EA">
      <w:pPr>
        <w:spacing w:line="360" w:lineRule="auto"/>
        <w:jc w:val="both"/>
      </w:pPr>
    </w:p>
    <w:p w14:paraId="75CDEB16" w14:textId="49DDAE26" w:rsidR="009F4DA7" w:rsidRDefault="00F24E4E" w:rsidP="00F24E4E">
      <w:pPr>
        <w:pStyle w:val="ListParagraph"/>
        <w:numPr>
          <w:ilvl w:val="0"/>
          <w:numId w:val="25"/>
        </w:numPr>
        <w:spacing w:line="360" w:lineRule="auto"/>
        <w:jc w:val="both"/>
      </w:pPr>
      <w:r>
        <w:t xml:space="preserve">In the future, at least </w:t>
      </w:r>
      <w:proofErr w:type="gramStart"/>
      <w:r>
        <w:t>split-transformation</w:t>
      </w:r>
      <w:proofErr w:type="gramEnd"/>
      <w:r>
        <w:t xml:space="preserve"> is something that should be thought about. Would my pipeline be repeated, I would integrate such in this pipeline</w:t>
      </w:r>
      <w:r w:rsidR="008C1E93">
        <w:t xml:space="preserve">, although it does not </w:t>
      </w:r>
      <w:proofErr w:type="gramStart"/>
      <w:r w:rsidR="008C1E93">
        <w:t>effect</w:t>
      </w:r>
      <w:proofErr w:type="gramEnd"/>
      <w:r w:rsidR="008C1E93">
        <w:t xml:space="preserve"> the main goal, that transformations do show better performances than usually normalized data</w:t>
      </w:r>
      <w:r w:rsidR="009F4DA7">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bookmarkStart w:id="25" w:name="_Toc103956917"/>
      <w:r>
        <w:t>Discussion</w:t>
      </w:r>
      <w:bookmarkEnd w:id="25"/>
    </w:p>
    <w:p w14:paraId="1832336C" w14:textId="3399974E" w:rsidR="00823EB6" w:rsidRDefault="00823EB6" w:rsidP="00CC10EA">
      <w:pPr>
        <w:spacing w:line="360" w:lineRule="auto"/>
        <w:jc w:val="both"/>
      </w:pPr>
      <w:r>
        <w:t xml:space="preserve">Mention behaviour of sub-compositional coherence </w:t>
      </w:r>
      <w:sdt>
        <w:sdtPr>
          <w:alias w:val="To edit, see citavi.com/edit"/>
          <w:tag w:val="CitaviPlaceholder#b75b6233-ce69-4f00-81da-6125bc76d05f"/>
          <w:id w:val="1579246222"/>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09DA21E8" w:rsidR="00823EB6" w:rsidRDefault="00761005" w:rsidP="00CC10EA">
      <w:pPr>
        <w:spacing w:line="360" w:lineRule="auto"/>
        <w:jc w:val="both"/>
      </w:pPr>
      <w:r>
        <w:t>In the same paper they also mention that no “ratio” is necessary for isometric behavior -&gt; next tests could include such a test to see if it works better/worse than imputation + ALRo</w:t>
      </w:r>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3"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Performance selbal and codacore:</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r>
        <w:t>codacore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r>
        <w:t>tensorflow necessary for codacore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comparison codacore and mikropml:</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r>
        <w:t>ALRo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4" w:history="1">
        <w:r w:rsidRPr="002D4992">
          <w:rPr>
            <w:rStyle w:val="Hyperlink"/>
          </w:rPr>
          <w:t>https://towardsdatascience.com/overfitting-vs-underfitting-a-complete-example-d05dd7e19765</w:t>
        </w:r>
      </w:hyperlink>
      <w:r w:rsidRPr="002D4992">
        <w:t xml:space="preserve">) -&gt; </w:t>
      </w:r>
      <w:r w:rsidR="002D4992" w:rsidRPr="002D4992">
        <w:t>xgboo</w:t>
      </w:r>
      <w:r w:rsidR="002D4992">
        <w:t>st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Q: how is codacore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w:t>
      </w:r>
      <w:proofErr w:type="gramStart"/>
      <w:r>
        <w:t>i.e.</w:t>
      </w:r>
      <w:proofErr w:type="gramEnd"/>
      <w:r>
        <w:t xml:space="preserv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bookmarkStart w:id="26" w:name="_Toc103956918"/>
          <w:r w:rsidR="00811F09">
            <w:t>Publication bibliography</w:t>
          </w:r>
          <w:bookmarkEnd w:id="26"/>
        </w:p>
        <w:p w14:paraId="367C09FA" w14:textId="77777777" w:rsidR="00811F09" w:rsidRDefault="00811F09" w:rsidP="00811F09">
          <w:pPr>
            <w:pStyle w:val="CitaviBibliographyEntry"/>
          </w:pPr>
          <w:bookmarkStart w:id="27" w:name="_CTVL001262a3a0d12e247b79c886d6533e8b185"/>
          <w:r>
            <w:t>Aitchison, J. (1982): The Statistical Analysis of Compositional Data. In</w:t>
          </w:r>
          <w:bookmarkEnd w:id="27"/>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28"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29" w:name="_CTVL001ba2891766b3e474b8b3e7bcd6869cfcd"/>
          <w:bookmarkEnd w:id="28"/>
          <w:r>
            <w:t>Cawley, Gavin C.; Talbot, Nicola L. C. (2010): On Over-fitting in Model Selection and Subsequent Selection Bias in Performance Evaluation. In</w:t>
          </w:r>
          <w:bookmarkEnd w:id="29"/>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30" w:name="_CTVL001078f7e93e6414bf698f748fe95b47879"/>
          <w:r>
            <w:t>Coenders, Germa; Greenacre, Michael (2021): Three approaches to supervised learning for compositional data with pairwise logratios. Available online at http://arxiv.org/pdf/2111.08953v1.</w:t>
          </w:r>
        </w:p>
        <w:p w14:paraId="37987296" w14:textId="77777777" w:rsidR="00811F09" w:rsidRDefault="00811F09" w:rsidP="00811F09">
          <w:pPr>
            <w:pStyle w:val="CitaviBibliographyEntry"/>
          </w:pPr>
          <w:bookmarkStart w:id="31" w:name="_CTVL001ed0ca418fe954abaad7793be33e68ae2"/>
          <w:bookmarkEnd w:id="30"/>
          <w:r>
            <w:t>Gloor, Gregory B.; Macklaim, Jean M.; Pawlowsky-Glahn, Vera; Egozcue, Juan J. (2017): Microbiome Datasets Are Compositional: And This Is Not Optional. In</w:t>
          </w:r>
          <w:bookmarkEnd w:id="31"/>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32"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33" w:name="_CTVL001112d0db166744eacae40f723ca9021b9"/>
          <w:bookmarkEnd w:id="32"/>
          <w:r>
            <w:t>Greenacre, Michael; Grunsky, Eric; Bacon-Shone, John (2021a): A comparison of isometric and amalgamation logratio balances in compositional data analysis. In</w:t>
          </w:r>
          <w:bookmarkEnd w:id="33"/>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34" w:name="_CTVL00176efb5e1e6574358a6a8c8bb13b66126"/>
          <w:r>
            <w:t>Greenacre, Michael; Grunsky, Eric; Bacon-Shone, John; Erb, Ionas;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35" w:name="_CTVL0019df242fa79534efb9ec3462dd835521c"/>
          <w:bookmarkEnd w:id="34"/>
          <w:r>
            <w:t>Greenacre, Michael; Martínez-Álvaro, Marina; Blasco, Agustín (2021b): Compositional data analysis of microbiome and any-omics datasets: a revalidation of the additive logratio transformation.</w:t>
          </w:r>
        </w:p>
        <w:p w14:paraId="1D4DB338" w14:textId="77777777" w:rsidR="00811F09" w:rsidRDefault="00811F09" w:rsidP="00811F09">
          <w:pPr>
            <w:pStyle w:val="CitaviBibliographyEntry"/>
          </w:pPr>
          <w:bookmarkStart w:id="36" w:name="_CTVL001a69e53756edd4951bd2fe8ba2aee482c"/>
          <w:bookmarkEnd w:id="35"/>
          <w:r>
            <w:t>Griffith, Malachi; Walker, Jason R.; Spies, Nicholas C.; Ainscough, Benjamin J.; Griffith, Obi L. (2015): Informatics for RNA Sequencing: A Web Resource for Analysis on the Cloud. In</w:t>
          </w:r>
          <w:bookmarkEnd w:id="36"/>
          <w:r>
            <w:t xml:space="preserve"> </w:t>
          </w:r>
          <w:r w:rsidRPr="00811F09">
            <w:rPr>
              <w:i/>
            </w:rPr>
            <w:t xml:space="preserve">PLoS Comput Biol </w:t>
          </w:r>
          <w:r w:rsidRPr="00811F09">
            <w:t>11 (8), e1004393. DOI: 10.1371/journal.pcbi.1004393.</w:t>
          </w:r>
        </w:p>
        <w:p w14:paraId="61416D13" w14:textId="77777777" w:rsidR="00811F09" w:rsidRDefault="00811F09" w:rsidP="00811F09">
          <w:pPr>
            <w:pStyle w:val="CitaviBibliographyEntry"/>
          </w:pPr>
          <w:bookmarkStart w:id="37"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37"/>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38" w:name="_CTVL001c3cdf9dc97434423982d15732220ff9b"/>
          <w:r>
            <w:t>Palarea-Albaladejo, Javier; Martín-Fernández, Josep Antoni (2015): zCompositions — R package for multivariate imputation of left-censored data under a compositional approach. In</w:t>
          </w:r>
          <w:bookmarkEnd w:id="38"/>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39" w:name="_CTVL00125d6b77588d945a486a7b7e1d4885ec9"/>
          <w:r>
            <w:t>Pawlowsky-Glahn, V.; Egozcue, J. J. (2001): Geometric approach to statistical analysis on the simplex. In</w:t>
          </w:r>
          <w:bookmarkEnd w:id="39"/>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40" w:name="_CTVL001c499d0bd0c4845aa96a5c9b6269c7c2b"/>
          <w:r>
            <w:t>Pawlowsky-Glahn, Vera; Egozcue, Juan José (2016): Spatial analysis of compositional data: A historical review. In</w:t>
          </w:r>
          <w:bookmarkEnd w:id="40"/>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41" w:name="_CTVL001b8d51e21f5c24e548021da1b922efc26"/>
          <w:r>
            <w:t>Quinn, Thomas P.; Erb, Ionas (2020): Interpretable Log Contrasts for the Classification of Health Biomarkers: a New Approach to Balance Selection. In</w:t>
          </w:r>
          <w:bookmarkEnd w:id="41"/>
          <w:r>
            <w:t xml:space="preserve"> </w:t>
          </w:r>
          <w:r w:rsidRPr="00811F09">
            <w:rPr>
              <w:i/>
            </w:rPr>
            <w:t xml:space="preserve">mSystems </w:t>
          </w:r>
          <w:r w:rsidRPr="00811F09">
            <w:t>5 (2). DOI: 10.1128/mSystems.00230-19.</w:t>
          </w:r>
        </w:p>
        <w:p w14:paraId="7CF165A0" w14:textId="77777777" w:rsidR="00811F09" w:rsidRDefault="00811F09" w:rsidP="00811F09">
          <w:pPr>
            <w:pStyle w:val="CitaviBibliographyEntry"/>
          </w:pPr>
          <w:bookmarkStart w:id="42" w:name="_CTVL0014a2ddac0855e4b7a9e210f38a60a89ff"/>
          <w:r>
            <w:lastRenderedPageBreak/>
            <w:t>Quinn, Thomas P.; Erb, Ionas; Richardson, Mark F.; Crowley, Tamsyn M. (2018): Understanding sequencing data as compositions: an outlook and review. In</w:t>
          </w:r>
          <w:bookmarkEnd w:id="42"/>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43" w:name="_CTVL001152c434719eb4062a242faaa56f9330f"/>
          <w:r>
            <w:t>Rivera-Pinto, J.; Egozcue, J. J.; Pawlowsky-Glahn, V.; Paredes, R.; Noguera-Julian, M.; Calle, M. L. (2018): Balances: a New Perspective for Microbiome Analysis. In</w:t>
          </w:r>
          <w:bookmarkEnd w:id="43"/>
          <w:r>
            <w:t xml:space="preserve"> </w:t>
          </w:r>
          <w:r w:rsidRPr="00811F09">
            <w:rPr>
              <w:i/>
            </w:rPr>
            <w:t xml:space="preserve">mSystems </w:t>
          </w:r>
          <w:r w:rsidRPr="00811F09">
            <w:t>3 (4). DOI: 10.1128/mSystems.00053-18.</w:t>
          </w:r>
        </w:p>
        <w:p w14:paraId="083C0F4D" w14:textId="77777777" w:rsidR="00811F09" w:rsidRDefault="00811F09" w:rsidP="00811F09">
          <w:pPr>
            <w:pStyle w:val="CitaviBibliographyEntry"/>
          </w:pPr>
          <w:bookmarkStart w:id="44" w:name="_CTVL0019784fce7ec1948de937d0e9e4e5b4e7a"/>
          <w:r>
            <w:t>Tolosana-Delgado, Raimon; Khodadadzadeh, Mahdi; Talebi, Hassan (Eds.) (2019): On machine learning algorithms and compositional data.</w:t>
          </w:r>
        </w:p>
        <w:p w14:paraId="7FF5EB3A" w14:textId="77777777" w:rsidR="00811F09" w:rsidRDefault="00811F09" w:rsidP="00811F09">
          <w:pPr>
            <w:pStyle w:val="CitaviBibliographyEntry"/>
          </w:pPr>
          <w:bookmarkStart w:id="45" w:name="_CTVL001c905ada9e38c4830a44d65524a8f9601"/>
          <w:bookmarkEnd w:id="44"/>
          <w:r>
            <w:t>Tsamardinos, Ioannis; Rakhshani, Amin; Lagani, Vincenzo (2015): Performance-Estimation Properties of Cross-Validation-Based Protocols with Simultaneous Hyper-Parameter Optimization. In</w:t>
          </w:r>
          <w:bookmarkEnd w:id="45"/>
          <w:r>
            <w:t xml:space="preserve"> </w:t>
          </w:r>
          <w:r w:rsidRPr="00811F09">
            <w:rPr>
              <w:i/>
            </w:rPr>
            <w:t xml:space="preserve">Int. J. Artif. Intell. Tools </w:t>
          </w:r>
          <w:r w:rsidRPr="00811F09">
            <w:t>24 (05), p. 1540023. DOI: 10.1142/S0218213015400230.</w:t>
          </w:r>
        </w:p>
        <w:p w14:paraId="6F8CDFF6" w14:textId="77777777" w:rsidR="00811F09" w:rsidRDefault="00811F09" w:rsidP="00811F09">
          <w:pPr>
            <w:pStyle w:val="CitaviBibliographyEntry"/>
          </w:pPr>
          <w:bookmarkStart w:id="46"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46"/>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47" w:name="_CTVL001a839787221bc4932baffea33a5e76977"/>
          <w:r>
            <w:t>Zhang, Mo; Shi, Wenjiao (2019): Systematic comparison of five machine-learning methods in classification and interpolation of soil particle size fractions using different transformed data</w:t>
          </w:r>
          <w:bookmarkEnd w:id="47"/>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bookmarkStart w:id="48" w:name="_Toc103956919"/>
      <w:r>
        <w:lastRenderedPageBreak/>
        <w:t>Supplementary</w:t>
      </w:r>
      <w:bookmarkEnd w:id="48"/>
    </w:p>
    <w:p w14:paraId="48CEE23F" w14:textId="77777777" w:rsidR="00292429" w:rsidRPr="00292429" w:rsidRDefault="00292429" w:rsidP="00CC10EA">
      <w:pPr>
        <w:pStyle w:val="Heading2"/>
        <w:spacing w:line="360" w:lineRule="auto"/>
        <w:jc w:val="both"/>
      </w:pPr>
      <w:bookmarkStart w:id="49" w:name="_Toc103956920"/>
      <w:r w:rsidRPr="00292429">
        <w:t>Influence of Transformation on Holdout vs. 80/20</w:t>
      </w:r>
      <w:bookmarkEnd w:id="49"/>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glmnet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The figure shows the result for glmnet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32F2F44C" w14:textId="77777777" w:rsidR="005760C5" w:rsidRPr="00D47C74" w:rsidRDefault="005760C5" w:rsidP="00CC10EA">
      <w:pPr>
        <w:spacing w:line="360" w:lineRule="auto"/>
        <w:jc w:val="both"/>
      </w:pPr>
    </w:p>
    <w:sectPr w:rsidR="005760C5" w:rsidRPr="00D47C74" w:rsidSect="00735AF1">
      <w:headerReference w:type="even" r:id="rId28"/>
      <w:headerReference w:type="default" r:id="rId29"/>
      <w:footerReference w:type="even" r:id="rId30"/>
      <w:footerReference w:type="default" r:id="rId31"/>
      <w:headerReference w:type="first" r:id="rId32"/>
      <w:footerReference w:type="first" r:id="rId33"/>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ennifer Neumaier" w:date="2022-05-20T01:32:00Z" w:initials="JN">
    <w:p w14:paraId="26DD0FCB" w14:textId="4B79781C" w:rsidR="00DC4B86" w:rsidRDefault="00DC4B86">
      <w:pPr>
        <w:pStyle w:val="CommentText"/>
      </w:pPr>
      <w:r>
        <w:rPr>
          <w:rStyle w:val="CommentReference"/>
        </w:rPr>
        <w:annotationRef/>
      </w:r>
      <w:r>
        <w:t>More about ML in general?</w:t>
      </w:r>
    </w:p>
  </w:comment>
  <w:comment w:id="13"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18"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19"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22" w:author="Jennifer Neumaier" w:date="2022-05-20T16:33:00Z" w:initials="JN">
    <w:p w14:paraId="4C8EF986" w14:textId="6CF45366" w:rsidR="000455F7" w:rsidRDefault="000455F7">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D0FCB" w15:done="0"/>
  <w15:commentEx w15:paraId="58E53EB3" w15:done="0"/>
  <w15:commentEx w15:paraId="76362E28" w15:done="1"/>
  <w15:commentEx w15:paraId="45DF724E" w15:paraIdParent="76362E28" w15:done="1"/>
  <w15:commentEx w15:paraId="4C8E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6E1F" w16cex:dateUtc="2022-05-19T22:32: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D0FCB" w16cid:durableId="26316E1F"/>
  <w16cid:commentId w16cid:paraId="58E53EB3" w16cid:durableId="2611490B"/>
  <w16cid:commentId w16cid:paraId="76362E28" w16cid:durableId="25AF7AFE"/>
  <w16cid:commentId w16cid:paraId="45DF724E" w16cid:durableId="25B135F2"/>
  <w16cid:commentId w16cid:paraId="4C8EF986"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37BA" w14:textId="77777777" w:rsidR="00133737" w:rsidRDefault="00133737" w:rsidP="008935D2">
      <w:pPr>
        <w:spacing w:before="0" w:after="0" w:line="240" w:lineRule="auto"/>
      </w:pPr>
      <w:r>
        <w:separator/>
      </w:r>
    </w:p>
  </w:endnote>
  <w:endnote w:type="continuationSeparator" w:id="0">
    <w:p w14:paraId="65F48A3E" w14:textId="77777777" w:rsidR="00133737" w:rsidRDefault="00133737"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264C8" w14:textId="77777777" w:rsidR="00133737" w:rsidRDefault="00133737" w:rsidP="008935D2">
      <w:pPr>
        <w:spacing w:before="0" w:after="0" w:line="240" w:lineRule="auto"/>
      </w:pPr>
      <w:r>
        <w:separator/>
      </w:r>
    </w:p>
  </w:footnote>
  <w:footnote w:type="continuationSeparator" w:id="0">
    <w:p w14:paraId="1B1F76F5" w14:textId="77777777" w:rsidR="00133737" w:rsidRDefault="00133737"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1"/>
  </w:num>
  <w:num w:numId="2" w16cid:durableId="1880782683">
    <w:abstractNumId w:val="9"/>
  </w:num>
  <w:num w:numId="3" w16cid:durableId="533079950">
    <w:abstractNumId w:val="10"/>
  </w:num>
  <w:num w:numId="4" w16cid:durableId="1226335381">
    <w:abstractNumId w:val="4"/>
  </w:num>
  <w:num w:numId="5" w16cid:durableId="291179654">
    <w:abstractNumId w:val="14"/>
  </w:num>
  <w:num w:numId="6" w16cid:durableId="2108695903">
    <w:abstractNumId w:val="19"/>
  </w:num>
  <w:num w:numId="7" w16cid:durableId="1475026428">
    <w:abstractNumId w:val="7"/>
  </w:num>
  <w:num w:numId="8" w16cid:durableId="1658460593">
    <w:abstractNumId w:val="2"/>
  </w:num>
  <w:num w:numId="9" w16cid:durableId="1484814657">
    <w:abstractNumId w:val="1"/>
  </w:num>
  <w:num w:numId="10" w16cid:durableId="72119506">
    <w:abstractNumId w:val="16"/>
  </w:num>
  <w:num w:numId="11" w16cid:durableId="1178497569">
    <w:abstractNumId w:val="23"/>
  </w:num>
  <w:num w:numId="12" w16cid:durableId="908537516">
    <w:abstractNumId w:val="5"/>
  </w:num>
  <w:num w:numId="13" w16cid:durableId="1502544155">
    <w:abstractNumId w:val="18"/>
  </w:num>
  <w:num w:numId="14" w16cid:durableId="422603790">
    <w:abstractNumId w:val="13"/>
  </w:num>
  <w:num w:numId="15" w16cid:durableId="311983017">
    <w:abstractNumId w:val="12"/>
  </w:num>
  <w:num w:numId="16" w16cid:durableId="1961717630">
    <w:abstractNumId w:val="15"/>
  </w:num>
  <w:num w:numId="17" w16cid:durableId="714086047">
    <w:abstractNumId w:val="20"/>
  </w:num>
  <w:num w:numId="18" w16cid:durableId="413357383">
    <w:abstractNumId w:val="22"/>
  </w:num>
  <w:num w:numId="19" w16cid:durableId="1161963966">
    <w:abstractNumId w:val="17"/>
  </w:num>
  <w:num w:numId="20" w16cid:durableId="1839030480">
    <w:abstractNumId w:val="21"/>
  </w:num>
  <w:num w:numId="21" w16cid:durableId="1148744434">
    <w:abstractNumId w:val="0"/>
  </w:num>
  <w:num w:numId="22" w16cid:durableId="497187179">
    <w:abstractNumId w:val="24"/>
  </w:num>
  <w:num w:numId="23" w16cid:durableId="409617599">
    <w:abstractNumId w:val="8"/>
  </w:num>
  <w:num w:numId="24" w16cid:durableId="1894927723">
    <w:abstractNumId w:val="3"/>
  </w:num>
  <w:num w:numId="25" w16cid:durableId="5721609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455F7"/>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9FA"/>
    <w:rsid w:val="00134A49"/>
    <w:rsid w:val="00136FC7"/>
    <w:rsid w:val="00140537"/>
    <w:rsid w:val="00141034"/>
    <w:rsid w:val="00143155"/>
    <w:rsid w:val="00144DEE"/>
    <w:rsid w:val="00146BF6"/>
    <w:rsid w:val="0015013F"/>
    <w:rsid w:val="00151BD4"/>
    <w:rsid w:val="001523A1"/>
    <w:rsid w:val="00152730"/>
    <w:rsid w:val="001537E4"/>
    <w:rsid w:val="00153E82"/>
    <w:rsid w:val="0016091C"/>
    <w:rsid w:val="00161257"/>
    <w:rsid w:val="0016200D"/>
    <w:rsid w:val="001656C1"/>
    <w:rsid w:val="0016587F"/>
    <w:rsid w:val="001671F9"/>
    <w:rsid w:val="00170042"/>
    <w:rsid w:val="0017049F"/>
    <w:rsid w:val="001727D9"/>
    <w:rsid w:val="00176A38"/>
    <w:rsid w:val="001772A2"/>
    <w:rsid w:val="001808F0"/>
    <w:rsid w:val="00181763"/>
    <w:rsid w:val="00181BA5"/>
    <w:rsid w:val="00183548"/>
    <w:rsid w:val="00183FF6"/>
    <w:rsid w:val="001904AA"/>
    <w:rsid w:val="001921C0"/>
    <w:rsid w:val="001947B4"/>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657"/>
    <w:rsid w:val="001D30DD"/>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6CCD"/>
    <w:rsid w:val="0023278C"/>
    <w:rsid w:val="00233257"/>
    <w:rsid w:val="00234C4E"/>
    <w:rsid w:val="00242F38"/>
    <w:rsid w:val="002455FB"/>
    <w:rsid w:val="00245E69"/>
    <w:rsid w:val="00247D1B"/>
    <w:rsid w:val="002507FF"/>
    <w:rsid w:val="00252143"/>
    <w:rsid w:val="002523BB"/>
    <w:rsid w:val="00252A6F"/>
    <w:rsid w:val="00255A8C"/>
    <w:rsid w:val="00256EF5"/>
    <w:rsid w:val="00257DA9"/>
    <w:rsid w:val="00261748"/>
    <w:rsid w:val="0026279E"/>
    <w:rsid w:val="00262D18"/>
    <w:rsid w:val="00263958"/>
    <w:rsid w:val="002663D9"/>
    <w:rsid w:val="00267306"/>
    <w:rsid w:val="00270705"/>
    <w:rsid w:val="00270F16"/>
    <w:rsid w:val="002734CD"/>
    <w:rsid w:val="00273E4A"/>
    <w:rsid w:val="00275C66"/>
    <w:rsid w:val="00275E8D"/>
    <w:rsid w:val="0028026F"/>
    <w:rsid w:val="00284F8B"/>
    <w:rsid w:val="002873AF"/>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C59E9"/>
    <w:rsid w:val="003D179C"/>
    <w:rsid w:val="003D1927"/>
    <w:rsid w:val="003D20CC"/>
    <w:rsid w:val="003D4E41"/>
    <w:rsid w:val="003D5740"/>
    <w:rsid w:val="003E311B"/>
    <w:rsid w:val="003E38A0"/>
    <w:rsid w:val="003E455B"/>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BFA"/>
    <w:rsid w:val="00536E24"/>
    <w:rsid w:val="0053791F"/>
    <w:rsid w:val="00537C34"/>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6521"/>
    <w:rsid w:val="005C70E1"/>
    <w:rsid w:val="005D1A91"/>
    <w:rsid w:val="005D1C49"/>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7DA6"/>
    <w:rsid w:val="00640F73"/>
    <w:rsid w:val="00643FBE"/>
    <w:rsid w:val="00645049"/>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C51A9"/>
    <w:rsid w:val="006D00F9"/>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608F1"/>
    <w:rsid w:val="00761005"/>
    <w:rsid w:val="00761792"/>
    <w:rsid w:val="007653E1"/>
    <w:rsid w:val="0076590C"/>
    <w:rsid w:val="00765D13"/>
    <w:rsid w:val="007700FC"/>
    <w:rsid w:val="007742CA"/>
    <w:rsid w:val="007758B4"/>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D7A"/>
    <w:rsid w:val="007C7F6C"/>
    <w:rsid w:val="007D3538"/>
    <w:rsid w:val="007D3826"/>
    <w:rsid w:val="007D68CF"/>
    <w:rsid w:val="007E226E"/>
    <w:rsid w:val="007E3C6B"/>
    <w:rsid w:val="007E7C55"/>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761"/>
    <w:rsid w:val="008324C2"/>
    <w:rsid w:val="008328A4"/>
    <w:rsid w:val="00836C11"/>
    <w:rsid w:val="0084104E"/>
    <w:rsid w:val="008412AD"/>
    <w:rsid w:val="0084191D"/>
    <w:rsid w:val="0084667F"/>
    <w:rsid w:val="00853006"/>
    <w:rsid w:val="00862D92"/>
    <w:rsid w:val="00863151"/>
    <w:rsid w:val="0086341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32C9"/>
    <w:rsid w:val="008D3ED1"/>
    <w:rsid w:val="008D57CB"/>
    <w:rsid w:val="008D6C39"/>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621CF"/>
    <w:rsid w:val="009651D1"/>
    <w:rsid w:val="00965A67"/>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30EB"/>
    <w:rsid w:val="009F32AE"/>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4421"/>
    <w:rsid w:val="00CF5607"/>
    <w:rsid w:val="00CF5BCD"/>
    <w:rsid w:val="00CF66D9"/>
    <w:rsid w:val="00CF7081"/>
    <w:rsid w:val="00CF70F8"/>
    <w:rsid w:val="00CF79D5"/>
    <w:rsid w:val="00D02D60"/>
    <w:rsid w:val="00D030EA"/>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2677"/>
    <w:rsid w:val="00F0363B"/>
    <w:rsid w:val="00F0583A"/>
    <w:rsid w:val="00F06D0E"/>
    <w:rsid w:val="00F11E3C"/>
    <w:rsid w:val="00F13093"/>
    <w:rsid w:val="00F162F2"/>
    <w:rsid w:val="00F17AA5"/>
    <w:rsid w:val="00F2348C"/>
    <w:rsid w:val="00F2369B"/>
    <w:rsid w:val="00F24E4E"/>
    <w:rsid w:val="00F25E0D"/>
    <w:rsid w:val="00F25FA8"/>
    <w:rsid w:val="00F27361"/>
    <w:rsid w:val="00F27BCF"/>
    <w:rsid w:val="00F313D1"/>
    <w:rsid w:val="00F32A4F"/>
    <w:rsid w:val="00F362D3"/>
    <w:rsid w:val="00F40234"/>
    <w:rsid w:val="00F405EB"/>
    <w:rsid w:val="00F41355"/>
    <w:rsid w:val="00F44CE4"/>
    <w:rsid w:val="00F47777"/>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9DE"/>
    <w:rsid w:val="00F73A0F"/>
    <w:rsid w:val="00F74341"/>
    <w:rsid w:val="00F749B5"/>
    <w:rsid w:val="00F80AFA"/>
    <w:rsid w:val="00F80D60"/>
    <w:rsid w:val="00F830A1"/>
    <w:rsid w:val="00F86B7D"/>
    <w:rsid w:val="00F86EDF"/>
    <w:rsid w:val="00F90C6B"/>
    <w:rsid w:val="00F922AB"/>
    <w:rsid w:val="00F92AC0"/>
    <w:rsid w:val="00F950AA"/>
    <w:rsid w:val="00F9522D"/>
    <w:rsid w:val="00F95BC9"/>
    <w:rsid w:val="00F964DD"/>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owardsdatascience.com/overfitting-vs-underfitting-a-complete-example-d05dd7e19765" TargetMode="External"/><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hyperlink" Target="https://hal.archives-ouvertes.fr/hal-03379935v2/document" TargetMode="External"/><Relationship Id="rId28" Type="http://schemas.openxmlformats.org/officeDocument/2006/relationships/header" Target="header1.xm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83B8AE97915444359804EA9E3C8EC9F1"/>
        <w:category>
          <w:name w:val="General"/>
          <w:gallery w:val="placeholder"/>
        </w:category>
        <w:types>
          <w:type w:val="bbPlcHdr"/>
        </w:types>
        <w:behaviors>
          <w:behavior w:val="content"/>
        </w:behaviors>
        <w:guid w:val="{85F51576-693A-4F97-A33A-3ADC8890D9B2}"/>
      </w:docPartPr>
      <w:docPartBody>
        <w:p w:rsidR="00087A63" w:rsidRDefault="000D4C7C" w:rsidP="000D4C7C">
          <w:pPr>
            <w:pStyle w:val="83B8AE97915444359804EA9E3C8EC9F1"/>
          </w:pPr>
          <w:r w:rsidRPr="0091209F">
            <w:rPr>
              <w:rStyle w:val="PlaceholderText"/>
            </w:rPr>
            <w:t>Click or tap here to enter text.</w:t>
          </w:r>
        </w:p>
      </w:docPartBody>
    </w:docPart>
    <w:docPart>
      <w:docPartPr>
        <w:name w:val="7D9B771A7EFC45FAA2256405159561A3"/>
        <w:category>
          <w:name w:val="General"/>
          <w:gallery w:val="placeholder"/>
        </w:category>
        <w:types>
          <w:type w:val="bbPlcHdr"/>
        </w:types>
        <w:behaviors>
          <w:behavior w:val="content"/>
        </w:behaviors>
        <w:guid w:val="{8457C191-11FE-49C5-AEFE-82E222A86DF4}"/>
      </w:docPartPr>
      <w:docPartBody>
        <w:p w:rsidR="00087A63" w:rsidRDefault="000D4C7C" w:rsidP="000D4C7C">
          <w:pPr>
            <w:pStyle w:val="7D9B771A7EFC45FAA2256405159561A3"/>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532F09"/>
    <w:rsid w:val="00553C4D"/>
    <w:rsid w:val="00596EFA"/>
    <w:rsid w:val="005E35E4"/>
    <w:rsid w:val="005E3F5A"/>
    <w:rsid w:val="00600204"/>
    <w:rsid w:val="006360F1"/>
    <w:rsid w:val="0064427D"/>
    <w:rsid w:val="00672665"/>
    <w:rsid w:val="00710914"/>
    <w:rsid w:val="00766E6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C7C"/>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83B8AE97915444359804EA9E3C8EC9F1">
    <w:name w:val="83B8AE97915444359804EA9E3C8EC9F1"/>
    <w:rsid w:val="000D4C7C"/>
    <w:rPr>
      <w:lang w:val="de-DE" w:eastAsia="de-DE"/>
    </w:rPr>
  </w:style>
  <w:style w:type="paragraph" w:customStyle="1" w:styleId="7D9B771A7EFC45FAA2256405159561A3">
    <w:name w:val="7D9B771A7EFC45FAA2256405159561A3"/>
    <w:rsid w:val="000D4C7C"/>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53008</Words>
  <Characters>333953</Characters>
  <Application>Microsoft Office Word</Application>
  <DocSecurity>0</DocSecurity>
  <Lines>2782</Lines>
  <Paragraphs>772</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386189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92</cp:revision>
  <dcterms:created xsi:type="dcterms:W3CDTF">2022-05-19T22:22:00Z</dcterms:created>
  <dcterms:modified xsi:type="dcterms:W3CDTF">2022-05-24T18:30:00Z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