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B42F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b/>
          <w:color w:val="1F4E5F"/>
          <w:sz w:val="44"/>
          <w:lang w:val="de-DE"/>
        </w:rPr>
        <w:t>EDA-Interpretation: VIX-basiertes Ampel-System</w:t>
      </w:r>
      <w:r w:rsidRPr="004B1046">
        <w:rPr>
          <w:b/>
          <w:color w:val="1F4E5F"/>
          <w:sz w:val="44"/>
          <w:lang w:val="de-DE"/>
        </w:rPr>
        <w:br/>
      </w:r>
      <w:proofErr w:type="spellStart"/>
      <w:r w:rsidRPr="004B1046">
        <w:rPr>
          <w:b/>
          <w:color w:val="1F4E5F"/>
          <w:sz w:val="44"/>
          <w:lang w:val="de-DE"/>
        </w:rPr>
        <w:t>fuer</w:t>
      </w:r>
      <w:proofErr w:type="spellEnd"/>
      <w:r w:rsidRPr="004B1046">
        <w:rPr>
          <w:b/>
          <w:color w:val="1F4E5F"/>
          <w:sz w:val="44"/>
          <w:lang w:val="de-DE"/>
        </w:rPr>
        <w:t xml:space="preserve"> die Morgenroutine im </w:t>
      </w:r>
      <w:proofErr w:type="spellStart"/>
      <w:r w:rsidRPr="004B1046">
        <w:rPr>
          <w:b/>
          <w:color w:val="1F4E5F"/>
          <w:sz w:val="44"/>
          <w:lang w:val="de-DE"/>
        </w:rPr>
        <w:t>Boersenhandel</w:t>
      </w:r>
      <w:proofErr w:type="spellEnd"/>
    </w:p>
    <w:p w14:paraId="29EB1CA2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sz w:val="24"/>
          <w:lang w:val="de-DE"/>
        </w:rPr>
        <w:t xml:space="preserve">Begleitdokument zum Notebook </w:t>
      </w:r>
      <w:proofErr w:type="spellStart"/>
      <w:r w:rsidRPr="004B1046">
        <w:rPr>
          <w:i/>
          <w:sz w:val="24"/>
          <w:lang w:val="de-DE"/>
        </w:rPr>
        <w:t>notebooks</w:t>
      </w:r>
      <w:proofErr w:type="spellEnd"/>
      <w:r w:rsidRPr="004B1046">
        <w:rPr>
          <w:i/>
          <w:sz w:val="24"/>
          <w:lang w:val="de-DE"/>
        </w:rPr>
        <w:t>/01_eda_vix.ipynb</w:t>
      </w:r>
      <w:r w:rsidRPr="004B1046">
        <w:rPr>
          <w:i/>
          <w:sz w:val="24"/>
          <w:lang w:val="de-DE"/>
        </w:rPr>
        <w:br/>
      </w:r>
      <w:proofErr w:type="spellStart"/>
      <w:r w:rsidRPr="004B1046">
        <w:rPr>
          <w:i/>
          <w:sz w:val="24"/>
          <w:lang w:val="de-DE"/>
        </w:rPr>
        <w:t>Ausfuehrliche</w:t>
      </w:r>
      <w:proofErr w:type="spellEnd"/>
      <w:r w:rsidRPr="004B1046">
        <w:rPr>
          <w:i/>
          <w:sz w:val="24"/>
          <w:lang w:val="de-DE"/>
        </w:rPr>
        <w:t xml:space="preserve"> </w:t>
      </w:r>
      <w:proofErr w:type="spellStart"/>
      <w:r w:rsidRPr="004B1046">
        <w:rPr>
          <w:i/>
          <w:sz w:val="24"/>
          <w:lang w:val="de-DE"/>
        </w:rPr>
        <w:t>Erklaerung</w:t>
      </w:r>
      <w:proofErr w:type="spellEnd"/>
      <w:r w:rsidRPr="004B1046">
        <w:rPr>
          <w:i/>
          <w:sz w:val="24"/>
          <w:lang w:val="de-DE"/>
        </w:rPr>
        <w:t>, Interpretation und Praxisrelevanz aller Analyseschritte</w:t>
      </w:r>
    </w:p>
    <w:p w14:paraId="3BB6371D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br w:type="page"/>
      </w:r>
    </w:p>
    <w:p w14:paraId="586D1938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lastRenderedPageBreak/>
        <w:t>1. Projektkontext und Zielsetzung</w:t>
      </w:r>
    </w:p>
    <w:p w14:paraId="6C6D5055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Das Abschlussprojekt entwickelt eine automatisierte Morgenroutine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den </w:t>
      </w:r>
      <w:proofErr w:type="spellStart"/>
      <w:r w:rsidRPr="004B1046">
        <w:rPr>
          <w:lang w:val="de-DE"/>
        </w:rPr>
        <w:t>Boersenhandel</w:t>
      </w:r>
      <w:proofErr w:type="spellEnd"/>
      <w:r w:rsidRPr="004B1046">
        <w:rPr>
          <w:lang w:val="de-DE"/>
        </w:rPr>
        <w:t xml:space="preserve">, die - analog zu einem medizinischen Gesundheitscheck - den aktuellen Marktzustand in einem einfachen Ampel-System bewertet: Gruen steht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ruhiges Fahrwasser, Gelb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eine angespannte Lage, Rot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einen Ausnahmezustand. Grundlage dieser Bewertung ist der VIX (CBOE </w:t>
      </w:r>
      <w:proofErr w:type="spellStart"/>
      <w:r w:rsidRPr="004B1046">
        <w:rPr>
          <w:lang w:val="de-DE"/>
        </w:rPr>
        <w:t>Volatility</w:t>
      </w:r>
      <w:proofErr w:type="spellEnd"/>
      <w:r w:rsidRPr="004B1046">
        <w:rPr>
          <w:lang w:val="de-DE"/>
        </w:rPr>
        <w:t xml:space="preserve"> Index), der die vom Markt erwartete Schwankungsbreite des S&amp;P 500 misst und in der Praxis oft als 'Angstbarometer' bezeichnet wird.</w:t>
      </w:r>
    </w:p>
    <w:p w14:paraId="38AFC8A9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Bevor eine solche Ampel-Logik implementiert wird, muss sie auf einer soliden empirischen Basis stehen: Welche Schwellenwerte trennen 'ruhig' von 'angespannt' und 'angespannt' von 'Ausnahmezustand' </w:t>
      </w:r>
      <w:proofErr w:type="spellStart"/>
      <w:r w:rsidRPr="004B1046">
        <w:rPr>
          <w:lang w:val="de-DE"/>
        </w:rPr>
        <w:t>tatsaechlich</w:t>
      </w:r>
      <w:proofErr w:type="spellEnd"/>
      <w:r w:rsidRPr="004B1046">
        <w:rPr>
          <w:lang w:val="de-DE"/>
        </w:rPr>
        <w:t xml:space="preserve"> sinnvoll? Wie stabil ist ein solches Signal im Tagesverlauf? Und gibt es </w:t>
      </w:r>
      <w:proofErr w:type="spellStart"/>
      <w:r w:rsidRPr="004B1046">
        <w:rPr>
          <w:lang w:val="de-DE"/>
        </w:rPr>
        <w:t>zusaetzliche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Fruehwarn</w:t>
      </w:r>
      <w:proofErr w:type="spellEnd"/>
      <w:r w:rsidRPr="004B1046">
        <w:rPr>
          <w:lang w:val="de-DE"/>
        </w:rPr>
        <w:t xml:space="preserve">- oder </w:t>
      </w:r>
      <w:proofErr w:type="spellStart"/>
      <w:r w:rsidRPr="004B1046">
        <w:rPr>
          <w:lang w:val="de-DE"/>
        </w:rPr>
        <w:t>Entwarnsignale</w:t>
      </w:r>
      <w:proofErr w:type="spellEnd"/>
      <w:r w:rsidRPr="004B1046">
        <w:rPr>
          <w:lang w:val="de-DE"/>
        </w:rPr>
        <w:t xml:space="preserve">, die die reine VIX-Schwelle sinnvoll </w:t>
      </w:r>
      <w:proofErr w:type="spellStart"/>
      <w:r w:rsidRPr="004B1046">
        <w:rPr>
          <w:lang w:val="de-DE"/>
        </w:rPr>
        <w:t>ergaenzen</w:t>
      </w:r>
      <w:proofErr w:type="spellEnd"/>
      <w:r w:rsidRPr="004B1046">
        <w:rPr>
          <w:lang w:val="de-DE"/>
        </w:rPr>
        <w:t xml:space="preserve">? Genau diese Fragen beantwortet die explorative Datenanalyse (EDA), deren Ergebnisse in diesem Dokument Abschnitt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Abschnitt </w:t>
      </w:r>
      <w:proofErr w:type="spellStart"/>
      <w:r w:rsidRPr="004B1046">
        <w:rPr>
          <w:lang w:val="de-DE"/>
        </w:rPr>
        <w:t>erklaert</w:t>
      </w:r>
      <w:proofErr w:type="spellEnd"/>
      <w:r w:rsidRPr="004B1046">
        <w:rPr>
          <w:lang w:val="de-DE"/>
        </w:rPr>
        <w:t xml:space="preserve">, interpretiert und auf ihre Praxisrelevanz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das Projekt hin eingeordnet werden.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23B5ABD1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4AB1D7EE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r w:rsidRPr="004B1046">
              <w:rPr>
                <w:sz w:val="21"/>
                <w:lang w:val="de-DE"/>
              </w:rPr>
              <w:t xml:space="preserve">Dieses Dokument dient als fachliche </w:t>
            </w:r>
            <w:proofErr w:type="spellStart"/>
            <w:r w:rsidRPr="004B1046">
              <w:rPr>
                <w:sz w:val="21"/>
                <w:lang w:val="de-DE"/>
              </w:rPr>
              <w:t>Begruendung</w:t>
            </w:r>
            <w:proofErr w:type="spellEnd"/>
            <w:r w:rsidRPr="004B1046">
              <w:rPr>
                <w:sz w:val="21"/>
                <w:lang w:val="de-DE"/>
              </w:rPr>
              <w:t xml:space="preserve"> der im Projektbericht dargestellten Methodik: Jede </w:t>
            </w:r>
            <w:proofErr w:type="spellStart"/>
            <w:r w:rsidRPr="004B1046">
              <w:rPr>
                <w:sz w:val="21"/>
                <w:lang w:val="de-DE"/>
              </w:rPr>
              <w:t>spaetere</w:t>
            </w:r>
            <w:proofErr w:type="spellEnd"/>
            <w:r w:rsidRPr="004B1046">
              <w:rPr>
                <w:sz w:val="21"/>
                <w:lang w:val="de-DE"/>
              </w:rPr>
              <w:t xml:space="preserve"> Design-Entscheidung der Ampel-Logik (Schwellenwerte, Zusatzsignale, </w:t>
            </w:r>
            <w:proofErr w:type="spellStart"/>
            <w:r w:rsidRPr="004B1046">
              <w:rPr>
                <w:sz w:val="21"/>
                <w:lang w:val="de-DE"/>
              </w:rPr>
              <w:t>Stabilitaetsregeln</w:t>
            </w:r>
            <w:proofErr w:type="spellEnd"/>
            <w:r w:rsidRPr="004B1046">
              <w:rPr>
                <w:sz w:val="21"/>
                <w:lang w:val="de-DE"/>
              </w:rPr>
              <w:t xml:space="preserve">) </w:t>
            </w:r>
            <w:proofErr w:type="spellStart"/>
            <w:r w:rsidRPr="004B1046">
              <w:rPr>
                <w:sz w:val="21"/>
                <w:lang w:val="de-DE"/>
              </w:rPr>
              <w:t>laesst</w:t>
            </w:r>
            <w:proofErr w:type="spellEnd"/>
            <w:r w:rsidRPr="004B1046">
              <w:rPr>
                <w:sz w:val="21"/>
                <w:lang w:val="de-DE"/>
              </w:rPr>
              <w:t xml:space="preserve"> sich auf einen konkreten, hier dokumentierten Befund </w:t>
            </w:r>
            <w:proofErr w:type="spellStart"/>
            <w:r w:rsidRPr="004B1046">
              <w:rPr>
                <w:sz w:val="21"/>
                <w:lang w:val="de-DE"/>
              </w:rPr>
              <w:t>zurueckfuehren</w:t>
            </w:r>
            <w:proofErr w:type="spellEnd"/>
            <w:r w:rsidRPr="004B1046">
              <w:rPr>
                <w:sz w:val="21"/>
                <w:lang w:val="de-DE"/>
              </w:rPr>
              <w:t>.</w:t>
            </w:r>
          </w:p>
        </w:tc>
      </w:tr>
    </w:tbl>
    <w:p w14:paraId="0B8D290D" w14:textId="77777777" w:rsidR="009F5B73" w:rsidRPr="004B1046" w:rsidRDefault="009F5B73">
      <w:pPr>
        <w:rPr>
          <w:lang w:val="de-DE"/>
        </w:rPr>
      </w:pPr>
    </w:p>
    <w:p w14:paraId="416C8D12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t>2. Daten und Methodik</w:t>
      </w:r>
    </w:p>
    <w:p w14:paraId="7C6CD1F6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2.1 Datengrundlage (Setup)</w:t>
      </w:r>
    </w:p>
    <w:p w14:paraId="75BFD62E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Die Rohdaten stammen von Yahoo Finance und wurden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die Python-Bibliothek </w:t>
      </w:r>
      <w:proofErr w:type="spellStart"/>
      <w:r w:rsidRPr="004B1046">
        <w:rPr>
          <w:lang w:val="de-DE"/>
        </w:rPr>
        <w:t>yfinance</w:t>
      </w:r>
      <w:proofErr w:type="spellEnd"/>
      <w:r w:rsidRPr="004B1046">
        <w:rPr>
          <w:lang w:val="de-DE"/>
        </w:rPr>
        <w:t xml:space="preserve"> geladen (Skript </w:t>
      </w:r>
      <w:proofErr w:type="spellStart"/>
      <w:r w:rsidRPr="004B1046">
        <w:rPr>
          <w:lang w:val="de-DE"/>
        </w:rPr>
        <w:t>src</w:t>
      </w:r>
      <w:proofErr w:type="spellEnd"/>
      <w:r w:rsidRPr="004B1046">
        <w:rPr>
          <w:lang w:val="de-DE"/>
        </w:rPr>
        <w:t xml:space="preserve">/fetch_data.py). Verwendet werden zwei </w:t>
      </w:r>
      <w:proofErr w:type="spellStart"/>
      <w:r w:rsidRPr="004B1046">
        <w:rPr>
          <w:lang w:val="de-DE"/>
        </w:rPr>
        <w:t>taegliche</w:t>
      </w:r>
      <w:proofErr w:type="spellEnd"/>
      <w:r w:rsidRPr="004B1046">
        <w:rPr>
          <w:lang w:val="de-DE"/>
        </w:rPr>
        <w:t xml:space="preserve"> OHLC-Zeitreihen (Open/High/Low/Close) ab dem 01.01.2007: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F5B73" w14:paraId="6062379B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8A0D0" w14:textId="77777777" w:rsidR="009F5B73" w:rsidRDefault="00000000">
            <w:r>
              <w:t>Ticker</w:t>
            </w:r>
          </w:p>
        </w:tc>
        <w:tc>
          <w:tcPr>
            <w:tcW w:w="2160" w:type="dxa"/>
          </w:tcPr>
          <w:p w14:paraId="238E4061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  <w:tc>
          <w:tcPr>
            <w:tcW w:w="2160" w:type="dxa"/>
          </w:tcPr>
          <w:p w14:paraId="23488389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Zeitraum</w:t>
            </w:r>
          </w:p>
        </w:tc>
        <w:tc>
          <w:tcPr>
            <w:tcW w:w="2160" w:type="dxa"/>
          </w:tcPr>
          <w:p w14:paraId="2FEADE63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Anzahl Handelstage</w:t>
            </w:r>
          </w:p>
        </w:tc>
      </w:tr>
      <w:tr w:rsidR="009F5B73" w14:paraId="7671596B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C25A1" w14:textId="77777777" w:rsidR="009F5B73" w:rsidRDefault="00000000">
            <w:r>
              <w:t>^VIX</w:t>
            </w:r>
          </w:p>
        </w:tc>
        <w:tc>
          <w:tcPr>
            <w:tcW w:w="2160" w:type="dxa"/>
          </w:tcPr>
          <w:p w14:paraId="0E3C4FAF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CBOE Volatility Index</w:t>
            </w:r>
          </w:p>
        </w:tc>
        <w:tc>
          <w:tcPr>
            <w:tcW w:w="2160" w:type="dxa"/>
          </w:tcPr>
          <w:p w14:paraId="3AC996E9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2007-01-03 bis 2026-08-05</w:t>
            </w:r>
          </w:p>
        </w:tc>
        <w:tc>
          <w:tcPr>
            <w:tcW w:w="2160" w:type="dxa"/>
          </w:tcPr>
          <w:p w14:paraId="62AF342C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4.929</w:t>
            </w:r>
          </w:p>
        </w:tc>
      </w:tr>
      <w:tr w:rsidR="009F5B73" w14:paraId="2FC4F34D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04B1D" w14:textId="77777777" w:rsidR="009F5B73" w:rsidRDefault="00000000">
            <w:r>
              <w:t>^GSPC</w:t>
            </w:r>
          </w:p>
        </w:tc>
        <w:tc>
          <w:tcPr>
            <w:tcW w:w="2160" w:type="dxa"/>
          </w:tcPr>
          <w:p w14:paraId="55CE9171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S&amp;P 500 (Kursindex)</w:t>
            </w:r>
          </w:p>
        </w:tc>
        <w:tc>
          <w:tcPr>
            <w:tcW w:w="2160" w:type="dxa"/>
          </w:tcPr>
          <w:p w14:paraId="70AE8A45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2007-01-03 bis 2026-08-04</w:t>
            </w:r>
          </w:p>
        </w:tc>
        <w:tc>
          <w:tcPr>
            <w:tcW w:w="2160" w:type="dxa"/>
          </w:tcPr>
          <w:p w14:paraId="72FB5A52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4.927</w:t>
            </w:r>
          </w:p>
        </w:tc>
      </w:tr>
    </w:tbl>
    <w:p w14:paraId="31B6A006" w14:textId="77777777" w:rsidR="009F5B73" w:rsidRDefault="009F5B73"/>
    <w:p w14:paraId="4625D1DB" w14:textId="77777777" w:rsidR="009F5B73" w:rsidRPr="004B1046" w:rsidRDefault="00000000">
      <w:pPr>
        <w:rPr>
          <w:highlight w:val="cyan"/>
          <w:lang w:val="de-DE"/>
        </w:rPr>
      </w:pPr>
      <w:r w:rsidRPr="004B1046">
        <w:rPr>
          <w:highlight w:val="cyan"/>
          <w:lang w:val="de-DE"/>
        </w:rPr>
        <w:t xml:space="preserve">Der lange Zeitraum von knapp 20 Jahren ist bewusst </w:t>
      </w:r>
      <w:proofErr w:type="spellStart"/>
      <w:r w:rsidRPr="004B1046">
        <w:rPr>
          <w:highlight w:val="cyan"/>
          <w:lang w:val="de-DE"/>
        </w:rPr>
        <w:t>gewaehlt</w:t>
      </w:r>
      <w:proofErr w:type="spellEnd"/>
      <w:r w:rsidRPr="004B1046">
        <w:rPr>
          <w:highlight w:val="cyan"/>
          <w:lang w:val="de-DE"/>
        </w:rPr>
        <w:t>: Er deckt mehrere sehr unterschiedliche Marktphasen ab - die Finanzkrise 2008/09, die lange Niedrig-</w:t>
      </w:r>
      <w:proofErr w:type="spellStart"/>
      <w:r w:rsidRPr="004B1046">
        <w:rPr>
          <w:highlight w:val="cyan"/>
          <w:lang w:val="de-DE"/>
        </w:rPr>
        <w:t>Volatilitaets</w:t>
      </w:r>
      <w:proofErr w:type="spellEnd"/>
      <w:r w:rsidRPr="004B1046">
        <w:rPr>
          <w:highlight w:val="cyan"/>
          <w:lang w:val="de-DE"/>
        </w:rPr>
        <w:t>-Phase 2012-2019, den Corona-Crash 2020 sowie die Inflations-/Zinswende 2022. Nur mit einer solchen Bandbreite an Marktregimen lassen sich Schwellenwerte ableiten, die nicht nur zu einer einzelnen Krise passen.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32B3F477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33F0A9EF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lastRenderedPageBreak/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r w:rsidRPr="004B1046">
              <w:rPr>
                <w:sz w:val="21"/>
                <w:highlight w:val="cyan"/>
                <w:lang w:val="de-DE"/>
              </w:rPr>
              <w:t xml:space="preserve">Das Fetch-Skript ist wiederholbar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ausfuehrbar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und speichert die Rohdaten lokal als CSV (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data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/). Damit kann die Morgenroutine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spaeter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denselben Mechanismus nutzen, um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taeglich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aktuelle VIX-Daten nachzuladen, ohne die Analyse-Methodik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aendern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zu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muessen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>.</w:t>
            </w:r>
          </w:p>
        </w:tc>
      </w:tr>
    </w:tbl>
    <w:p w14:paraId="3CB64D60" w14:textId="77777777" w:rsidR="009F5B73" w:rsidRPr="004B1046" w:rsidRDefault="009F5B73">
      <w:pPr>
        <w:rPr>
          <w:lang w:val="de-DE"/>
        </w:rPr>
      </w:pPr>
    </w:p>
    <w:p w14:paraId="38C3350A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 xml:space="preserve">2.2 </w:t>
      </w:r>
      <w:proofErr w:type="spellStart"/>
      <w:r w:rsidRPr="004B1046">
        <w:rPr>
          <w:lang w:val="de-DE"/>
        </w:rPr>
        <w:t>Datenqualitaet</w:t>
      </w:r>
      <w:proofErr w:type="spellEnd"/>
    </w:p>
    <w:p w14:paraId="33D6A051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Vor jeder inhaltlichen Auswertung wurde die </w:t>
      </w:r>
      <w:proofErr w:type="spellStart"/>
      <w:r w:rsidRPr="004B1046">
        <w:rPr>
          <w:lang w:val="de-DE"/>
        </w:rPr>
        <w:t>Datenqualitaet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geprueft</w:t>
      </w:r>
      <w:proofErr w:type="spellEnd"/>
      <w:r w:rsidRPr="004B1046">
        <w:rPr>
          <w:lang w:val="de-DE"/>
        </w:rPr>
        <w:t>: fehlende Werte, doppelte Datumswerte und abweichende Handelstage zwischen den beiden Zeitreihen.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010837C9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D11B8B" w14:textId="77777777" w:rsidR="009F5B73" w:rsidRDefault="00000000">
            <w:proofErr w:type="spellStart"/>
            <w:r>
              <w:t>Pruefung</w:t>
            </w:r>
            <w:proofErr w:type="spellEnd"/>
          </w:p>
        </w:tc>
        <w:tc>
          <w:tcPr>
            <w:tcW w:w="4320" w:type="dxa"/>
          </w:tcPr>
          <w:p w14:paraId="301A6E5A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Ergebnis</w:t>
            </w:r>
          </w:p>
        </w:tc>
      </w:tr>
      <w:tr w:rsidR="009F5B73" w14:paraId="467A059C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0B944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Fehlende Werte (VIX und S&amp;P 500)</w:t>
            </w:r>
          </w:p>
        </w:tc>
        <w:tc>
          <w:tcPr>
            <w:tcW w:w="4320" w:type="dxa"/>
          </w:tcPr>
          <w:p w14:paraId="3AE035BA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in </w:t>
            </w:r>
            <w:proofErr w:type="spellStart"/>
            <w:r>
              <w:t>allen</w:t>
            </w:r>
            <w:proofErr w:type="spellEnd"/>
            <w:r>
              <w:t xml:space="preserve"> </w:t>
            </w:r>
            <w:proofErr w:type="spellStart"/>
            <w:r>
              <w:t>Spalten</w:t>
            </w:r>
            <w:proofErr w:type="spellEnd"/>
            <w:r>
              <w:t xml:space="preserve"> (Open/High/Low/Close/Volume)</w:t>
            </w:r>
          </w:p>
        </w:tc>
      </w:tr>
      <w:tr w:rsidR="009F5B73" w14:paraId="36F032E9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61C85" w14:textId="77777777" w:rsidR="009F5B73" w:rsidRDefault="00000000">
            <w:r>
              <w:t>Doppelte Datumswerte</w:t>
            </w:r>
          </w:p>
        </w:tc>
        <w:tc>
          <w:tcPr>
            <w:tcW w:w="4320" w:type="dxa"/>
          </w:tcPr>
          <w:p w14:paraId="00F0F4E9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(VIX und S&amp;P 500)</w:t>
            </w:r>
          </w:p>
        </w:tc>
      </w:tr>
      <w:tr w:rsidR="009F5B73" w14:paraId="7447F141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DDEB30" w14:textId="77777777" w:rsidR="009F5B73" w:rsidRDefault="00000000">
            <w:r>
              <w:t>Handelstage nur im VIX</w:t>
            </w:r>
          </w:p>
        </w:tc>
        <w:tc>
          <w:tcPr>
            <w:tcW w:w="4320" w:type="dxa"/>
          </w:tcPr>
          <w:p w14:paraId="57946DDF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F5B73" w14:paraId="29CCE53F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F4460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Handelstage nur im S&amp;P 500</w:t>
            </w:r>
          </w:p>
        </w:tc>
        <w:tc>
          <w:tcPr>
            <w:tcW w:w="4320" w:type="dxa"/>
          </w:tcPr>
          <w:p w14:paraId="09EED0CC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F5B73" w14:paraId="71FA11E8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37223" w14:textId="77777777" w:rsidR="009F5B73" w:rsidRDefault="00000000">
            <w:r>
              <w:t>Gemeinsame Handelstage nach Verknuepfung</w:t>
            </w:r>
          </w:p>
        </w:tc>
        <w:tc>
          <w:tcPr>
            <w:tcW w:w="4320" w:type="dxa"/>
          </w:tcPr>
          <w:p w14:paraId="31BE70CC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4.927</w:t>
            </w:r>
          </w:p>
        </w:tc>
      </w:tr>
    </w:tbl>
    <w:p w14:paraId="218DDC48" w14:textId="77777777" w:rsidR="009F5B73" w:rsidRDefault="009F5B73"/>
    <w:p w14:paraId="5A487851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Die Daten sind nahezu </w:t>
      </w:r>
      <w:proofErr w:type="spellStart"/>
      <w:r w:rsidRPr="004B1046">
        <w:rPr>
          <w:lang w:val="de-DE"/>
        </w:rPr>
        <w:t>luekenlos</w:t>
      </w:r>
      <w:proofErr w:type="spellEnd"/>
      <w:r w:rsidRPr="004B1046">
        <w:rPr>
          <w:lang w:val="de-DE"/>
        </w:rPr>
        <w:t xml:space="preserve">. Die zwei Tage, die nur im VIX-Datensatz vorkommen, entstehen vermutlich durch kleinere Kalenderabweichungen bei Yahoo Finance (z.B. Sondersitzungen) und wurden beim </w:t>
      </w:r>
      <w:proofErr w:type="spellStart"/>
      <w:r w:rsidRPr="004B1046">
        <w:rPr>
          <w:lang w:val="de-DE"/>
        </w:rPr>
        <w:t>Zusammenfuehren</w:t>
      </w:r>
      <w:proofErr w:type="spellEnd"/>
      <w:r w:rsidRPr="004B1046">
        <w:rPr>
          <w:lang w:val="de-DE"/>
        </w:rPr>
        <w:t xml:space="preserve"> beider Zeitreihen (</w:t>
      </w:r>
      <w:proofErr w:type="spellStart"/>
      <w:r w:rsidRPr="004B1046">
        <w:rPr>
          <w:lang w:val="de-DE"/>
        </w:rPr>
        <w:t>inner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join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gemeinsame Handelstage) automatisch entfernt.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167329A4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293CA42D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r w:rsidRPr="004B1046">
              <w:rPr>
                <w:sz w:val="21"/>
                <w:lang w:val="de-DE"/>
              </w:rPr>
              <w:t xml:space="preserve">Saubere, </w:t>
            </w:r>
            <w:proofErr w:type="spellStart"/>
            <w:r w:rsidRPr="004B1046">
              <w:rPr>
                <w:sz w:val="21"/>
                <w:lang w:val="de-DE"/>
              </w:rPr>
              <w:t>luckenfreie</w:t>
            </w:r>
            <w:proofErr w:type="spellEnd"/>
            <w:r w:rsidRPr="004B1046">
              <w:rPr>
                <w:sz w:val="21"/>
                <w:lang w:val="de-DE"/>
              </w:rPr>
              <w:t xml:space="preserve"> Daten bedeuten, dass die </w:t>
            </w:r>
            <w:proofErr w:type="spellStart"/>
            <w:r w:rsidRPr="004B1046">
              <w:rPr>
                <w:sz w:val="21"/>
                <w:lang w:val="de-DE"/>
              </w:rPr>
              <w:t>taegliche</w:t>
            </w:r>
            <w:proofErr w:type="spellEnd"/>
            <w:r w:rsidRPr="004B1046">
              <w:rPr>
                <w:sz w:val="21"/>
                <w:lang w:val="de-DE"/>
              </w:rPr>
              <w:t xml:space="preserve"> Morgenroutine ohne aufwendige Datenbereinigungs-Logik auskommt - ein einfacher Download- und </w:t>
            </w:r>
            <w:proofErr w:type="spellStart"/>
            <w:r w:rsidRPr="004B1046">
              <w:rPr>
                <w:sz w:val="21"/>
                <w:lang w:val="de-DE"/>
              </w:rPr>
              <w:t>Verknuepfungsschritt</w:t>
            </w:r>
            <w:proofErr w:type="spellEnd"/>
            <w:r w:rsidRPr="004B1046">
              <w:rPr>
                <w:sz w:val="21"/>
                <w:lang w:val="de-DE"/>
              </w:rPr>
              <w:t xml:space="preserve"> reicht aus, bevor die Ampel-Bewertung berechnet wird.</w:t>
            </w:r>
          </w:p>
        </w:tc>
      </w:tr>
    </w:tbl>
    <w:p w14:paraId="5B114381" w14:textId="77777777" w:rsidR="009F5B73" w:rsidRPr="004B1046" w:rsidRDefault="009F5B73">
      <w:pPr>
        <w:rPr>
          <w:lang w:val="de-DE"/>
        </w:rPr>
      </w:pPr>
    </w:p>
    <w:p w14:paraId="40579E47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t>3. Basis-Exploration des VIX</w:t>
      </w:r>
    </w:p>
    <w:p w14:paraId="7C5FF1A4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Dieser Teil der EDA </w:t>
      </w:r>
      <w:proofErr w:type="spellStart"/>
      <w:r w:rsidRPr="004B1046">
        <w:rPr>
          <w:lang w:val="de-DE"/>
        </w:rPr>
        <w:t>prueft</w:t>
      </w:r>
      <w:proofErr w:type="spellEnd"/>
      <w:r w:rsidRPr="004B1046">
        <w:rPr>
          <w:lang w:val="de-DE"/>
        </w:rPr>
        <w:t xml:space="preserve"> die </w:t>
      </w:r>
      <w:proofErr w:type="spellStart"/>
      <w:r w:rsidRPr="004B1046">
        <w:rPr>
          <w:lang w:val="de-DE"/>
        </w:rPr>
        <w:t>fuenf</w:t>
      </w:r>
      <w:proofErr w:type="spellEnd"/>
      <w:r w:rsidRPr="004B1046">
        <w:rPr>
          <w:lang w:val="de-DE"/>
        </w:rPr>
        <w:t xml:space="preserve"> grundlegenden Hypothesen, mit denen die Analyse gestartet wurde: ruhiges Fahrwasser vs. Stressphasen, Zusammenhang zu Aktienrenditen, </w:t>
      </w:r>
      <w:proofErr w:type="spellStart"/>
      <w:r w:rsidRPr="004B1046">
        <w:rPr>
          <w:lang w:val="de-DE"/>
        </w:rPr>
        <w:t>Volatility</w:t>
      </w:r>
      <w:proofErr w:type="spellEnd"/>
      <w:r w:rsidRPr="004B1046">
        <w:rPr>
          <w:lang w:val="de-DE"/>
        </w:rPr>
        <w:t xml:space="preserve"> Clustering, plausible Schwellenwerte und die Dauer von Ampelphasen.</w:t>
      </w:r>
    </w:p>
    <w:p w14:paraId="07C61758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3.1 VIX-Zeitverlauf und Stressphasen</w:t>
      </w:r>
    </w:p>
    <w:p w14:paraId="557A3AB2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: Der VIX-Schlusskurs wird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den gesamten Zeitraum geplottet. Drei bekannte Stressphasen (Finanzkrise 2008/09, Corona-Crash 2020, Inflations-Baisse 2022) sind farblich hinterlegt</w:t>
      </w:r>
      <w:r w:rsidRPr="004B1046">
        <w:rPr>
          <w:highlight w:val="cyan"/>
          <w:lang w:val="de-DE"/>
        </w:rPr>
        <w:t xml:space="preserve">, </w:t>
      </w:r>
      <w:proofErr w:type="spellStart"/>
      <w:r w:rsidRPr="004B1046">
        <w:rPr>
          <w:highlight w:val="cyan"/>
          <w:lang w:val="de-DE"/>
        </w:rPr>
        <w:t>zusaetzlich</w:t>
      </w:r>
      <w:proofErr w:type="spellEnd"/>
      <w:r w:rsidRPr="004B1046">
        <w:rPr>
          <w:highlight w:val="cyan"/>
          <w:lang w:val="de-DE"/>
        </w:rPr>
        <w:t xml:space="preserve"> sind die Faustregel-Schwellen 20 und 30 als Referenzlinien</w:t>
      </w:r>
      <w:r w:rsidRPr="004B1046">
        <w:rPr>
          <w:lang w:val="de-DE"/>
        </w:rPr>
        <w:t xml:space="preserve"> eingezeichnet.</w:t>
      </w:r>
    </w:p>
    <w:p w14:paraId="4D2AB38D" w14:textId="77777777" w:rsidR="009F5B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E9DE33" wp14:editId="4EFE1E39">
            <wp:extent cx="5580000" cy="1951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0FD8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>Abbildung 1: VIX-Verlauf seit 2007 mit markierten Krisenphasen und Faustregel-Schwellen.</w:t>
      </w:r>
    </w:p>
    <w:p w14:paraId="2D67D9B1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Der VIX bewegt sich den </w:t>
      </w:r>
      <w:proofErr w:type="spellStart"/>
      <w:r w:rsidRPr="004B1046">
        <w:rPr>
          <w:lang w:val="de-DE"/>
        </w:rPr>
        <w:t>ueberwiegenden</w:t>
      </w:r>
      <w:proofErr w:type="spellEnd"/>
      <w:r w:rsidRPr="004B1046">
        <w:rPr>
          <w:lang w:val="de-DE"/>
        </w:rPr>
        <w:t xml:space="preserve"> Teil der Zeit unterhalb von 20 und </w:t>
      </w:r>
      <w:proofErr w:type="spellStart"/>
      <w:r w:rsidRPr="004B1046">
        <w:rPr>
          <w:lang w:val="de-DE"/>
        </w:rPr>
        <w:t>schiesst</w:t>
      </w:r>
      <w:proofErr w:type="spellEnd"/>
      <w:r w:rsidRPr="004B1046">
        <w:rPr>
          <w:lang w:val="de-DE"/>
        </w:rPr>
        <w:t xml:space="preserve"> in den markierten Krisenphasen sichtbar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30, teils deutlich </w:t>
      </w:r>
      <w:proofErr w:type="spellStart"/>
      <w:r w:rsidRPr="004B1046">
        <w:rPr>
          <w:lang w:val="de-DE"/>
        </w:rPr>
        <w:t>darueber</w:t>
      </w:r>
      <w:proofErr w:type="spellEnd"/>
      <w:r w:rsidRPr="004B1046">
        <w:rPr>
          <w:lang w:val="de-DE"/>
        </w:rPr>
        <w:t xml:space="preserve"> (Spitzenwerte 2008 und 2020 jenseits von 80). Die Ausgangshypothese eines 'ruhigen Normalzustands mit seltenen, aber massiven </w:t>
      </w:r>
      <w:proofErr w:type="spellStart"/>
      <w:r w:rsidRPr="004B1046">
        <w:rPr>
          <w:lang w:val="de-DE"/>
        </w:rPr>
        <w:t>Ausschlaegen</w:t>
      </w:r>
      <w:proofErr w:type="spellEnd"/>
      <w:r w:rsidRPr="004B1046">
        <w:rPr>
          <w:lang w:val="de-DE"/>
        </w:rPr>
        <w:t xml:space="preserve">' wird visuell klar </w:t>
      </w:r>
      <w:proofErr w:type="spellStart"/>
      <w:r w:rsidRPr="004B1046">
        <w:rPr>
          <w:lang w:val="de-DE"/>
        </w:rPr>
        <w:t>bestaetigt</w:t>
      </w:r>
      <w:proofErr w:type="spellEnd"/>
      <w:r w:rsidRPr="004B1046">
        <w:rPr>
          <w:lang w:val="de-D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04EC2AF8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04171779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r w:rsidRPr="004B1046">
              <w:rPr>
                <w:sz w:val="21"/>
                <w:lang w:val="de-DE"/>
              </w:rPr>
              <w:t xml:space="preserve">Diese Grafik liefert die visuelle Grundlegitimation </w:t>
            </w:r>
            <w:proofErr w:type="spellStart"/>
            <w:r w:rsidRPr="004B1046">
              <w:rPr>
                <w:sz w:val="21"/>
                <w:lang w:val="de-DE"/>
              </w:rPr>
              <w:t>dafuer</w:t>
            </w:r>
            <w:proofErr w:type="spellEnd"/>
            <w:r w:rsidRPr="004B1046">
              <w:rPr>
                <w:sz w:val="21"/>
                <w:lang w:val="de-DE"/>
              </w:rPr>
              <w:t xml:space="preserve">, den VIX </w:t>
            </w:r>
            <w:proofErr w:type="spellStart"/>
            <w:r w:rsidRPr="004B1046">
              <w:rPr>
                <w:sz w:val="21"/>
                <w:lang w:val="de-DE"/>
              </w:rPr>
              <w:t>ueberhaupt</w:t>
            </w:r>
            <w:proofErr w:type="spellEnd"/>
            <w:r w:rsidRPr="004B1046">
              <w:rPr>
                <w:sz w:val="21"/>
                <w:lang w:val="de-DE"/>
              </w:rPr>
              <w:t xml:space="preserve"> als alleinigen Kernindikator </w:t>
            </w:r>
            <w:proofErr w:type="spellStart"/>
            <w:r w:rsidRPr="004B1046">
              <w:rPr>
                <w:sz w:val="21"/>
                <w:lang w:val="de-DE"/>
              </w:rPr>
              <w:t>fuer</w:t>
            </w:r>
            <w:proofErr w:type="spellEnd"/>
            <w:r w:rsidRPr="004B1046">
              <w:rPr>
                <w:sz w:val="21"/>
                <w:lang w:val="de-DE"/>
              </w:rPr>
              <w:t xml:space="preserve"> die Ampel zu verwenden: Er reagiert nachweislich auf reale Krisenereignisse und eignet sich damit als einfacher, </w:t>
            </w:r>
            <w:proofErr w:type="spellStart"/>
            <w:r w:rsidRPr="004B1046">
              <w:rPr>
                <w:sz w:val="21"/>
                <w:lang w:val="de-DE"/>
              </w:rPr>
              <w:t>verstaendlicher</w:t>
            </w:r>
            <w:proofErr w:type="spellEnd"/>
            <w:r w:rsidRPr="004B1046">
              <w:rPr>
                <w:sz w:val="21"/>
                <w:lang w:val="de-DE"/>
              </w:rPr>
              <w:t xml:space="preserve"> 'Vitalwert' </w:t>
            </w:r>
            <w:proofErr w:type="spellStart"/>
            <w:r w:rsidRPr="004B1046">
              <w:rPr>
                <w:sz w:val="21"/>
                <w:lang w:val="de-DE"/>
              </w:rPr>
              <w:t>fuer</w:t>
            </w:r>
            <w:proofErr w:type="spellEnd"/>
            <w:r w:rsidRPr="004B1046">
              <w:rPr>
                <w:sz w:val="21"/>
                <w:lang w:val="de-DE"/>
              </w:rPr>
              <w:t xml:space="preserve"> die Morgenroutine.</w:t>
            </w:r>
          </w:p>
        </w:tc>
      </w:tr>
    </w:tbl>
    <w:p w14:paraId="73390D6F" w14:textId="77777777" w:rsidR="009F5B73" w:rsidRPr="004B1046" w:rsidRDefault="009F5B73">
      <w:pPr>
        <w:rPr>
          <w:lang w:val="de-DE"/>
        </w:rPr>
      </w:pPr>
    </w:p>
    <w:p w14:paraId="6EC55501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3.2 Verteilung des VIX und Ampel-Anteile</w:t>
      </w:r>
    </w:p>
    <w:p w14:paraId="235B06F8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: Berechnet werden die Perzentile der VIX-Verteilung (50/70/75/80/90/95/99) sowie der prozentuale Anteil an Handelstagen, die unter den Faustregel-Schwellen 20 und 30 in Gruen, Gelb bzw. Rot fallen </w:t>
      </w:r>
      <w:proofErr w:type="spellStart"/>
      <w:r w:rsidRPr="004B1046">
        <w:rPr>
          <w:lang w:val="de-DE"/>
        </w:rPr>
        <w:t>wuerden</w:t>
      </w:r>
      <w:proofErr w:type="spellEnd"/>
      <w:r w:rsidRPr="004B1046">
        <w:rPr>
          <w:lang w:val="de-DE"/>
        </w:rPr>
        <w:t>.</w:t>
      </w:r>
    </w:p>
    <w:p w14:paraId="76271874" w14:textId="77777777" w:rsidR="009F5B73" w:rsidRDefault="00000000">
      <w:pPr>
        <w:jc w:val="center"/>
      </w:pPr>
      <w:r>
        <w:rPr>
          <w:noProof/>
        </w:rPr>
        <w:drawing>
          <wp:inline distT="0" distB="0" distL="0" distR="0" wp14:anchorId="05DA466E" wp14:editId="21CC95A5">
            <wp:extent cx="5580000" cy="2744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1B77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lastRenderedPageBreak/>
        <w:t>Abbildung 2: Histogramm der VIX-Tagesschlusskurse seit 2007 mit Schwellenlinien bei 20 und 30.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07BA0626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491DB" w14:textId="77777777" w:rsidR="009F5B73" w:rsidRDefault="00000000">
            <w:proofErr w:type="spellStart"/>
            <w:r>
              <w:t>Perzentil</w:t>
            </w:r>
            <w:proofErr w:type="spellEnd"/>
          </w:p>
        </w:tc>
        <w:tc>
          <w:tcPr>
            <w:tcW w:w="4320" w:type="dxa"/>
          </w:tcPr>
          <w:p w14:paraId="3E9C2812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VIX-Wert</w:t>
            </w:r>
          </w:p>
        </w:tc>
      </w:tr>
      <w:tr w:rsidR="009F5B73" w14:paraId="2A202C3E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8A82F3" w14:textId="77777777" w:rsidR="009F5B73" w:rsidRDefault="00000000">
            <w:r>
              <w:t>50%</w:t>
            </w:r>
          </w:p>
        </w:tc>
        <w:tc>
          <w:tcPr>
            <w:tcW w:w="4320" w:type="dxa"/>
          </w:tcPr>
          <w:p w14:paraId="0ACE5F06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17,50</w:t>
            </w:r>
          </w:p>
        </w:tc>
      </w:tr>
      <w:tr w:rsidR="009F5B73" w14:paraId="6BAA350E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E0FCE" w14:textId="77777777" w:rsidR="009F5B73" w:rsidRDefault="00000000">
            <w:r>
              <w:t>70%</w:t>
            </w:r>
          </w:p>
        </w:tc>
        <w:tc>
          <w:tcPr>
            <w:tcW w:w="4320" w:type="dxa"/>
          </w:tcPr>
          <w:p w14:paraId="60C11E09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21,39</w:t>
            </w:r>
          </w:p>
        </w:tc>
      </w:tr>
      <w:tr w:rsidR="009F5B73" w14:paraId="246554BA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2489A" w14:textId="77777777" w:rsidR="009F5B73" w:rsidRDefault="00000000">
            <w:r>
              <w:t>75%</w:t>
            </w:r>
          </w:p>
        </w:tc>
        <w:tc>
          <w:tcPr>
            <w:tcW w:w="4320" w:type="dxa"/>
          </w:tcPr>
          <w:p w14:paraId="67683926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22,70</w:t>
            </w:r>
          </w:p>
        </w:tc>
      </w:tr>
      <w:tr w:rsidR="009F5B73" w14:paraId="1E8B5D2B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028F4" w14:textId="77777777" w:rsidR="009F5B73" w:rsidRDefault="00000000">
            <w:r>
              <w:t>80%</w:t>
            </w:r>
          </w:p>
        </w:tc>
        <w:tc>
          <w:tcPr>
            <w:tcW w:w="4320" w:type="dxa"/>
          </w:tcPr>
          <w:p w14:paraId="0FDFFA20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24,29</w:t>
            </w:r>
          </w:p>
        </w:tc>
      </w:tr>
      <w:tr w:rsidR="009F5B73" w14:paraId="69AE91C0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81EF4B" w14:textId="77777777" w:rsidR="009F5B73" w:rsidRDefault="00000000">
            <w:r>
              <w:t>90%</w:t>
            </w:r>
          </w:p>
        </w:tc>
        <w:tc>
          <w:tcPr>
            <w:tcW w:w="4320" w:type="dxa"/>
          </w:tcPr>
          <w:p w14:paraId="0AC604B0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29,11</w:t>
            </w:r>
          </w:p>
        </w:tc>
      </w:tr>
      <w:tr w:rsidR="009F5B73" w14:paraId="1BE1ECA8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A6D55" w14:textId="77777777" w:rsidR="009F5B73" w:rsidRDefault="00000000">
            <w:r>
              <w:t>95%</w:t>
            </w:r>
          </w:p>
        </w:tc>
        <w:tc>
          <w:tcPr>
            <w:tcW w:w="4320" w:type="dxa"/>
          </w:tcPr>
          <w:p w14:paraId="35E13603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35,29</w:t>
            </w:r>
          </w:p>
        </w:tc>
      </w:tr>
      <w:tr w:rsidR="009F5B73" w14:paraId="7725F6E9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409B29" w14:textId="77777777" w:rsidR="009F5B73" w:rsidRDefault="00000000">
            <w:r>
              <w:t>99%</w:t>
            </w:r>
          </w:p>
        </w:tc>
        <w:tc>
          <w:tcPr>
            <w:tcW w:w="4320" w:type="dxa"/>
          </w:tcPr>
          <w:p w14:paraId="5A8D3B3A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56,51</w:t>
            </w:r>
          </w:p>
        </w:tc>
      </w:tr>
    </w:tbl>
    <w:p w14:paraId="067E367E" w14:textId="77777777" w:rsidR="009F5B73" w:rsidRDefault="009F5B73"/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5B73" w14:paraId="4B0799DC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D3E57" w14:textId="77777777" w:rsidR="009F5B73" w:rsidRDefault="00000000">
            <w:r>
              <w:t>Ampelfarbe</w:t>
            </w:r>
          </w:p>
        </w:tc>
        <w:tc>
          <w:tcPr>
            <w:tcW w:w="2880" w:type="dxa"/>
          </w:tcPr>
          <w:p w14:paraId="384D5CC8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Kriterium</w:t>
            </w:r>
          </w:p>
        </w:tc>
        <w:tc>
          <w:tcPr>
            <w:tcW w:w="2880" w:type="dxa"/>
          </w:tcPr>
          <w:p w14:paraId="0AED41F2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Anteil Handelstage</w:t>
            </w:r>
          </w:p>
        </w:tc>
      </w:tr>
      <w:tr w:rsidR="009F5B73" w14:paraId="709BDA17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6688E" w14:textId="77777777" w:rsidR="009F5B73" w:rsidRDefault="00000000">
            <w:r>
              <w:t>Gruen</w:t>
            </w:r>
          </w:p>
        </w:tc>
        <w:tc>
          <w:tcPr>
            <w:tcW w:w="2880" w:type="dxa"/>
          </w:tcPr>
          <w:p w14:paraId="74061568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VIX &lt; 20</w:t>
            </w:r>
          </w:p>
        </w:tc>
        <w:tc>
          <w:tcPr>
            <w:tcW w:w="2880" w:type="dxa"/>
          </w:tcPr>
          <w:p w14:paraId="2870208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64,1 %</w:t>
            </w:r>
          </w:p>
        </w:tc>
      </w:tr>
      <w:tr w:rsidR="009F5B73" w14:paraId="1C3F2FAC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0A8D68" w14:textId="77777777" w:rsidR="009F5B73" w:rsidRDefault="00000000">
            <w:r>
              <w:t>Gelb</w:t>
            </w:r>
          </w:p>
        </w:tc>
        <w:tc>
          <w:tcPr>
            <w:tcW w:w="2880" w:type="dxa"/>
          </w:tcPr>
          <w:p w14:paraId="7DDF9BBB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&lt;= VIX &lt; 30</w:t>
            </w:r>
          </w:p>
        </w:tc>
        <w:tc>
          <w:tcPr>
            <w:tcW w:w="2880" w:type="dxa"/>
          </w:tcPr>
          <w:p w14:paraId="066643AE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26,8 %</w:t>
            </w:r>
          </w:p>
        </w:tc>
      </w:tr>
      <w:tr w:rsidR="009F5B73" w14:paraId="599743F1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49B92" w14:textId="77777777" w:rsidR="009F5B73" w:rsidRDefault="00000000">
            <w:r>
              <w:t>Rot</w:t>
            </w:r>
          </w:p>
        </w:tc>
        <w:tc>
          <w:tcPr>
            <w:tcW w:w="2880" w:type="dxa"/>
          </w:tcPr>
          <w:p w14:paraId="14A111D3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VIX &gt;= 30</w:t>
            </w:r>
          </w:p>
        </w:tc>
        <w:tc>
          <w:tcPr>
            <w:tcW w:w="2880" w:type="dxa"/>
          </w:tcPr>
          <w:p w14:paraId="023580B5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9,1 %</w:t>
            </w:r>
          </w:p>
        </w:tc>
      </w:tr>
    </w:tbl>
    <w:p w14:paraId="1B166A7E" w14:textId="77777777" w:rsidR="009F5B73" w:rsidRDefault="009F5B73"/>
    <w:p w14:paraId="46002A81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Die Verteilung ist stark rechtsschief - der Median (17,5) liegt deutlich unter dem Mittelwert (19,8), weil wenige extreme </w:t>
      </w:r>
      <w:proofErr w:type="spellStart"/>
      <w:r w:rsidRPr="004B1046">
        <w:rPr>
          <w:lang w:val="de-DE"/>
        </w:rPr>
        <w:t>Ausreisser</w:t>
      </w:r>
      <w:proofErr w:type="spellEnd"/>
      <w:r w:rsidRPr="004B1046">
        <w:rPr>
          <w:lang w:val="de-DE"/>
        </w:rPr>
        <w:t xml:space="preserve"> (bis 82,7) den Durchschnitt nach oben ziehen. Mit den Faustregel-Schwellen 20/30 </w:t>
      </w:r>
      <w:proofErr w:type="spellStart"/>
      <w:r w:rsidRPr="004B1046">
        <w:rPr>
          <w:lang w:val="de-DE"/>
        </w:rPr>
        <w:t>waere</w:t>
      </w:r>
      <w:proofErr w:type="spellEnd"/>
      <w:r w:rsidRPr="004B1046">
        <w:rPr>
          <w:lang w:val="de-DE"/>
        </w:rPr>
        <w:t xml:space="preserve"> der Markt an knapp zwei Dritteln aller Tage '</w:t>
      </w:r>
      <w:proofErr w:type="spellStart"/>
      <w:r w:rsidRPr="004B1046">
        <w:rPr>
          <w:lang w:val="de-DE"/>
        </w:rPr>
        <w:t>gruen</w:t>
      </w:r>
      <w:proofErr w:type="spellEnd"/>
      <w:r w:rsidRPr="004B1046">
        <w:rPr>
          <w:lang w:val="de-DE"/>
        </w:rPr>
        <w:t>', an gut einem Viertel 'gelb' und nur an rund jedem elften Tag 'rot'.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2A815C07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0F6B82B0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r w:rsidRPr="004B1046">
              <w:rPr>
                <w:sz w:val="21"/>
                <w:lang w:val="de-DE"/>
              </w:rPr>
              <w:t xml:space="preserve">Diese Verteilung passt intuitiv zu einem Gesundheitscheck: </w:t>
            </w:r>
            <w:proofErr w:type="spellStart"/>
            <w:r w:rsidRPr="004B1046">
              <w:rPr>
                <w:sz w:val="21"/>
                <w:lang w:val="de-DE"/>
              </w:rPr>
              <w:t>ueberwiegend</w:t>
            </w:r>
            <w:proofErr w:type="spellEnd"/>
            <w:r w:rsidRPr="004B1046">
              <w:rPr>
                <w:sz w:val="21"/>
                <w:lang w:val="de-DE"/>
              </w:rPr>
              <w:t xml:space="preserve"> </w:t>
            </w:r>
            <w:proofErr w:type="spellStart"/>
            <w:r w:rsidRPr="004B1046">
              <w:rPr>
                <w:sz w:val="21"/>
                <w:lang w:val="de-DE"/>
              </w:rPr>
              <w:t>unauffaellig</w:t>
            </w:r>
            <w:proofErr w:type="spellEnd"/>
            <w:r w:rsidRPr="004B1046">
              <w:rPr>
                <w:sz w:val="21"/>
                <w:lang w:val="de-DE"/>
              </w:rPr>
              <w:t xml:space="preserve">, gelegentlich </w:t>
            </w:r>
            <w:proofErr w:type="spellStart"/>
            <w:r w:rsidRPr="004B1046">
              <w:rPr>
                <w:sz w:val="21"/>
                <w:lang w:val="de-DE"/>
              </w:rPr>
              <w:t>auffaellig</w:t>
            </w:r>
            <w:proofErr w:type="spellEnd"/>
            <w:r w:rsidRPr="004B1046">
              <w:rPr>
                <w:sz w:val="21"/>
                <w:lang w:val="de-DE"/>
              </w:rPr>
              <w:t xml:space="preserve">, selten kritisch. Die 9,1 % Rot-Anteil sind ein guter Richtwert </w:t>
            </w:r>
            <w:proofErr w:type="spellStart"/>
            <w:r w:rsidRPr="004B1046">
              <w:rPr>
                <w:sz w:val="21"/>
                <w:lang w:val="de-DE"/>
              </w:rPr>
              <w:t>dafuer</w:t>
            </w:r>
            <w:proofErr w:type="spellEnd"/>
            <w:r w:rsidRPr="004B1046">
              <w:rPr>
                <w:sz w:val="21"/>
                <w:lang w:val="de-DE"/>
              </w:rPr>
              <w:t xml:space="preserve">, wie oft die Morgenroutine </w:t>
            </w:r>
            <w:proofErr w:type="spellStart"/>
            <w:r w:rsidRPr="004B1046">
              <w:rPr>
                <w:sz w:val="21"/>
                <w:lang w:val="de-DE"/>
              </w:rPr>
              <w:t>tatsaechlich</w:t>
            </w:r>
            <w:proofErr w:type="spellEnd"/>
            <w:r w:rsidRPr="004B1046">
              <w:rPr>
                <w:sz w:val="21"/>
                <w:lang w:val="de-DE"/>
              </w:rPr>
              <w:t xml:space="preserve"> Alarm schlagen </w:t>
            </w:r>
            <w:proofErr w:type="spellStart"/>
            <w:r w:rsidRPr="004B1046">
              <w:rPr>
                <w:sz w:val="21"/>
                <w:lang w:val="de-DE"/>
              </w:rPr>
              <w:t>wuerde</w:t>
            </w:r>
            <w:proofErr w:type="spellEnd"/>
            <w:r w:rsidRPr="004B1046">
              <w:rPr>
                <w:sz w:val="21"/>
                <w:lang w:val="de-DE"/>
              </w:rPr>
              <w:t xml:space="preserve"> - wichtig, um die Nutzerin nicht durch zu </w:t>
            </w:r>
            <w:proofErr w:type="spellStart"/>
            <w:r w:rsidRPr="004B1046">
              <w:rPr>
                <w:sz w:val="21"/>
                <w:lang w:val="de-DE"/>
              </w:rPr>
              <w:t>haeufige</w:t>
            </w:r>
            <w:proofErr w:type="spellEnd"/>
            <w:r w:rsidRPr="004B1046">
              <w:rPr>
                <w:sz w:val="21"/>
                <w:lang w:val="de-DE"/>
              </w:rPr>
              <w:t xml:space="preserve"> Warnungen abzustumpfen ('Alarm-Fatigue').</w:t>
            </w:r>
          </w:p>
        </w:tc>
      </w:tr>
    </w:tbl>
    <w:p w14:paraId="3FB433F6" w14:textId="77777777" w:rsidR="009F5B73" w:rsidRPr="004B1046" w:rsidRDefault="009F5B73">
      <w:pPr>
        <w:rPr>
          <w:lang w:val="de-DE"/>
        </w:rPr>
      </w:pPr>
    </w:p>
    <w:p w14:paraId="7F3A3FC7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3.3 VIX vs. S&amp;P-500-Renditen (Zusammenhang)</w:t>
      </w:r>
    </w:p>
    <w:p w14:paraId="78ADA635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: Es wird der Zusammenhang zwischen (a) der </w:t>
      </w:r>
      <w:proofErr w:type="spellStart"/>
      <w:r w:rsidRPr="004B1046">
        <w:rPr>
          <w:lang w:val="de-DE"/>
        </w:rPr>
        <w:t>taeglichen</w:t>
      </w:r>
      <w:proofErr w:type="spellEnd"/>
      <w:r w:rsidRPr="004B1046">
        <w:rPr>
          <w:lang w:val="de-DE"/>
        </w:rPr>
        <w:t xml:space="preserve"> VIX-</w:t>
      </w:r>
      <w:proofErr w:type="spellStart"/>
      <w:r w:rsidRPr="004B1046">
        <w:rPr>
          <w:lang w:val="de-DE"/>
        </w:rPr>
        <w:t>Aenderung</w:t>
      </w:r>
      <w:proofErr w:type="spellEnd"/>
      <w:r w:rsidRPr="004B1046">
        <w:rPr>
          <w:lang w:val="de-DE"/>
        </w:rPr>
        <w:t xml:space="preserve"> und der S&amp;P-500-Tagesrendite sowie (b) dem absoluten VIX-Niveau und der S&amp;P-500-Tagesrendite mittels Pearson-Korrelation und Streudiagrammen untersucht.</w:t>
      </w:r>
    </w:p>
    <w:p w14:paraId="38CE3544" w14:textId="77777777" w:rsidR="009F5B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95B0CF" wp14:editId="49ACD52F">
            <wp:extent cx="5580000" cy="2105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ED6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>Abbildung 3: Streudiagramme VIX-</w:t>
      </w:r>
      <w:proofErr w:type="spellStart"/>
      <w:r w:rsidRPr="004B1046">
        <w:rPr>
          <w:i/>
          <w:color w:val="555555"/>
          <w:sz w:val="19"/>
          <w:lang w:val="de-DE"/>
        </w:rPr>
        <w:t>Aenderung</w:t>
      </w:r>
      <w:proofErr w:type="spellEnd"/>
      <w:r w:rsidRPr="004B1046">
        <w:rPr>
          <w:i/>
          <w:color w:val="555555"/>
          <w:sz w:val="19"/>
          <w:lang w:val="de-DE"/>
        </w:rPr>
        <w:t xml:space="preserve"> bzw. VIX-Niveau gegen S&amp;P-500-Tagesrendite.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1B38163D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35F7A" w14:textId="77777777" w:rsidR="009F5B73" w:rsidRDefault="00000000">
            <w:proofErr w:type="spellStart"/>
            <w:r>
              <w:t>Beziehung</w:t>
            </w:r>
            <w:proofErr w:type="spellEnd"/>
          </w:p>
        </w:tc>
        <w:tc>
          <w:tcPr>
            <w:tcW w:w="4320" w:type="dxa"/>
          </w:tcPr>
          <w:p w14:paraId="0AF2AF34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Korrelationskoeffizient r</w:t>
            </w:r>
          </w:p>
        </w:tc>
      </w:tr>
      <w:tr w:rsidR="009F5B73" w14:paraId="3AB15F9E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B9EC6A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VIX-</w:t>
            </w:r>
            <w:proofErr w:type="spellStart"/>
            <w:r w:rsidRPr="004B1046">
              <w:rPr>
                <w:lang w:val="de-DE"/>
              </w:rPr>
              <w:t>Tagesaenderung</w:t>
            </w:r>
            <w:proofErr w:type="spellEnd"/>
            <w:r w:rsidRPr="004B1046">
              <w:rPr>
                <w:lang w:val="de-DE"/>
              </w:rPr>
              <w:t xml:space="preserve"> vs. S&amp;P-500-Tagesrendite</w:t>
            </w:r>
          </w:p>
        </w:tc>
        <w:tc>
          <w:tcPr>
            <w:tcW w:w="4320" w:type="dxa"/>
          </w:tcPr>
          <w:p w14:paraId="64AF789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-0,815</w:t>
            </w:r>
          </w:p>
        </w:tc>
      </w:tr>
      <w:tr w:rsidR="009F5B73" w14:paraId="1083E478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DFD6D" w14:textId="77777777" w:rsidR="009F5B73" w:rsidRDefault="00000000">
            <w:r>
              <w:t>VIX-Niveau vs. S&amp;P-500-Tagesrendite</w:t>
            </w:r>
          </w:p>
        </w:tc>
        <w:tc>
          <w:tcPr>
            <w:tcW w:w="4320" w:type="dxa"/>
          </w:tcPr>
          <w:p w14:paraId="4AE00DF2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-0,143</w:t>
            </w:r>
          </w:p>
        </w:tc>
      </w:tr>
    </w:tbl>
    <w:p w14:paraId="2EE0841F" w14:textId="77777777" w:rsidR="009F5B73" w:rsidRDefault="009F5B73"/>
    <w:p w14:paraId="76395966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Die </w:t>
      </w:r>
      <w:proofErr w:type="spellStart"/>
      <w:r w:rsidRPr="004B1046">
        <w:rPr>
          <w:lang w:val="de-DE"/>
        </w:rPr>
        <w:t>taegliche</w:t>
      </w:r>
      <w:proofErr w:type="spellEnd"/>
      <w:r w:rsidRPr="004B1046">
        <w:rPr>
          <w:lang w:val="de-DE"/>
        </w:rPr>
        <w:t xml:space="preserve"> VIX-</w:t>
      </w:r>
      <w:proofErr w:type="spellStart"/>
      <w:r w:rsidRPr="004B1046">
        <w:rPr>
          <w:lang w:val="de-DE"/>
        </w:rPr>
        <w:t>Aenderung</w:t>
      </w:r>
      <w:proofErr w:type="spellEnd"/>
      <w:r w:rsidRPr="004B1046">
        <w:rPr>
          <w:lang w:val="de-DE"/>
        </w:rPr>
        <w:t xml:space="preserve"> ist stark invers mit der Tagesrendite des S&amp;P 500 korreliert (r = -0,82) - steigt der VIX an einem Tag deutlich, </w:t>
      </w:r>
      <w:proofErr w:type="spellStart"/>
      <w:r w:rsidRPr="004B1046">
        <w:rPr>
          <w:lang w:val="de-DE"/>
        </w:rPr>
        <w:t>faellt</w:t>
      </w:r>
      <w:proofErr w:type="spellEnd"/>
      <w:r w:rsidRPr="004B1046">
        <w:rPr>
          <w:lang w:val="de-DE"/>
        </w:rPr>
        <w:t xml:space="preserve"> der Index an genau diesem Tag fast immer. Das reine VIX-Niveau dagegen sagt kaum etwas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die Tagesrendite aus (r = -0,14), da ein hoher VIX auch </w:t>
      </w:r>
      <w:proofErr w:type="spellStart"/>
      <w:r w:rsidRPr="004B1046">
        <w:rPr>
          <w:lang w:val="de-DE"/>
        </w:rPr>
        <w:t>waehrend</w:t>
      </w:r>
      <w:proofErr w:type="spellEnd"/>
      <w:r w:rsidRPr="004B1046">
        <w:rPr>
          <w:lang w:val="de-DE"/>
        </w:rPr>
        <w:t xml:space="preserve"> einer Erholung (z.B. starker Kurstag nach einem Crash) bestehen bleiben kann.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34F83DDE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11278A7B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Fuer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die Ampel-Logik bedeutet das: Der VIX ist als Zustandsindikator ('wie angespannt ist der Markt gerade') geeignet, nicht aber als Renditeprognose ('steigt oder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faellt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der Markt heute'). Die Morgenroutine sollte entsprechend kommuniziert werden - Rot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heisst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'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erhoehte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Vorsicht', nicht 'der Markt </w:t>
            </w:r>
            <w:proofErr w:type="spellStart"/>
            <w:r w:rsidRPr="004B1046">
              <w:rPr>
                <w:sz w:val="21"/>
                <w:highlight w:val="cyan"/>
                <w:lang w:val="de-DE"/>
              </w:rPr>
              <w:t>faellt</w:t>
            </w:r>
            <w:proofErr w:type="spellEnd"/>
            <w:r w:rsidRPr="004B1046">
              <w:rPr>
                <w:sz w:val="21"/>
                <w:highlight w:val="cyan"/>
                <w:lang w:val="de-DE"/>
              </w:rPr>
              <w:t xml:space="preserve"> heute'.</w:t>
            </w:r>
          </w:p>
        </w:tc>
      </w:tr>
    </w:tbl>
    <w:p w14:paraId="326A356E" w14:textId="77777777" w:rsidR="009F5B73" w:rsidRPr="004B1046" w:rsidRDefault="009F5B73">
      <w:pPr>
        <w:rPr>
          <w:lang w:val="de-DE"/>
        </w:rPr>
      </w:pPr>
    </w:p>
    <w:p w14:paraId="2F909740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 xml:space="preserve">3.4 </w:t>
      </w:r>
      <w:proofErr w:type="spellStart"/>
      <w:r w:rsidRPr="004B1046">
        <w:rPr>
          <w:lang w:val="de-DE"/>
        </w:rPr>
        <w:t>Volatility</w:t>
      </w:r>
      <w:proofErr w:type="spellEnd"/>
      <w:r w:rsidRPr="004B1046">
        <w:rPr>
          <w:lang w:val="de-DE"/>
        </w:rPr>
        <w:t xml:space="preserve"> Clustering (Autokorrelation)</w:t>
      </w:r>
    </w:p>
    <w:p w14:paraId="5907475E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: Gemessen wird, wie stark der VIX-Wert eines Tages mit dem Wert 1 bis 20 Handelstage zuvor korreliert ist (Autokorrelation). Hohe Autokorrelation bedeutet, dass hohe bzw. niedrige VIX-Werte in Clustern auftreten, statt </w:t>
      </w:r>
      <w:proofErr w:type="spellStart"/>
      <w:r w:rsidRPr="004B1046">
        <w:rPr>
          <w:lang w:val="de-DE"/>
        </w:rPr>
        <w:t>zufaellig</w:t>
      </w:r>
      <w:proofErr w:type="spellEnd"/>
      <w:r w:rsidRPr="004B1046">
        <w:rPr>
          <w:lang w:val="de-DE"/>
        </w:rPr>
        <w:t xml:space="preserve"> zu springen.</w:t>
      </w:r>
    </w:p>
    <w:p w14:paraId="0749C82E" w14:textId="77777777" w:rsidR="009F5B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7B39B4" wp14:editId="406168C3">
            <wp:extent cx="5580000" cy="2171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36D2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 xml:space="preserve">Abbildung 4: Autokorrelation des VIX-Niveaus </w:t>
      </w:r>
      <w:proofErr w:type="spellStart"/>
      <w:r w:rsidRPr="004B1046">
        <w:rPr>
          <w:i/>
          <w:color w:val="555555"/>
          <w:sz w:val="19"/>
          <w:lang w:val="de-DE"/>
        </w:rPr>
        <w:t>fuer</w:t>
      </w:r>
      <w:proofErr w:type="spellEnd"/>
      <w:r w:rsidRPr="004B1046">
        <w:rPr>
          <w:i/>
          <w:color w:val="555555"/>
          <w:sz w:val="19"/>
          <w:lang w:val="de-DE"/>
        </w:rPr>
        <w:t xml:space="preserve"> </w:t>
      </w:r>
      <w:proofErr w:type="gramStart"/>
      <w:r w:rsidRPr="004B1046">
        <w:rPr>
          <w:i/>
          <w:color w:val="555555"/>
          <w:sz w:val="19"/>
          <w:lang w:val="de-DE"/>
        </w:rPr>
        <w:t>Lags</w:t>
      </w:r>
      <w:proofErr w:type="gramEnd"/>
      <w:r w:rsidRPr="004B1046">
        <w:rPr>
          <w:i/>
          <w:color w:val="555555"/>
          <w:sz w:val="19"/>
          <w:lang w:val="de-DE"/>
        </w:rPr>
        <w:t xml:space="preserve"> von 1 bis 20 Handelstagen.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6275D331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0F346" w14:textId="77777777" w:rsidR="009F5B73" w:rsidRDefault="00000000">
            <w:r>
              <w:t>Lag</w:t>
            </w:r>
          </w:p>
        </w:tc>
        <w:tc>
          <w:tcPr>
            <w:tcW w:w="4320" w:type="dxa"/>
          </w:tcPr>
          <w:p w14:paraId="53B1AE3A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Autokorrelation</w:t>
            </w:r>
          </w:p>
        </w:tc>
      </w:tr>
      <w:tr w:rsidR="009F5B73" w14:paraId="51F779A0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3DCC2" w14:textId="77777777" w:rsidR="009F5B73" w:rsidRDefault="00000000">
            <w:r>
              <w:t>1 Handelstag (Vortag)</w:t>
            </w:r>
          </w:p>
        </w:tc>
        <w:tc>
          <w:tcPr>
            <w:tcW w:w="4320" w:type="dxa"/>
          </w:tcPr>
          <w:p w14:paraId="29A8F624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0,974</w:t>
            </w:r>
          </w:p>
        </w:tc>
      </w:tr>
      <w:tr w:rsidR="009F5B73" w14:paraId="2AE454B0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1D1F5" w14:textId="77777777" w:rsidR="009F5B73" w:rsidRDefault="00000000">
            <w:r>
              <w:t>5 Handelstage (Vorwoche)</w:t>
            </w:r>
          </w:p>
        </w:tc>
        <w:tc>
          <w:tcPr>
            <w:tcW w:w="4320" w:type="dxa"/>
          </w:tcPr>
          <w:p w14:paraId="46E06DE2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0,909</w:t>
            </w:r>
          </w:p>
        </w:tc>
      </w:tr>
    </w:tbl>
    <w:p w14:paraId="1491B8C2" w14:textId="77777777" w:rsidR="009F5B73" w:rsidRDefault="009F5B73"/>
    <w:p w14:paraId="3569B5A1" w14:textId="77777777" w:rsidR="009F5B73" w:rsidRPr="005B4FBF" w:rsidRDefault="00000000">
      <w:pPr>
        <w:rPr>
          <w:highlight w:val="cyan"/>
          <w:lang w:val="de-DE"/>
        </w:rPr>
      </w:pPr>
      <w:r w:rsidRPr="005B4FBF">
        <w:rPr>
          <w:highlight w:val="cyan"/>
          <w:lang w:val="de-DE"/>
        </w:rPr>
        <w:t xml:space="preserve">Interpretation: Die Autokorrelation ist sowohl auf Tages- als auch auf Wochensicht </w:t>
      </w:r>
      <w:proofErr w:type="gramStart"/>
      <w:r w:rsidRPr="005B4FBF">
        <w:rPr>
          <w:highlight w:val="cyan"/>
          <w:lang w:val="de-DE"/>
        </w:rPr>
        <w:t>extrem hoch</w:t>
      </w:r>
      <w:proofErr w:type="gramEnd"/>
      <w:r w:rsidRPr="005B4FBF">
        <w:rPr>
          <w:highlight w:val="cyan"/>
          <w:lang w:val="de-DE"/>
        </w:rPr>
        <w:t>. Der VIX ist also '</w:t>
      </w:r>
      <w:proofErr w:type="spellStart"/>
      <w:r w:rsidRPr="005B4FBF">
        <w:rPr>
          <w:highlight w:val="cyan"/>
          <w:lang w:val="de-DE"/>
        </w:rPr>
        <w:t>traege</w:t>
      </w:r>
      <w:proofErr w:type="spellEnd"/>
      <w:r w:rsidRPr="005B4FBF">
        <w:rPr>
          <w:highlight w:val="cyan"/>
          <w:lang w:val="de-DE"/>
        </w:rPr>
        <w:t>': Ein hoher Wert heute macht einen hohen Wert morgen sehr wahrscheinlich, und selbst nach einer Woche ist noch ein deutlicher Zusammenhang erkennbar.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7B556AE6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3369C272" w14:textId="77777777" w:rsidR="009F5B73" w:rsidRPr="004B1046" w:rsidRDefault="00000000">
            <w:pPr>
              <w:rPr>
                <w:lang w:val="de-DE"/>
              </w:rPr>
            </w:pPr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Praxisrelevanz </w:t>
            </w:r>
            <w:proofErr w:type="spellStart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r w:rsidRPr="005B4FBF">
              <w:rPr>
                <w:sz w:val="21"/>
                <w:highlight w:val="cyan"/>
                <w:lang w:val="de-DE"/>
              </w:rPr>
              <w:t xml:space="preserve">Diese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Traegheit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ist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eine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taegliche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Morgenroutine ein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grosser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Vorteil: Die Ampelfarbe wird bei einer reinen Schwellenwert-Logik nicht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staendig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zwischen Gruen/Gelb/Rot hin- und herspringen ('flackern'), sondern sich stabil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ueber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mehrere Tage entwickeln. Das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erhoeht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die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Glaubwuerdigkeit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und Akzeptanz des Signals bei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taeglicher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Nutzung.</w:t>
            </w:r>
          </w:p>
        </w:tc>
      </w:tr>
    </w:tbl>
    <w:p w14:paraId="16F2F171" w14:textId="77777777" w:rsidR="009F5B73" w:rsidRPr="004B1046" w:rsidRDefault="009F5B73">
      <w:pPr>
        <w:rPr>
          <w:lang w:val="de-DE"/>
        </w:rPr>
      </w:pPr>
    </w:p>
    <w:p w14:paraId="01254782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3.5 Dauer der Ampelphasen</w:t>
      </w:r>
    </w:p>
    <w:p w14:paraId="0E34F655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: Mit den Faustregel-Schwellen 20/30 wird jeder Handelstag in Gruen/Gelb/Rot klassifiziert. </w:t>
      </w:r>
      <w:proofErr w:type="spellStart"/>
      <w:r w:rsidRPr="004B1046">
        <w:rPr>
          <w:lang w:val="de-DE"/>
        </w:rPr>
        <w:t>Anschliessend</w:t>
      </w:r>
      <w:proofErr w:type="spellEnd"/>
      <w:r w:rsidRPr="004B1046">
        <w:rPr>
          <w:lang w:val="de-DE"/>
        </w:rPr>
        <w:t xml:space="preserve"> werden </w:t>
      </w:r>
      <w:proofErr w:type="spellStart"/>
      <w:r w:rsidRPr="004B1046">
        <w:rPr>
          <w:lang w:val="de-DE"/>
        </w:rPr>
        <w:t>zusammenhaengende</w:t>
      </w:r>
      <w:proofErr w:type="spellEnd"/>
      <w:r w:rsidRPr="004B1046">
        <w:rPr>
          <w:lang w:val="de-DE"/>
        </w:rPr>
        <w:t xml:space="preserve"> Phasen identifiziert und ihre Dauer in Handelstagen ausgewertet.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F5B73" w14:paraId="1B310721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DAE5E3" w14:textId="77777777" w:rsidR="009F5B73" w:rsidRDefault="00000000">
            <w:proofErr w:type="spellStart"/>
            <w:r>
              <w:t>Ampelfarbe</w:t>
            </w:r>
            <w:proofErr w:type="spellEnd"/>
          </w:p>
        </w:tc>
        <w:tc>
          <w:tcPr>
            <w:tcW w:w="1728" w:type="dxa"/>
          </w:tcPr>
          <w:p w14:paraId="08B1EDA1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Anzahl Phasen</w:t>
            </w:r>
          </w:p>
        </w:tc>
        <w:tc>
          <w:tcPr>
            <w:tcW w:w="1728" w:type="dxa"/>
          </w:tcPr>
          <w:p w14:paraId="2CF5DF24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Mittlere Dauer (Tage)</w:t>
            </w:r>
          </w:p>
        </w:tc>
        <w:tc>
          <w:tcPr>
            <w:tcW w:w="1728" w:type="dxa"/>
          </w:tcPr>
          <w:p w14:paraId="6F7E3943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(Tage)</w:t>
            </w:r>
          </w:p>
        </w:tc>
        <w:tc>
          <w:tcPr>
            <w:tcW w:w="1728" w:type="dxa"/>
          </w:tcPr>
          <w:p w14:paraId="5867A4FB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Laengste Phase (Tage)</w:t>
            </w:r>
          </w:p>
        </w:tc>
      </w:tr>
      <w:tr w:rsidR="009F5B73" w14:paraId="2E78F3CD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EB3D94" w14:textId="77777777" w:rsidR="009F5B73" w:rsidRDefault="00000000">
            <w:r>
              <w:t>Gruen</w:t>
            </w:r>
          </w:p>
        </w:tc>
        <w:tc>
          <w:tcPr>
            <w:tcW w:w="1728" w:type="dxa"/>
          </w:tcPr>
          <w:p w14:paraId="55A62045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28" w:type="dxa"/>
          </w:tcPr>
          <w:p w14:paraId="6130D82C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21,05</w:t>
            </w:r>
          </w:p>
        </w:tc>
        <w:tc>
          <w:tcPr>
            <w:tcW w:w="1728" w:type="dxa"/>
          </w:tcPr>
          <w:p w14:paraId="29E1F969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5D29FA6C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312</w:t>
            </w:r>
          </w:p>
        </w:tc>
      </w:tr>
      <w:tr w:rsidR="009F5B73" w14:paraId="088AE05A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2DCEE5" w14:textId="77777777" w:rsidR="009F5B73" w:rsidRDefault="00000000">
            <w:r>
              <w:t>Gelb</w:t>
            </w:r>
          </w:p>
        </w:tc>
        <w:tc>
          <w:tcPr>
            <w:tcW w:w="1728" w:type="dxa"/>
          </w:tcPr>
          <w:p w14:paraId="056715B7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</w:t>
            </w:r>
          </w:p>
        </w:tc>
        <w:tc>
          <w:tcPr>
            <w:tcW w:w="1728" w:type="dxa"/>
          </w:tcPr>
          <w:p w14:paraId="5EB8BDF5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6,57</w:t>
            </w:r>
          </w:p>
        </w:tc>
        <w:tc>
          <w:tcPr>
            <w:tcW w:w="1728" w:type="dxa"/>
          </w:tcPr>
          <w:p w14:paraId="705C4DD9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2023629D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</w:tr>
      <w:tr w:rsidR="009F5B73" w14:paraId="10E9D172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CDA2D4" w14:textId="77777777" w:rsidR="009F5B73" w:rsidRDefault="00000000">
            <w:r>
              <w:t>Rot</w:t>
            </w:r>
          </w:p>
        </w:tc>
        <w:tc>
          <w:tcPr>
            <w:tcW w:w="1728" w:type="dxa"/>
          </w:tcPr>
          <w:p w14:paraId="35EC7974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1728" w:type="dxa"/>
          </w:tcPr>
          <w:p w14:paraId="4BFC3A3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8,47</w:t>
            </w:r>
          </w:p>
        </w:tc>
        <w:tc>
          <w:tcPr>
            <w:tcW w:w="1728" w:type="dxa"/>
          </w:tcPr>
          <w:p w14:paraId="26516EF3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1D1A3181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</w:t>
            </w:r>
          </w:p>
        </w:tc>
      </w:tr>
    </w:tbl>
    <w:p w14:paraId="7514C300" w14:textId="77777777" w:rsidR="009F5B73" w:rsidRDefault="009F5B73"/>
    <w:p w14:paraId="3889C6DE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Insgesamt wurden 404 Phasenwechsel seit 2007 </w:t>
      </w:r>
      <w:proofErr w:type="spellStart"/>
      <w:r w:rsidRPr="004B1046">
        <w:rPr>
          <w:lang w:val="de-DE"/>
        </w:rPr>
        <w:t>gezaehlt</w:t>
      </w:r>
      <w:proofErr w:type="spellEnd"/>
      <w:r w:rsidRPr="004B1046">
        <w:rPr>
          <w:lang w:val="de-DE"/>
        </w:rPr>
        <w:t xml:space="preserve"> - im Schnitt also alle rund 12 Handelstage ein Farbwechsel. Die </w:t>
      </w:r>
      <w:proofErr w:type="spellStart"/>
      <w:r w:rsidRPr="004B1046">
        <w:rPr>
          <w:lang w:val="de-DE"/>
        </w:rPr>
        <w:t>laengste</w:t>
      </w:r>
      <w:proofErr w:type="spellEnd"/>
      <w:r w:rsidRPr="004B1046">
        <w:rPr>
          <w:lang w:val="de-DE"/>
        </w:rPr>
        <w:t xml:space="preserve"> Rot-Phase (170 Handelstage) </w:t>
      </w:r>
      <w:proofErr w:type="spellStart"/>
      <w:r w:rsidRPr="004B1046">
        <w:rPr>
          <w:lang w:val="de-DE"/>
        </w:rPr>
        <w:t>faellt</w:t>
      </w:r>
      <w:proofErr w:type="spellEnd"/>
      <w:r w:rsidRPr="004B1046">
        <w:rPr>
          <w:lang w:val="de-DE"/>
        </w:rPr>
        <w:t xml:space="preserve"> in die Finanzkrise </w:t>
      </w:r>
      <w:r w:rsidRPr="004B1046">
        <w:rPr>
          <w:lang w:val="de-DE"/>
        </w:rPr>
        <w:lastRenderedPageBreak/>
        <w:t>2008/09, gefolgt von zwei 50-taegigen Phasen (US-Schuldenkrise/EU-Krise 2011 und Corona-Crash 2020).</w:t>
      </w:r>
    </w:p>
    <w:p w14:paraId="189F13D5" w14:textId="77777777" w:rsidR="009F5B73" w:rsidRPr="005B4FBF" w:rsidRDefault="00000000">
      <w:pPr>
        <w:rPr>
          <w:highlight w:val="cyan"/>
          <w:lang w:val="de-DE"/>
        </w:rPr>
      </w:pPr>
      <w:r w:rsidRPr="005B4FBF">
        <w:rPr>
          <w:highlight w:val="cyan"/>
          <w:lang w:val="de-DE"/>
        </w:rPr>
        <w:t xml:space="preserve">Interpretation: </w:t>
      </w:r>
      <w:proofErr w:type="spellStart"/>
      <w:r w:rsidRPr="005B4FBF">
        <w:rPr>
          <w:highlight w:val="cyan"/>
          <w:lang w:val="de-DE"/>
        </w:rPr>
        <w:t>Auffaellig</w:t>
      </w:r>
      <w:proofErr w:type="spellEnd"/>
      <w:r w:rsidRPr="005B4FBF">
        <w:rPr>
          <w:highlight w:val="cyan"/>
          <w:lang w:val="de-DE"/>
        </w:rPr>
        <w:t xml:space="preserve"> ist die starke Differenz zwischen Mittelwert (8,47 Tage) und Median (2 Tage) bei Rot-Phasen: Die meisten Rot-</w:t>
      </w:r>
      <w:proofErr w:type="spellStart"/>
      <w:r w:rsidRPr="005B4FBF">
        <w:rPr>
          <w:highlight w:val="cyan"/>
          <w:lang w:val="de-DE"/>
        </w:rPr>
        <w:t>Ausschlaege</w:t>
      </w:r>
      <w:proofErr w:type="spellEnd"/>
      <w:r w:rsidRPr="005B4FBF">
        <w:rPr>
          <w:highlight w:val="cyan"/>
          <w:lang w:val="de-DE"/>
        </w:rPr>
        <w:t xml:space="preserve"> sind kurze, vorbeigehende Spitzen von nur ein bis zwei Tagen, </w:t>
      </w:r>
      <w:proofErr w:type="spellStart"/>
      <w:r w:rsidRPr="005B4FBF">
        <w:rPr>
          <w:highlight w:val="cyan"/>
          <w:lang w:val="de-DE"/>
        </w:rPr>
        <w:t>waehrend</w:t>
      </w:r>
      <w:proofErr w:type="spellEnd"/>
      <w:r w:rsidRPr="005B4FBF">
        <w:rPr>
          <w:highlight w:val="cyan"/>
          <w:lang w:val="de-DE"/>
        </w:rPr>
        <w:t xml:space="preserve"> wenige lange Krisenphasen den Durchschnitt stark nach oben ziehen. Rot ist also meistens ein kurzer Warnblinker, selten ein Dauerzustand.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10252D4E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29C89C69" w14:textId="77777777" w:rsidR="009F5B73" w:rsidRPr="004B1046" w:rsidRDefault="00000000">
            <w:pPr>
              <w:rPr>
                <w:lang w:val="de-DE"/>
              </w:rPr>
            </w:pPr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Praxisrelevanz </w:t>
            </w:r>
            <w:proofErr w:type="spellStart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r w:rsidRPr="005B4FBF">
              <w:rPr>
                <w:sz w:val="21"/>
                <w:highlight w:val="cyan"/>
                <w:lang w:val="de-DE"/>
              </w:rPr>
              <w:t xml:space="preserve">Diese Erkenntnis ist zentral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das Verhalten der Morgenroutine: Ein einzelner Rot-Tag sollte nicht automatisch drastische Reaktionen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ausloesen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, da er statistisch meist schon nach 1-2 Tagen wieder abklingt. Sinnvoll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waere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eine Eskalationsregel wie 'Rot an 3+ aufeinanderfolgenden Tagen =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erhoehte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Warnstufe', um kurzfristiges Rauschen von echten Krisenphasen zu unterscheiden.</w:t>
            </w:r>
          </w:p>
        </w:tc>
      </w:tr>
    </w:tbl>
    <w:p w14:paraId="7D47D5E9" w14:textId="77777777" w:rsidR="009F5B73" w:rsidRPr="004B1046" w:rsidRDefault="009F5B73">
      <w:pPr>
        <w:rPr>
          <w:lang w:val="de-DE"/>
        </w:rPr>
      </w:pPr>
    </w:p>
    <w:p w14:paraId="47E63DE9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t xml:space="preserve">4. Vertiefende Hypothesen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die Ampel-Logik</w:t>
      </w:r>
    </w:p>
    <w:p w14:paraId="66E1EDA2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Aufbauend auf der Basis-Exploration wurden vier weitere, praxisnahe Hypothesen getestet, die </w:t>
      </w:r>
      <w:proofErr w:type="spellStart"/>
      <w:r w:rsidRPr="004B1046">
        <w:rPr>
          <w:lang w:val="de-DE"/>
        </w:rPr>
        <w:t>moegliche</w:t>
      </w:r>
      <w:proofErr w:type="spellEnd"/>
      <w:r w:rsidRPr="004B1046">
        <w:rPr>
          <w:lang w:val="de-DE"/>
        </w:rPr>
        <w:t xml:space="preserve"> Zusatzsignale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die Ampel-Logik liefern sollen (nicht nur den reinen VIX-Stand, sondern auch Muster im Kursverlauf). Als gemeinsame </w:t>
      </w:r>
      <w:proofErr w:type="spellStart"/>
      <w:r w:rsidRPr="004B1046">
        <w:rPr>
          <w:lang w:val="de-DE"/>
        </w:rPr>
        <w:t>Referenzgroesse</w:t>
      </w:r>
      <w:proofErr w:type="spellEnd"/>
      <w:r w:rsidRPr="004B1046">
        <w:rPr>
          <w:lang w:val="de-DE"/>
        </w:rPr>
        <w:t xml:space="preserve"> dient durchgehend die Rot-Schwelle VIX &gt; 30, um die Ergebnisse vergleichbar zu halten; Abschnitt 4.3 </w:t>
      </w:r>
      <w:proofErr w:type="spellStart"/>
      <w:r w:rsidRPr="004B1046">
        <w:rPr>
          <w:lang w:val="de-DE"/>
        </w:rPr>
        <w:t>prueft</w:t>
      </w:r>
      <w:proofErr w:type="spellEnd"/>
      <w:r w:rsidRPr="004B1046">
        <w:rPr>
          <w:lang w:val="de-DE"/>
        </w:rPr>
        <w:t xml:space="preserve"> explizit, ob dieser Wert durch die Daten </w:t>
      </w:r>
      <w:proofErr w:type="spellStart"/>
      <w:r w:rsidRPr="004B1046">
        <w:rPr>
          <w:lang w:val="de-DE"/>
        </w:rPr>
        <w:t>gestuetzt</w:t>
      </w:r>
      <w:proofErr w:type="spellEnd"/>
      <w:r w:rsidRPr="004B1046">
        <w:rPr>
          <w:lang w:val="de-DE"/>
        </w:rPr>
        <w:t xml:space="preserve"> wird.</w:t>
      </w:r>
    </w:p>
    <w:p w14:paraId="04663F77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 xml:space="preserve">4.1 Neues 3-Monats-Hoch als </w:t>
      </w:r>
      <w:proofErr w:type="spellStart"/>
      <w:r w:rsidRPr="004B1046">
        <w:rPr>
          <w:lang w:val="de-DE"/>
        </w:rPr>
        <w:t>Fruehwarnsignal</w:t>
      </w:r>
      <w:proofErr w:type="spellEnd"/>
    </w:p>
    <w:p w14:paraId="619D6303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>Fragestellung: Wenn der VIX ein neues 3-Monats-Hoch erreicht (</w:t>
      </w:r>
      <w:proofErr w:type="spellStart"/>
      <w:r w:rsidRPr="004B1046">
        <w:rPr>
          <w:lang w:val="de-DE"/>
        </w:rPr>
        <w:t>hoechster</w:t>
      </w:r>
      <w:proofErr w:type="spellEnd"/>
      <w:r w:rsidRPr="004B1046">
        <w:rPr>
          <w:lang w:val="de-DE"/>
        </w:rPr>
        <w:t xml:space="preserve"> Schlusskurs der vorangegangenen ca. 63 Handelstage), wie oft folgt in den </w:t>
      </w:r>
      <w:proofErr w:type="spellStart"/>
      <w:r w:rsidRPr="004B1046">
        <w:rPr>
          <w:lang w:val="de-DE"/>
        </w:rPr>
        <w:t>naechsten</w:t>
      </w:r>
      <w:proofErr w:type="spellEnd"/>
      <w:r w:rsidRPr="004B1046">
        <w:rPr>
          <w:lang w:val="de-DE"/>
        </w:rPr>
        <w:t xml:space="preserve"> 5 bzw. 10 Handelstagen </w:t>
      </w:r>
      <w:proofErr w:type="spellStart"/>
      <w:r w:rsidRPr="004B1046">
        <w:rPr>
          <w:lang w:val="de-DE"/>
        </w:rPr>
        <w:t>tatsaechlich</w:t>
      </w:r>
      <w:proofErr w:type="spellEnd"/>
      <w:r w:rsidRPr="004B1046">
        <w:rPr>
          <w:lang w:val="de-DE"/>
        </w:rPr>
        <w:t xml:space="preserve"> eine Phase mit VIX &gt; 30?</w:t>
      </w:r>
    </w:p>
    <w:p w14:paraId="6DEC5F6D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 der Methodik: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jeden Handelstag wird das rollierende Maximum der VORANGEGANGENEN 63 Tage berechnet (mit </w:t>
      </w:r>
      <w:proofErr w:type="gramStart"/>
      <w:r w:rsidRPr="004B1046">
        <w:rPr>
          <w:lang w:val="de-DE"/>
        </w:rPr>
        <w:t>shift(</w:t>
      </w:r>
      <w:proofErr w:type="gramEnd"/>
      <w:r w:rsidRPr="004B1046">
        <w:rPr>
          <w:lang w:val="de-DE"/>
        </w:rPr>
        <w:t xml:space="preserve">1), damit der aktuelle Tag nicht ins Vergleichsfenster </w:t>
      </w:r>
      <w:proofErr w:type="spellStart"/>
      <w:r w:rsidRPr="004B1046">
        <w:rPr>
          <w:lang w:val="de-DE"/>
        </w:rPr>
        <w:t>einfliesst</w:t>
      </w:r>
      <w:proofErr w:type="spellEnd"/>
      <w:r w:rsidRPr="004B1046">
        <w:rPr>
          <w:lang w:val="de-DE"/>
        </w:rPr>
        <w:t xml:space="preserve"> - kein Blick in die Zukunft). Ein Signal liegt vor, wenn der aktuelle Schlusskurs dieses Maximum </w:t>
      </w:r>
      <w:proofErr w:type="spellStart"/>
      <w:r w:rsidRPr="004B1046">
        <w:rPr>
          <w:lang w:val="de-DE"/>
        </w:rPr>
        <w:t>uebersteigt</w:t>
      </w:r>
      <w:proofErr w:type="spellEnd"/>
      <w:r w:rsidRPr="004B1046">
        <w:rPr>
          <w:lang w:val="de-DE"/>
        </w:rPr>
        <w:t xml:space="preserve">.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alle Signaltage wird </w:t>
      </w:r>
      <w:proofErr w:type="spellStart"/>
      <w:r w:rsidRPr="004B1046">
        <w:rPr>
          <w:lang w:val="de-DE"/>
        </w:rPr>
        <w:t>geprueft</w:t>
      </w:r>
      <w:proofErr w:type="spellEnd"/>
      <w:r w:rsidRPr="004B1046">
        <w:rPr>
          <w:lang w:val="de-DE"/>
        </w:rPr>
        <w:t xml:space="preserve">, ob der VIX in den folgenden 5 bzw. 10 Handelstagen mindestens einmal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30 steigt (Trefferquote), und mit der unbedingten Basiswahrscheinlichkeit (gleiche Berechnung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alle Handelstage) verglichen.</w:t>
      </w:r>
    </w:p>
    <w:p w14:paraId="2015C3AC" w14:textId="77777777" w:rsidR="009F5B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FCC76B" wp14:editId="437B581F">
            <wp:extent cx="5580000" cy="3954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66B0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>Abbildung 5: Trefferquote (VIX &gt; 30 in den Folgetagen) nach 3-Monats-Hoch-Signal vs. Baseline.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0AA3DB49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05988" w14:textId="77777777" w:rsidR="009F5B73" w:rsidRDefault="00000000">
            <w:proofErr w:type="spellStart"/>
            <w:r>
              <w:t>Kennzahl</w:t>
            </w:r>
            <w:proofErr w:type="spellEnd"/>
          </w:p>
        </w:tc>
        <w:tc>
          <w:tcPr>
            <w:tcW w:w="4320" w:type="dxa"/>
          </w:tcPr>
          <w:p w14:paraId="2127B051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Wert</w:t>
            </w:r>
          </w:p>
        </w:tc>
      </w:tr>
      <w:tr w:rsidR="009F5B73" w14:paraId="443ECD44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203A6A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Anzahl Signaltage (neues 3-Monats-Hoch)</w:t>
            </w:r>
          </w:p>
        </w:tc>
        <w:tc>
          <w:tcPr>
            <w:tcW w:w="4320" w:type="dxa"/>
          </w:tcPr>
          <w:p w14:paraId="2E6DC58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153</w:t>
            </w:r>
          </w:p>
        </w:tc>
      </w:tr>
      <w:tr w:rsidR="009F5B73" w14:paraId="777C4ED0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576A8" w14:textId="77777777" w:rsidR="009F5B73" w:rsidRDefault="00000000">
            <w:r>
              <w:t>Trefferquote nach Signal, 5 Handelstage</w:t>
            </w:r>
          </w:p>
        </w:tc>
        <w:tc>
          <w:tcPr>
            <w:tcW w:w="4320" w:type="dxa"/>
          </w:tcPr>
          <w:p w14:paraId="41B5D36A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39,2 %</w:t>
            </w:r>
          </w:p>
        </w:tc>
      </w:tr>
      <w:tr w:rsidR="009F5B73" w14:paraId="5FE5DCDB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88270" w14:textId="77777777" w:rsidR="009F5B73" w:rsidRDefault="00000000">
            <w:r>
              <w:t>Baseline, 5 Handelstage</w:t>
            </w:r>
          </w:p>
        </w:tc>
        <w:tc>
          <w:tcPr>
            <w:tcW w:w="4320" w:type="dxa"/>
          </w:tcPr>
          <w:p w14:paraId="50E0ECB6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12,3 %</w:t>
            </w:r>
          </w:p>
        </w:tc>
      </w:tr>
      <w:tr w:rsidR="009F5B73" w14:paraId="3804B1D2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69621" w14:textId="77777777" w:rsidR="009F5B73" w:rsidRDefault="00000000">
            <w:r>
              <w:t>Trefferquote nach Signal, 10 Handelstage</w:t>
            </w:r>
          </w:p>
        </w:tc>
        <w:tc>
          <w:tcPr>
            <w:tcW w:w="4320" w:type="dxa"/>
          </w:tcPr>
          <w:p w14:paraId="64CA17EC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41,8 %</w:t>
            </w:r>
          </w:p>
        </w:tc>
      </w:tr>
      <w:tr w:rsidR="009F5B73" w14:paraId="133E9507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68D26" w14:textId="77777777" w:rsidR="009F5B73" w:rsidRDefault="00000000">
            <w:r>
              <w:t>Baseline, 10 Handelstage</w:t>
            </w:r>
          </w:p>
        </w:tc>
        <w:tc>
          <w:tcPr>
            <w:tcW w:w="4320" w:type="dxa"/>
          </w:tcPr>
          <w:p w14:paraId="0D01A5B4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15,2 %</w:t>
            </w:r>
          </w:p>
        </w:tc>
      </w:tr>
    </w:tbl>
    <w:p w14:paraId="62E7EE94" w14:textId="77777777" w:rsidR="009F5B73" w:rsidRDefault="009F5B73"/>
    <w:p w14:paraId="76B89714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Nach einem neuen 3-Monats-Hoch ist die Wahrscheinlichkeit, dass der VIX innerhalb von 5-10 Tagen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30 steigt, rund dreimal so hoch wie im unbedingten Durchschnitt (ca. 40 % vs. 12-15 %). Das Signal </w:t>
      </w:r>
      <w:proofErr w:type="spellStart"/>
      <w:r w:rsidRPr="004B1046">
        <w:rPr>
          <w:lang w:val="de-DE"/>
        </w:rPr>
        <w:t>traegt</w:t>
      </w:r>
      <w:proofErr w:type="spellEnd"/>
      <w:r w:rsidRPr="004B1046">
        <w:rPr>
          <w:lang w:val="de-DE"/>
        </w:rPr>
        <w:t xml:space="preserve"> also nachweislich Information, bleibt mit ~40 % aber ein Minderheits-Ereignis - in etwa 60 % der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bleibt der VIX unter 30. </w:t>
      </w:r>
      <w:r w:rsidRPr="005B4FBF">
        <w:rPr>
          <w:highlight w:val="magenta"/>
          <w:lang w:val="de-DE"/>
        </w:rPr>
        <w:t xml:space="preserve">Wichtiger methodischer Vorbehalt: Da anhaltende VIX-Anstiege oft mehrere Tage hintereinander neue Hochs erzeugen, sind die 153 Signaltage nicht </w:t>
      </w:r>
      <w:proofErr w:type="spellStart"/>
      <w:r w:rsidRPr="005B4FBF">
        <w:rPr>
          <w:highlight w:val="magenta"/>
          <w:lang w:val="de-DE"/>
        </w:rPr>
        <w:t>vollstaendig</w:t>
      </w:r>
      <w:proofErr w:type="spellEnd"/>
      <w:r w:rsidRPr="005B4FBF">
        <w:rPr>
          <w:highlight w:val="magenta"/>
          <w:lang w:val="de-DE"/>
        </w:rPr>
        <w:t xml:space="preserve"> </w:t>
      </w:r>
      <w:proofErr w:type="spellStart"/>
      <w:r w:rsidRPr="005B4FBF">
        <w:rPr>
          <w:highlight w:val="magenta"/>
          <w:lang w:val="de-DE"/>
        </w:rPr>
        <w:t>unabhaengige</w:t>
      </w:r>
      <w:proofErr w:type="spellEnd"/>
      <w:r w:rsidRPr="005B4FBF">
        <w:rPr>
          <w:highlight w:val="magenta"/>
          <w:lang w:val="de-DE"/>
        </w:rPr>
        <w:t xml:space="preserve"> Ereignisse, was die Trefferquote tendenziell leicht nach oben verzerren kann.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74943D8C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2288C903" w14:textId="77777777" w:rsidR="009F5B73" w:rsidRPr="004B1046" w:rsidRDefault="00000000">
            <w:pPr>
              <w:rPr>
                <w:lang w:val="de-DE"/>
              </w:rPr>
            </w:pPr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Praxisrelevanz </w:t>
            </w:r>
            <w:proofErr w:type="spellStart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r w:rsidRPr="005B4FBF">
              <w:rPr>
                <w:sz w:val="21"/>
                <w:highlight w:val="cyan"/>
                <w:lang w:val="de-DE"/>
              </w:rPr>
              <w:t xml:space="preserve">Ein neues 3-Monats-Hoch eignet sich als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zusaetzliches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'Vorsicht'-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Flag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in der Morgenroutine, das bereits VOR dem eigentlichen Erreichen der Rot-Schwelle anschlagen kann - z.B. als eigenes kleines Warnsymbol neben der Hauptampel ('Achtung: VIX auf 3-Monats-Hoch,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erhoehtes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Risiko einer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Verschaerfung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in den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naechsten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1-2 Wochen'), ohne die </w:t>
            </w:r>
            <w:r w:rsidRPr="005B4FBF">
              <w:rPr>
                <w:sz w:val="21"/>
                <w:highlight w:val="cyan"/>
                <w:lang w:val="de-DE"/>
              </w:rPr>
              <w:lastRenderedPageBreak/>
              <w:t xml:space="preserve">Farbe der Hauptampel selbst zu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veraendern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>.</w:t>
            </w:r>
          </w:p>
        </w:tc>
      </w:tr>
    </w:tbl>
    <w:p w14:paraId="760A0C4E" w14:textId="77777777" w:rsidR="009F5B73" w:rsidRPr="004B1046" w:rsidRDefault="009F5B73">
      <w:pPr>
        <w:rPr>
          <w:lang w:val="de-DE"/>
        </w:rPr>
      </w:pPr>
    </w:p>
    <w:p w14:paraId="7A8714A1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4.2 "3-Punkte-Umkehr" als Beruhigungssignal</w:t>
      </w:r>
    </w:p>
    <w:p w14:paraId="2B2F4DEA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Fragestellung: An Tagen mit Open &gt;= 20 UND Intraday-High &gt; Open UND (Intraday-High - Close) &gt;= 3 </w:t>
      </w:r>
      <w:proofErr w:type="spellStart"/>
      <w:r w:rsidRPr="004B1046">
        <w:rPr>
          <w:lang w:val="de-DE"/>
        </w:rPr>
        <w:t>schiesst</w:t>
      </w:r>
      <w:proofErr w:type="spellEnd"/>
      <w:r w:rsidRPr="004B1046">
        <w:rPr>
          <w:lang w:val="de-DE"/>
        </w:rPr>
        <w:t xml:space="preserve"> der VIX im Tagesverlauf deutlich nach oben, gibt den Anstieg bis Handelsschluss aber wieder </w:t>
      </w:r>
      <w:proofErr w:type="spellStart"/>
      <w:r w:rsidRPr="004B1046">
        <w:rPr>
          <w:lang w:val="de-DE"/>
        </w:rPr>
        <w:t>groesstenteils</w:t>
      </w:r>
      <w:proofErr w:type="spellEnd"/>
      <w:r w:rsidRPr="004B1046">
        <w:rPr>
          <w:lang w:val="de-DE"/>
        </w:rPr>
        <w:t xml:space="preserve"> ab. </w:t>
      </w:r>
      <w:proofErr w:type="spellStart"/>
      <w:r w:rsidRPr="004B1046">
        <w:rPr>
          <w:lang w:val="de-DE"/>
        </w:rPr>
        <w:t>Faellt</w:t>
      </w:r>
      <w:proofErr w:type="spellEnd"/>
      <w:r w:rsidRPr="004B1046">
        <w:rPr>
          <w:lang w:val="de-DE"/>
        </w:rPr>
        <w:t xml:space="preserve"> der VIX an den 5 Folgetagen im Schnitt (= Beruhigung), oder steigt er </w:t>
      </w:r>
      <w:proofErr w:type="spellStart"/>
      <w:r w:rsidRPr="004B1046">
        <w:rPr>
          <w:lang w:val="de-DE"/>
        </w:rPr>
        <w:t>haeufig</w:t>
      </w:r>
      <w:proofErr w:type="spellEnd"/>
      <w:r w:rsidRPr="004B1046">
        <w:rPr>
          <w:lang w:val="de-DE"/>
        </w:rPr>
        <w:t xml:space="preserve"> weiter?</w:t>
      </w:r>
    </w:p>
    <w:p w14:paraId="50CCD35D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 der Methodik: Die drei Bedingungen werden auf die OHLC-Daten des VIX angewendet, um Signaltage zu identifizieren.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jeden Signaltag wird der VIX-Schlusskurs der folgenden 5 Handelstage relativ zum Signaltag betrachtet (Differenz in Punkten) - ein klassisches 'Event-Study'-Design. Aus allen </w:t>
      </w:r>
      <w:proofErr w:type="spellStart"/>
      <w:r w:rsidRPr="004B1046">
        <w:rPr>
          <w:lang w:val="de-DE"/>
        </w:rPr>
        <w:t>Einzelverlaeufen</w:t>
      </w:r>
      <w:proofErr w:type="spellEnd"/>
      <w:r w:rsidRPr="004B1046">
        <w:rPr>
          <w:lang w:val="de-DE"/>
        </w:rPr>
        <w:t xml:space="preserve"> werden Mittelwert- und Medianpfad sowie der Anteil der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mit niedrigerem VIX nach 5 Tagen berechnet.</w:t>
      </w:r>
    </w:p>
    <w:p w14:paraId="5CD569F4" w14:textId="77777777" w:rsidR="009F5B73" w:rsidRDefault="00000000">
      <w:pPr>
        <w:jc w:val="center"/>
      </w:pPr>
      <w:r>
        <w:rPr>
          <w:noProof/>
        </w:rPr>
        <w:drawing>
          <wp:inline distT="0" distB="0" distL="0" distR="0" wp14:anchorId="6DF067AA" wp14:editId="3AC5CCC2">
            <wp:extent cx="5580000" cy="34447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A750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 xml:space="preserve">Abbildung 6: VIX-Entwicklung an den 5 Handelstagen nach einem '3-Punkte-Umkehr'-Signal (graue Linien = </w:t>
      </w:r>
      <w:proofErr w:type="spellStart"/>
      <w:r w:rsidRPr="004B1046">
        <w:rPr>
          <w:i/>
          <w:color w:val="555555"/>
          <w:sz w:val="19"/>
          <w:lang w:val="de-DE"/>
        </w:rPr>
        <w:t>Einzelfaelle</w:t>
      </w:r>
      <w:proofErr w:type="spellEnd"/>
      <w:r w:rsidRPr="004B1046">
        <w:rPr>
          <w:i/>
          <w:color w:val="555555"/>
          <w:sz w:val="19"/>
          <w:lang w:val="de-DE"/>
        </w:rPr>
        <w:t>, rot = Mittelwert, schwarz gestrichelt = Median).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60FAD87C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54A3B" w14:textId="77777777" w:rsidR="009F5B73" w:rsidRDefault="00000000">
            <w:proofErr w:type="spellStart"/>
            <w:r>
              <w:t>Kennzahl</w:t>
            </w:r>
            <w:proofErr w:type="spellEnd"/>
          </w:p>
        </w:tc>
        <w:tc>
          <w:tcPr>
            <w:tcW w:w="4320" w:type="dxa"/>
          </w:tcPr>
          <w:p w14:paraId="14AD8CAF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Wert</w:t>
            </w:r>
          </w:p>
        </w:tc>
      </w:tr>
      <w:tr w:rsidR="009F5B73" w14:paraId="2144DAA0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FEEC2" w14:textId="77777777" w:rsidR="009F5B73" w:rsidRDefault="00000000">
            <w:r>
              <w:t>Anzahl Signale</w:t>
            </w:r>
          </w:p>
        </w:tc>
        <w:tc>
          <w:tcPr>
            <w:tcW w:w="4320" w:type="dxa"/>
          </w:tcPr>
          <w:p w14:paraId="1F87368F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272</w:t>
            </w:r>
          </w:p>
        </w:tc>
      </w:tr>
      <w:tr w:rsidR="009F5B73" w14:paraId="421EDA55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3FB52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Durchschnittliche VIX-</w:t>
            </w:r>
            <w:proofErr w:type="spellStart"/>
            <w:r w:rsidRPr="004B1046">
              <w:rPr>
                <w:lang w:val="de-DE"/>
              </w:rPr>
              <w:t>Aenderung</w:t>
            </w:r>
            <w:proofErr w:type="spellEnd"/>
            <w:r w:rsidRPr="004B1046">
              <w:rPr>
                <w:lang w:val="de-DE"/>
              </w:rPr>
              <w:t xml:space="preserve"> nach 5 Tagen</w:t>
            </w:r>
          </w:p>
        </w:tc>
        <w:tc>
          <w:tcPr>
            <w:tcW w:w="4320" w:type="dxa"/>
          </w:tcPr>
          <w:p w14:paraId="074D78C5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-1,51 </w:t>
            </w:r>
            <w:proofErr w:type="spellStart"/>
            <w:r>
              <w:t>Punkte</w:t>
            </w:r>
            <w:proofErr w:type="spellEnd"/>
          </w:p>
        </w:tc>
      </w:tr>
      <w:tr w:rsidR="009F5B73" w14:paraId="1D1FC1F6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AD4A2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Median VIX-</w:t>
            </w:r>
            <w:proofErr w:type="spellStart"/>
            <w:r w:rsidRPr="004B1046">
              <w:rPr>
                <w:lang w:val="de-DE"/>
              </w:rPr>
              <w:t>Aenderung</w:t>
            </w:r>
            <w:proofErr w:type="spellEnd"/>
            <w:r w:rsidRPr="004B1046">
              <w:rPr>
                <w:lang w:val="de-DE"/>
              </w:rPr>
              <w:t xml:space="preserve"> nach 5 Tagen</w:t>
            </w:r>
          </w:p>
        </w:tc>
        <w:tc>
          <w:tcPr>
            <w:tcW w:w="4320" w:type="dxa"/>
          </w:tcPr>
          <w:p w14:paraId="18AC17F5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-2,02 </w:t>
            </w:r>
            <w:proofErr w:type="spellStart"/>
            <w:r>
              <w:t>Punkte</w:t>
            </w:r>
            <w:proofErr w:type="spellEnd"/>
          </w:p>
        </w:tc>
      </w:tr>
      <w:tr w:rsidR="009F5B73" w14:paraId="27727579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0B76F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 xml:space="preserve">Anteil </w:t>
            </w:r>
            <w:proofErr w:type="spellStart"/>
            <w:r w:rsidRPr="004B1046">
              <w:rPr>
                <w:lang w:val="de-DE"/>
              </w:rPr>
              <w:t>Faelle</w:t>
            </w:r>
            <w:proofErr w:type="spellEnd"/>
            <w:r w:rsidRPr="004B1046">
              <w:rPr>
                <w:lang w:val="de-DE"/>
              </w:rPr>
              <w:t xml:space="preserve"> mit niedrigerem VIX nach 5 </w:t>
            </w:r>
            <w:r w:rsidRPr="004B1046">
              <w:rPr>
                <w:lang w:val="de-DE"/>
              </w:rPr>
              <w:lastRenderedPageBreak/>
              <w:t>Tagen</w:t>
            </w:r>
          </w:p>
        </w:tc>
        <w:tc>
          <w:tcPr>
            <w:tcW w:w="4320" w:type="dxa"/>
          </w:tcPr>
          <w:p w14:paraId="2769F897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67,3 %</w:t>
            </w:r>
          </w:p>
        </w:tc>
      </w:tr>
    </w:tbl>
    <w:p w14:paraId="6D117AC5" w14:textId="77777777" w:rsidR="009F5B73" w:rsidRDefault="009F5B73"/>
    <w:p w14:paraId="529FD346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In gut zwei Dritteln der 272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(67,3 %) war der VIX 5 Handelstage </w:t>
      </w:r>
      <w:proofErr w:type="spellStart"/>
      <w:r w:rsidRPr="004B1046">
        <w:rPr>
          <w:lang w:val="de-DE"/>
        </w:rPr>
        <w:t>spaeter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tatsaechlich</w:t>
      </w:r>
      <w:proofErr w:type="spellEnd"/>
      <w:r w:rsidRPr="004B1046">
        <w:rPr>
          <w:lang w:val="de-DE"/>
        </w:rPr>
        <w:t xml:space="preserve"> niedriger als am Signaltag, im Durchschnitt um gut 1,5 Punkte (Median sogar -2,0 Punkte). </w:t>
      </w:r>
      <w:r w:rsidRPr="005B4FBF">
        <w:rPr>
          <w:highlight w:val="magenta"/>
          <w:lang w:val="de-DE"/>
        </w:rPr>
        <w:t xml:space="preserve">Die Hypothese der Beruhigung wird damit tendenziell </w:t>
      </w:r>
      <w:proofErr w:type="spellStart"/>
      <w:r w:rsidRPr="005B4FBF">
        <w:rPr>
          <w:highlight w:val="magenta"/>
          <w:lang w:val="de-DE"/>
        </w:rPr>
        <w:t>bestaetigt</w:t>
      </w:r>
      <w:proofErr w:type="spellEnd"/>
      <w:r w:rsidRPr="005B4FBF">
        <w:rPr>
          <w:highlight w:val="magenta"/>
          <w:lang w:val="de-DE"/>
        </w:rPr>
        <w:t xml:space="preserve">, ist aber kein Automatismus: in knapp einem Drittel der </w:t>
      </w:r>
      <w:proofErr w:type="spellStart"/>
      <w:r w:rsidRPr="005B4FBF">
        <w:rPr>
          <w:highlight w:val="magenta"/>
          <w:lang w:val="de-DE"/>
        </w:rPr>
        <w:t>Faelle</w:t>
      </w:r>
      <w:proofErr w:type="spellEnd"/>
      <w:r w:rsidRPr="005B4FBF">
        <w:rPr>
          <w:highlight w:val="magenta"/>
          <w:lang w:val="de-DE"/>
        </w:rPr>
        <w:t xml:space="preserve"> setzte sich der Anstieg fort.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341E75FB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5878FA12" w14:textId="77777777" w:rsidR="009F5B73" w:rsidRPr="004B1046" w:rsidRDefault="00000000">
            <w:pPr>
              <w:rPr>
                <w:lang w:val="de-DE"/>
              </w:rPr>
            </w:pPr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Praxisrelevanz </w:t>
            </w:r>
            <w:proofErr w:type="spellStart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>fuer</w:t>
            </w:r>
            <w:proofErr w:type="spellEnd"/>
            <w:r w:rsidRPr="005B4FBF">
              <w:rPr>
                <w:b/>
                <w:color w:val="1F4E5F"/>
                <w:sz w:val="21"/>
                <w:highlight w:val="cyan"/>
                <w:lang w:val="de-DE"/>
              </w:rPr>
              <w:t xml:space="preserve"> das Projekt: </w:t>
            </w:r>
            <w:r w:rsidRPr="005B4FBF">
              <w:rPr>
                <w:sz w:val="21"/>
                <w:highlight w:val="cyan"/>
                <w:lang w:val="de-DE"/>
              </w:rPr>
              <w:t xml:space="preserve">Dieses Signal eignet sich als 'Entwarnungs-Hinweis' innerhalb einer Rot- oder Gelb-Phase: Zeigt die Morgenroutine an einem angespannten Tag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zusaetzlich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eine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kuerzlich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aufgetretene '3-Punkte-Umkehr', kann sie den Hinweis '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moeglicherweise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nahende Beruhigung (historisch ca. 2 von 3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Faellen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)'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ergaenzen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- das hilft der Nutzerin, zwischen 'Lage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verschaerft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sich weiter' und 'Lage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koennte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sich bald entspannen' zu unterscheiden, ohne dass ein neuer Ampelzustand </w:t>
            </w:r>
            <w:proofErr w:type="spellStart"/>
            <w:r w:rsidRPr="005B4FBF">
              <w:rPr>
                <w:sz w:val="21"/>
                <w:highlight w:val="cyan"/>
                <w:lang w:val="de-DE"/>
              </w:rPr>
              <w:t>noetig</w:t>
            </w:r>
            <w:proofErr w:type="spellEnd"/>
            <w:r w:rsidRPr="005B4FBF">
              <w:rPr>
                <w:sz w:val="21"/>
                <w:highlight w:val="cyan"/>
                <w:lang w:val="de-DE"/>
              </w:rPr>
              <w:t xml:space="preserve"> ist.</w:t>
            </w:r>
          </w:p>
        </w:tc>
      </w:tr>
    </w:tbl>
    <w:p w14:paraId="0FA0F82D" w14:textId="77777777" w:rsidR="009F5B73" w:rsidRPr="004B1046" w:rsidRDefault="009F5B73">
      <w:pPr>
        <w:rPr>
          <w:lang w:val="de-DE"/>
        </w:rPr>
      </w:pPr>
    </w:p>
    <w:p w14:paraId="2D5D8F98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>4.3 VIX-Schwellenwerte anhand Verteilung und Stressphasen</w:t>
      </w:r>
    </w:p>
    <w:p w14:paraId="795A8B5D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Fragestellung: Wie ist der VIX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den gesamten Zeitraum verteilt (Perzentile 50/75/90/95)? Und ab welchem Niveau heben sich die bekannten Stressphasen sichtbar vom Normalzustand ab? Ziel ist eine daten-</w:t>
      </w:r>
      <w:proofErr w:type="spellStart"/>
      <w:r w:rsidRPr="004B1046">
        <w:rPr>
          <w:lang w:val="de-DE"/>
        </w:rPr>
        <w:t>gestuetzte</w:t>
      </w:r>
      <w:proofErr w:type="spellEnd"/>
      <w:r w:rsidRPr="004B1046">
        <w:rPr>
          <w:lang w:val="de-DE"/>
        </w:rPr>
        <w:t xml:space="preserve"> Validierung bzw. Verfeinerung der Gelb-/Rot-Schwellen.</w:t>
      </w:r>
    </w:p>
    <w:p w14:paraId="21A16420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 der Methodik: Neben den Perzentilen wird eine boolesche Maske gebildet, die angibt, ob ein Handelstag innerhalb einer der in Abschnitt 3.1 definierten Krisenphasen liegt.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beide Gruppen (innerhalb/</w:t>
      </w:r>
      <w:proofErr w:type="spellStart"/>
      <w:r w:rsidRPr="004B1046">
        <w:rPr>
          <w:lang w:val="de-DE"/>
        </w:rPr>
        <w:t>ausserhalb</w:t>
      </w:r>
      <w:proofErr w:type="spellEnd"/>
      <w:r w:rsidRPr="004B1046">
        <w:rPr>
          <w:lang w:val="de-DE"/>
        </w:rPr>
        <w:t xml:space="preserve"> der Krisenphasen) werden Median, Minimum und Maximum des VIX verglichen.</w:t>
      </w:r>
    </w:p>
    <w:p w14:paraId="478AE47C" w14:textId="77777777" w:rsidR="009F5B73" w:rsidRDefault="00000000">
      <w:pPr>
        <w:jc w:val="center"/>
      </w:pPr>
      <w:r>
        <w:rPr>
          <w:noProof/>
        </w:rPr>
        <w:drawing>
          <wp:inline distT="0" distB="0" distL="0" distR="0" wp14:anchorId="514D0CD0" wp14:editId="13F15557">
            <wp:extent cx="5580000" cy="19513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01D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>Abbildung 7: VIX-Verlauf mit eingezeichneten Perzentilen (50/75/90/95) und markierten Stressphasen.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459D4A88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474EB" w14:textId="77777777" w:rsidR="009F5B73" w:rsidRDefault="00000000">
            <w:proofErr w:type="spellStart"/>
            <w:r>
              <w:t>Perzentil</w:t>
            </w:r>
            <w:proofErr w:type="spellEnd"/>
          </w:p>
        </w:tc>
        <w:tc>
          <w:tcPr>
            <w:tcW w:w="4320" w:type="dxa"/>
          </w:tcPr>
          <w:p w14:paraId="64665A26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VIX-Wert</w:t>
            </w:r>
          </w:p>
        </w:tc>
      </w:tr>
      <w:tr w:rsidR="009F5B73" w14:paraId="4CAD3AB3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411E5F" w14:textId="77777777" w:rsidR="009F5B73" w:rsidRDefault="00000000">
            <w:r>
              <w:t>50%</w:t>
            </w:r>
          </w:p>
        </w:tc>
        <w:tc>
          <w:tcPr>
            <w:tcW w:w="4320" w:type="dxa"/>
          </w:tcPr>
          <w:p w14:paraId="6336E99E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17,50</w:t>
            </w:r>
          </w:p>
        </w:tc>
      </w:tr>
      <w:tr w:rsidR="009F5B73" w14:paraId="6EEE37EC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1B8E0" w14:textId="77777777" w:rsidR="009F5B73" w:rsidRDefault="00000000">
            <w:r>
              <w:t>75%</w:t>
            </w:r>
          </w:p>
        </w:tc>
        <w:tc>
          <w:tcPr>
            <w:tcW w:w="4320" w:type="dxa"/>
          </w:tcPr>
          <w:p w14:paraId="390E26AB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22,70</w:t>
            </w:r>
          </w:p>
        </w:tc>
      </w:tr>
      <w:tr w:rsidR="009F5B73" w14:paraId="3F03C803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455B7" w14:textId="77777777" w:rsidR="009F5B73" w:rsidRDefault="00000000">
            <w:r>
              <w:t>90%</w:t>
            </w:r>
          </w:p>
        </w:tc>
        <w:tc>
          <w:tcPr>
            <w:tcW w:w="4320" w:type="dxa"/>
          </w:tcPr>
          <w:p w14:paraId="29B9266C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29,11</w:t>
            </w:r>
          </w:p>
        </w:tc>
      </w:tr>
      <w:tr w:rsidR="009F5B73" w14:paraId="23054E38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CFF92" w14:textId="77777777" w:rsidR="009F5B73" w:rsidRDefault="00000000">
            <w:r>
              <w:t>95%</w:t>
            </w:r>
          </w:p>
        </w:tc>
        <w:tc>
          <w:tcPr>
            <w:tcW w:w="4320" w:type="dxa"/>
          </w:tcPr>
          <w:p w14:paraId="66854DC4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35,29</w:t>
            </w:r>
          </w:p>
        </w:tc>
      </w:tr>
    </w:tbl>
    <w:p w14:paraId="1D96710B" w14:textId="77777777" w:rsidR="009F5B73" w:rsidRDefault="009F5B73"/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F5B73" w14:paraId="5A2F1565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7B7D67" w14:textId="77777777" w:rsidR="009F5B73" w:rsidRDefault="00000000">
            <w:r>
              <w:t>Zeitraum</w:t>
            </w:r>
          </w:p>
        </w:tc>
        <w:tc>
          <w:tcPr>
            <w:tcW w:w="2160" w:type="dxa"/>
          </w:tcPr>
          <w:p w14:paraId="2F869A0E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VIX</w:t>
            </w:r>
          </w:p>
        </w:tc>
        <w:tc>
          <w:tcPr>
            <w:tcW w:w="2160" w:type="dxa"/>
          </w:tcPr>
          <w:p w14:paraId="59D0E96B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VIX</w:t>
            </w:r>
          </w:p>
        </w:tc>
        <w:tc>
          <w:tcPr>
            <w:tcW w:w="2160" w:type="dxa"/>
          </w:tcPr>
          <w:p w14:paraId="3E97A203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VIX</w:t>
            </w:r>
          </w:p>
        </w:tc>
      </w:tr>
      <w:tr w:rsidR="009F5B73" w14:paraId="31E49F3C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54A865" w14:textId="77777777" w:rsidR="009F5B73" w:rsidRDefault="00000000">
            <w:r>
              <w:t>Innerhalb Stressphasen</w:t>
            </w:r>
          </w:p>
        </w:tc>
        <w:tc>
          <w:tcPr>
            <w:tcW w:w="2160" w:type="dxa"/>
          </w:tcPr>
          <w:p w14:paraId="59CD0953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31,77</w:t>
            </w:r>
          </w:p>
        </w:tc>
        <w:tc>
          <w:tcPr>
            <w:tcW w:w="2160" w:type="dxa"/>
          </w:tcPr>
          <w:p w14:paraId="29EB9ECE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14,38</w:t>
            </w:r>
          </w:p>
        </w:tc>
        <w:tc>
          <w:tcPr>
            <w:tcW w:w="2160" w:type="dxa"/>
          </w:tcPr>
          <w:p w14:paraId="4F37FCA8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82,69</w:t>
            </w:r>
          </w:p>
        </w:tc>
      </w:tr>
      <w:tr w:rsidR="009F5B73" w14:paraId="064ED105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BD9159" w14:textId="77777777" w:rsidR="009F5B73" w:rsidRDefault="00000000">
            <w:r>
              <w:t>Ausserhalb Stressphasen</w:t>
            </w:r>
          </w:p>
        </w:tc>
        <w:tc>
          <w:tcPr>
            <w:tcW w:w="2160" w:type="dxa"/>
          </w:tcPr>
          <w:p w14:paraId="457DC0EC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16,90</w:t>
            </w:r>
          </w:p>
        </w:tc>
        <w:tc>
          <w:tcPr>
            <w:tcW w:w="2160" w:type="dxa"/>
          </w:tcPr>
          <w:p w14:paraId="045F036B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9,14</w:t>
            </w:r>
          </w:p>
        </w:tc>
        <w:tc>
          <w:tcPr>
            <w:tcW w:w="2160" w:type="dxa"/>
          </w:tcPr>
          <w:p w14:paraId="4C12BFA4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52,33</w:t>
            </w:r>
          </w:p>
        </w:tc>
      </w:tr>
    </w:tbl>
    <w:p w14:paraId="18B56983" w14:textId="77777777" w:rsidR="009F5B73" w:rsidRDefault="009F5B73"/>
    <w:p w14:paraId="029D7F04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</w:t>
      </w:r>
      <w:r w:rsidRPr="00055932">
        <w:rPr>
          <w:highlight w:val="cyan"/>
          <w:lang w:val="de-DE"/>
        </w:rPr>
        <w:t xml:space="preserve">Der Median-VIX </w:t>
      </w:r>
      <w:proofErr w:type="spellStart"/>
      <w:r w:rsidRPr="00055932">
        <w:rPr>
          <w:highlight w:val="cyan"/>
          <w:lang w:val="de-DE"/>
        </w:rPr>
        <w:t>waehrend</w:t>
      </w:r>
      <w:proofErr w:type="spellEnd"/>
      <w:r w:rsidRPr="00055932">
        <w:rPr>
          <w:highlight w:val="cyan"/>
          <w:lang w:val="de-DE"/>
        </w:rPr>
        <w:t xml:space="preserve"> der markierten Stressphasen (31,77) liegt nahe am 90. Perzentil der Gesamtverteilung (29,11) und deutlich </w:t>
      </w:r>
      <w:proofErr w:type="spellStart"/>
      <w:r w:rsidRPr="00055932">
        <w:rPr>
          <w:highlight w:val="cyan"/>
          <w:lang w:val="de-DE"/>
        </w:rPr>
        <w:t>ueber</w:t>
      </w:r>
      <w:proofErr w:type="spellEnd"/>
      <w:r w:rsidRPr="00055932">
        <w:rPr>
          <w:highlight w:val="cyan"/>
          <w:lang w:val="de-DE"/>
        </w:rPr>
        <w:t xml:space="preserve"> dem 75. Perzentil (22,70). Die bisher verwendete Faustregel-Schwelle von 30 </w:t>
      </w:r>
      <w:proofErr w:type="spellStart"/>
      <w:r w:rsidRPr="00055932">
        <w:rPr>
          <w:highlight w:val="cyan"/>
          <w:lang w:val="de-DE"/>
        </w:rPr>
        <w:t>fuer</w:t>
      </w:r>
      <w:proofErr w:type="spellEnd"/>
      <w:r w:rsidRPr="00055932">
        <w:rPr>
          <w:highlight w:val="cyan"/>
          <w:lang w:val="de-DE"/>
        </w:rPr>
        <w:t xml:space="preserve"> 'Rot' ist damit gut durch die Daten gedeckt. </w:t>
      </w:r>
      <w:proofErr w:type="spellStart"/>
      <w:r w:rsidRPr="00055932">
        <w:rPr>
          <w:highlight w:val="cyan"/>
          <w:lang w:val="de-DE"/>
        </w:rPr>
        <w:t>Fuer</w:t>
      </w:r>
      <w:proofErr w:type="spellEnd"/>
      <w:r w:rsidRPr="00055932">
        <w:rPr>
          <w:highlight w:val="cyan"/>
          <w:lang w:val="de-DE"/>
        </w:rPr>
        <w:t xml:space="preserve"> 'Gelb' legt die Analyse einen Bereich nahe dem 75.-90. Perzentil (ca. 20-29) nahe, was der </w:t>
      </w:r>
      <w:proofErr w:type="spellStart"/>
      <w:r w:rsidRPr="00055932">
        <w:rPr>
          <w:highlight w:val="cyan"/>
          <w:lang w:val="de-DE"/>
        </w:rPr>
        <w:t>urspruenglich</w:t>
      </w:r>
      <w:proofErr w:type="spellEnd"/>
      <w:r w:rsidRPr="00055932">
        <w:rPr>
          <w:highlight w:val="cyan"/>
          <w:lang w:val="de-DE"/>
        </w:rPr>
        <w:t xml:space="preserve"> angenommenen Spanne 20-30 entspricht. Gleichzeitig zeigen der Minimalwert von 14,38 innerhalb der Stressphasen und der Maximalwert von 52,33 </w:t>
      </w:r>
      <w:proofErr w:type="spellStart"/>
      <w:r w:rsidRPr="00055932">
        <w:rPr>
          <w:highlight w:val="cyan"/>
          <w:lang w:val="de-DE"/>
        </w:rPr>
        <w:t>ausserhalb</w:t>
      </w:r>
      <w:proofErr w:type="spellEnd"/>
      <w:r w:rsidRPr="00055932">
        <w:rPr>
          <w:highlight w:val="cyan"/>
          <w:lang w:val="de-DE"/>
        </w:rPr>
        <w:t xml:space="preserve">, dass die grob nach Kalenderdatum definierten Krisenfenster nicht trennscharf sind: Auch innerhalb einer Krise gibt es ruhigere Tage, und auch </w:t>
      </w:r>
      <w:proofErr w:type="spellStart"/>
      <w:r w:rsidRPr="00055932">
        <w:rPr>
          <w:highlight w:val="cyan"/>
          <w:lang w:val="de-DE"/>
        </w:rPr>
        <w:t>ausserhalb</w:t>
      </w:r>
      <w:proofErr w:type="spellEnd"/>
      <w:r w:rsidRPr="00055932">
        <w:rPr>
          <w:highlight w:val="cyan"/>
          <w:lang w:val="de-DE"/>
        </w:rPr>
        <w:t xml:space="preserve"> der markierten Phasen kommt es zu kurzzeitigen VIX-Spitzen (z.B. einzelne Crash-Tage </w:t>
      </w:r>
      <w:proofErr w:type="spellStart"/>
      <w:r w:rsidRPr="00055932">
        <w:rPr>
          <w:highlight w:val="cyan"/>
          <w:lang w:val="de-DE"/>
        </w:rPr>
        <w:t>ausserhalb</w:t>
      </w:r>
      <w:proofErr w:type="spellEnd"/>
      <w:r w:rsidRPr="00055932">
        <w:rPr>
          <w:highlight w:val="cyan"/>
          <w:lang w:val="de-DE"/>
        </w:rPr>
        <w:t xml:space="preserve"> der </w:t>
      </w:r>
      <w:proofErr w:type="spellStart"/>
      <w:r w:rsidRPr="00055932">
        <w:rPr>
          <w:highlight w:val="cyan"/>
          <w:lang w:val="de-DE"/>
        </w:rPr>
        <w:t>grossen</w:t>
      </w:r>
      <w:proofErr w:type="spellEnd"/>
      <w:r w:rsidRPr="00055932">
        <w:rPr>
          <w:highlight w:val="cyan"/>
          <w:lang w:val="de-DE"/>
        </w:rPr>
        <w:t xml:space="preserve"> Krisen).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7C6E3E01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6F1E674F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r w:rsidRPr="00055932">
              <w:rPr>
                <w:sz w:val="21"/>
                <w:highlight w:val="cyan"/>
                <w:lang w:val="de-DE"/>
              </w:rPr>
              <w:t xml:space="preserve">Dies ist der wichtigste Abschnitt zur Kalibrierung der Ampel: Er liefert die daten-basierte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Bestaetigung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, dass die Ausgangs-Faustregel (Gruen &lt; 20, Gelb 20-30, Rot &gt; 30) nicht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willkuerlich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gewaehlt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ist, sondern sich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tatsaechlich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an den historischen Perzentilen und am beobachtbaren Verhalten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waehrend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realer Krisen orientiert.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Fuer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den Projektbericht liefert dieser Abschnitt die zentrale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Begruendung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der </w:t>
            </w:r>
            <w:proofErr w:type="spellStart"/>
            <w:r w:rsidRPr="00055932">
              <w:rPr>
                <w:sz w:val="21"/>
                <w:highlight w:val="cyan"/>
                <w:lang w:val="de-DE"/>
              </w:rPr>
              <w:t>gewaehlten</w:t>
            </w:r>
            <w:proofErr w:type="spellEnd"/>
            <w:r w:rsidRPr="00055932">
              <w:rPr>
                <w:sz w:val="21"/>
                <w:highlight w:val="cyan"/>
                <w:lang w:val="de-DE"/>
              </w:rPr>
              <w:t xml:space="preserve"> Schwellenwerte.</w:t>
            </w:r>
          </w:p>
        </w:tc>
      </w:tr>
    </w:tbl>
    <w:p w14:paraId="2C4DAA52" w14:textId="77777777" w:rsidR="009F5B73" w:rsidRPr="004B1046" w:rsidRDefault="009F5B73">
      <w:pPr>
        <w:rPr>
          <w:lang w:val="de-DE"/>
        </w:rPr>
      </w:pPr>
    </w:p>
    <w:p w14:paraId="3A8BCC4E" w14:textId="77777777" w:rsidR="009F5B73" w:rsidRPr="004B1046" w:rsidRDefault="00000000">
      <w:pPr>
        <w:pStyle w:val="berschrift2"/>
        <w:rPr>
          <w:lang w:val="de-DE"/>
        </w:rPr>
      </w:pPr>
      <w:r w:rsidRPr="004B1046">
        <w:rPr>
          <w:lang w:val="de-DE"/>
        </w:rPr>
        <w:t xml:space="preserve">4.4 Divergenz zum Index als </w:t>
      </w:r>
      <w:proofErr w:type="spellStart"/>
      <w:r w:rsidRPr="004B1046">
        <w:rPr>
          <w:lang w:val="de-DE"/>
        </w:rPr>
        <w:t>Fruehindikator</w:t>
      </w:r>
      <w:proofErr w:type="spellEnd"/>
    </w:p>
    <w:p w14:paraId="20298EE0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>Fragestellung: VIX und S&amp;P 500 sind normalerweise invers korreliert (vgl. Abschnitt 3.3). Wie oft steigen beide an einem Handelstag gleichzeitig ('untypischer Gleichlauf')? Geht ein hoher Anteil solcher Tage (&gt;60 %) in einem rollierenden Fenster historisch mit nachfolgenden Marktturbulenzen einher?</w:t>
      </w:r>
    </w:p>
    <w:p w14:paraId="755AE63D" w14:textId="77777777" w:rsidR="009F5B73" w:rsidRPr="004B1046" w:rsidRDefault="00000000">
      <w:pPr>
        <w:rPr>
          <w:lang w:val="de-DE"/>
        </w:rPr>
      </w:pPr>
      <w:proofErr w:type="spellStart"/>
      <w:r w:rsidRPr="004B1046">
        <w:rPr>
          <w:lang w:val="de-DE"/>
        </w:rPr>
        <w:t>Erklaerung</w:t>
      </w:r>
      <w:proofErr w:type="spellEnd"/>
      <w:r w:rsidRPr="004B1046">
        <w:rPr>
          <w:lang w:val="de-DE"/>
        </w:rPr>
        <w:t xml:space="preserve"> der Methodik: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jeden Tag wird </w:t>
      </w:r>
      <w:proofErr w:type="spellStart"/>
      <w:r w:rsidRPr="004B1046">
        <w:rPr>
          <w:lang w:val="de-DE"/>
        </w:rPr>
        <w:t>geprueft</w:t>
      </w:r>
      <w:proofErr w:type="spellEnd"/>
      <w:r w:rsidRPr="004B1046">
        <w:rPr>
          <w:lang w:val="de-DE"/>
        </w:rPr>
        <w:t>, ob S&amp;P-500-Tagesrendite UND VIX-</w:t>
      </w:r>
      <w:proofErr w:type="spellStart"/>
      <w:r w:rsidRPr="004B1046">
        <w:rPr>
          <w:lang w:val="de-DE"/>
        </w:rPr>
        <w:t>Aenderung</w:t>
      </w:r>
      <w:proofErr w:type="spellEnd"/>
      <w:r w:rsidRPr="004B1046">
        <w:rPr>
          <w:lang w:val="de-DE"/>
        </w:rPr>
        <w:t xml:space="preserve"> gleichzeitig positiv sind. Der rollierende Anteil solcher Tage wird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ein 5-Tage-Fenster berechnet. </w:t>
      </w:r>
      <w:proofErr w:type="spellStart"/>
      <w:r w:rsidRPr="004B1046">
        <w:rPr>
          <w:lang w:val="de-DE"/>
        </w:rPr>
        <w:t>Ueberschreitet</w:t>
      </w:r>
      <w:proofErr w:type="spellEnd"/>
      <w:r w:rsidRPr="004B1046">
        <w:rPr>
          <w:lang w:val="de-DE"/>
        </w:rPr>
        <w:t xml:space="preserve"> dieser Anteil 60 %, gilt dies als Divergenz-Signal. Als Turbulenz-Definition wird konsistent zu Abschnitt 4.1 verwendet: VIX &gt; 30 innerhalb der </w:t>
      </w:r>
      <w:proofErr w:type="spellStart"/>
      <w:r w:rsidRPr="004B1046">
        <w:rPr>
          <w:lang w:val="de-DE"/>
        </w:rPr>
        <w:t>naechsten</w:t>
      </w:r>
      <w:proofErr w:type="spellEnd"/>
      <w:r w:rsidRPr="004B1046">
        <w:rPr>
          <w:lang w:val="de-DE"/>
        </w:rPr>
        <w:t xml:space="preserve"> 10 Handelstage. Die bedingte Trefferquote </w:t>
      </w:r>
      <w:proofErr w:type="gramStart"/>
      <w:r w:rsidRPr="004B1046">
        <w:rPr>
          <w:lang w:val="de-DE"/>
        </w:rPr>
        <w:t>wird</w:t>
      </w:r>
      <w:proofErr w:type="gramEnd"/>
      <w:r w:rsidRPr="004B1046">
        <w:rPr>
          <w:lang w:val="de-DE"/>
        </w:rPr>
        <w:t xml:space="preserve"> mit der bereits in Abschnitt 4.1 berechneten Baseline verglichen.</w:t>
      </w:r>
    </w:p>
    <w:p w14:paraId="3B3F9B36" w14:textId="77777777" w:rsidR="009F5B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63B2EA" wp14:editId="07D3795A">
            <wp:extent cx="5580000" cy="1544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4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3392" w14:textId="77777777" w:rsidR="009F5B73" w:rsidRPr="004B1046" w:rsidRDefault="00000000">
      <w:pPr>
        <w:jc w:val="center"/>
        <w:rPr>
          <w:lang w:val="de-DE"/>
        </w:rPr>
      </w:pPr>
      <w:r w:rsidRPr="004B1046">
        <w:rPr>
          <w:i/>
          <w:color w:val="555555"/>
          <w:sz w:val="19"/>
          <w:lang w:val="de-DE"/>
        </w:rPr>
        <w:t>Abbildung 8: Rollierender Anteil (5 Tage) an Tagen mit gleichzeitigem Anstieg von S&amp;P 500 und VIX, mit 60%-Schwelle.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5B73" w14:paraId="58AD0302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1306C" w14:textId="77777777" w:rsidR="009F5B73" w:rsidRDefault="00000000">
            <w:proofErr w:type="spellStart"/>
            <w:r>
              <w:t>Kennzahl</w:t>
            </w:r>
            <w:proofErr w:type="spellEnd"/>
          </w:p>
        </w:tc>
        <w:tc>
          <w:tcPr>
            <w:tcW w:w="4320" w:type="dxa"/>
          </w:tcPr>
          <w:p w14:paraId="01DB648C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Wert</w:t>
            </w:r>
          </w:p>
        </w:tc>
      </w:tr>
      <w:tr w:rsidR="009F5B73" w14:paraId="5164C167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94DC2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lang w:val="de-DE"/>
              </w:rPr>
              <w:t>Fenster mit &gt;60% Gleichlauf (von 4.923 Fenstern)</w:t>
            </w:r>
          </w:p>
        </w:tc>
        <w:tc>
          <w:tcPr>
            <w:tcW w:w="4320" w:type="dxa"/>
          </w:tcPr>
          <w:p w14:paraId="7D08B06A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(0,1 %)</w:t>
            </w:r>
          </w:p>
        </w:tc>
      </w:tr>
      <w:tr w:rsidR="009F5B73" w14:paraId="20B89553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C6E0D" w14:textId="77777777" w:rsidR="009F5B73" w:rsidRDefault="00000000">
            <w:r>
              <w:t>P(VIX &gt; 30 in 10 Tagen | Divergenz-Signal)</w:t>
            </w:r>
          </w:p>
        </w:tc>
        <w:tc>
          <w:tcPr>
            <w:tcW w:w="4320" w:type="dxa"/>
          </w:tcPr>
          <w:p w14:paraId="71F6B632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0,0 %</w:t>
            </w:r>
          </w:p>
        </w:tc>
      </w:tr>
      <w:tr w:rsidR="009F5B73" w14:paraId="35ACB045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5600D" w14:textId="77777777" w:rsidR="009F5B73" w:rsidRDefault="00000000">
            <w:r>
              <w:t>P(VIX &gt; 30 in 10 Tagen), Baseline</w:t>
            </w:r>
          </w:p>
        </w:tc>
        <w:tc>
          <w:tcPr>
            <w:tcW w:w="4320" w:type="dxa"/>
          </w:tcPr>
          <w:p w14:paraId="5482B6D3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15,2 %</w:t>
            </w:r>
          </w:p>
        </w:tc>
      </w:tr>
    </w:tbl>
    <w:p w14:paraId="3CF304F5" w14:textId="77777777" w:rsidR="009F5B73" w:rsidRDefault="009F5B73"/>
    <w:p w14:paraId="52120631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Interpretation: Ein gleichzeitiger Anstieg von S&amp;P 500 und VIX an mindestens 60 % der Tage eines 5-Tage-Fensters ist ein </w:t>
      </w:r>
      <w:proofErr w:type="gramStart"/>
      <w:r w:rsidRPr="004B1046">
        <w:rPr>
          <w:lang w:val="de-DE"/>
        </w:rPr>
        <w:t>extrem seltenes</w:t>
      </w:r>
      <w:proofErr w:type="gramEnd"/>
      <w:r w:rsidRPr="004B1046">
        <w:rPr>
          <w:lang w:val="de-DE"/>
        </w:rPr>
        <w:t xml:space="preserve"> Ereignis (nur 5 von 4.923 Fenstern, 0,1 %) - was angesichts der starken inversen Korrelation aus Abschnitt 3.3 auch zu erwarten war. In diesen wenigen </w:t>
      </w:r>
      <w:proofErr w:type="spellStart"/>
      <w:r w:rsidRPr="004B1046">
        <w:rPr>
          <w:lang w:val="de-DE"/>
        </w:rPr>
        <w:t>Faellen</w:t>
      </w:r>
      <w:proofErr w:type="spellEnd"/>
      <w:r w:rsidRPr="004B1046">
        <w:rPr>
          <w:lang w:val="de-DE"/>
        </w:rPr>
        <w:t xml:space="preserve"> folgte in keinem einzigen (0,0 %) innerhalb von 10 Handelstagen eine Rot-Phase, </w:t>
      </w:r>
      <w:proofErr w:type="spellStart"/>
      <w:r w:rsidRPr="004B1046">
        <w:rPr>
          <w:lang w:val="de-DE"/>
        </w:rPr>
        <w:t>gegenueber</w:t>
      </w:r>
      <w:proofErr w:type="spellEnd"/>
      <w:r w:rsidRPr="004B1046">
        <w:rPr>
          <w:lang w:val="de-DE"/>
        </w:rPr>
        <w:t xml:space="preserve"> einer Baseline von 15,2 %. In dieser konkreten Definition wird die Hypothese durch die Daten nicht </w:t>
      </w:r>
      <w:proofErr w:type="spellStart"/>
      <w:r w:rsidRPr="004B1046">
        <w:rPr>
          <w:lang w:val="de-DE"/>
        </w:rPr>
        <w:t>gestuetzt</w:t>
      </w:r>
      <w:proofErr w:type="spellEnd"/>
      <w:r w:rsidRPr="004B1046">
        <w:rPr>
          <w:lang w:val="de-DE"/>
        </w:rPr>
        <w:t xml:space="preserve"> - allerdings mit einem entscheidenden Vorbehalt: Mit nur 5 Beobachtungen ist die Stichprobe statistisch nicht </w:t>
      </w:r>
      <w:proofErr w:type="spellStart"/>
      <w:r w:rsidRPr="004B1046">
        <w:rPr>
          <w:lang w:val="de-DE"/>
        </w:rPr>
        <w:t>aussagekraeftig</w:t>
      </w:r>
      <w:proofErr w:type="spellEnd"/>
      <w:r w:rsidRPr="004B1046">
        <w:rPr>
          <w:lang w:val="de-DE"/>
        </w:rPr>
        <w:t xml:space="preserve">. Das Ergebnis bedeutet nicht 'die Hypothese ist widerlegt', sondern 'mit dieser strengen Definition liegen zu wenige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vor, um </w:t>
      </w:r>
      <w:proofErr w:type="spellStart"/>
      <w:r w:rsidRPr="004B1046">
        <w:rPr>
          <w:lang w:val="de-DE"/>
        </w:rPr>
        <w:t>ueberhaupt</w:t>
      </w:r>
      <w:proofErr w:type="spellEnd"/>
      <w:r w:rsidRPr="004B1046">
        <w:rPr>
          <w:lang w:val="de-DE"/>
        </w:rPr>
        <w:t xml:space="preserve"> eine </w:t>
      </w:r>
      <w:proofErr w:type="spellStart"/>
      <w:r w:rsidRPr="004B1046">
        <w:rPr>
          <w:lang w:val="de-DE"/>
        </w:rPr>
        <w:t>verlaessliche</w:t>
      </w:r>
      <w:proofErr w:type="spellEnd"/>
      <w:r w:rsidRPr="004B1046">
        <w:rPr>
          <w:lang w:val="de-DE"/>
        </w:rPr>
        <w:t xml:space="preserve"> Aussage zu treffen'.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F5B73" w:rsidRPr="004B1046" w14:paraId="29A94480" w14:textId="77777777">
        <w:trPr>
          <w:jc w:val="center"/>
        </w:trPr>
        <w:tc>
          <w:tcPr>
            <w:tcW w:w="8640" w:type="dxa"/>
            <w:shd w:val="clear" w:color="auto" w:fill="E7F0F3"/>
          </w:tcPr>
          <w:p w14:paraId="188461D1" w14:textId="77777777" w:rsidR="009F5B73" w:rsidRPr="004B1046" w:rsidRDefault="00000000">
            <w:pPr>
              <w:rPr>
                <w:lang w:val="de-DE"/>
              </w:rPr>
            </w:pPr>
            <w:r w:rsidRPr="004B1046">
              <w:rPr>
                <w:b/>
                <w:color w:val="1F4E5F"/>
                <w:sz w:val="21"/>
                <w:lang w:val="de-DE"/>
              </w:rPr>
              <w:t xml:space="preserve">Praxisrelevanz </w:t>
            </w:r>
            <w:proofErr w:type="spellStart"/>
            <w:r w:rsidRPr="004B1046">
              <w:rPr>
                <w:b/>
                <w:color w:val="1F4E5F"/>
                <w:sz w:val="21"/>
                <w:lang w:val="de-DE"/>
              </w:rPr>
              <w:t>fuer</w:t>
            </w:r>
            <w:proofErr w:type="spellEnd"/>
            <w:r w:rsidRPr="004B1046">
              <w:rPr>
                <w:b/>
                <w:color w:val="1F4E5F"/>
                <w:sz w:val="21"/>
                <w:lang w:val="de-DE"/>
              </w:rPr>
              <w:t xml:space="preserve"> das Projekt: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Fuer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die erste Version der Ampel-Logik wird dieses Signal NICHT empfohlen, da die Datenbasis zu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duenn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ist, um eine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verlaessliche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Regel abzuleiten - ein falsch kalibriertes Signal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koennte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falsche Sicherheit oder falschen Alarm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ausloesen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. Sinnvoller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naechster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Schritt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waere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, die Definition zu lockern (z.B. Schwelle 50 % statt 60 %, oder ein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laengeres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10-Tage-Fenster) und mit mehr </w:t>
            </w:r>
            <w:proofErr w:type="spellStart"/>
            <w:r w:rsidRPr="00055932">
              <w:rPr>
                <w:sz w:val="21"/>
                <w:highlight w:val="magenta"/>
                <w:lang w:val="de-DE"/>
              </w:rPr>
              <w:t>Faellen</w:t>
            </w:r>
            <w:proofErr w:type="spellEnd"/>
            <w:r w:rsidRPr="00055932">
              <w:rPr>
                <w:sz w:val="21"/>
                <w:highlight w:val="magenta"/>
                <w:lang w:val="de-DE"/>
              </w:rPr>
              <w:t xml:space="preserve"> erneut zu testen, bevor eine Aufnahme in die produktive Ampel-Logik erwogen wird.</w:t>
            </w:r>
          </w:p>
        </w:tc>
      </w:tr>
    </w:tbl>
    <w:p w14:paraId="5DB5B778" w14:textId="77777777" w:rsidR="009F5B73" w:rsidRPr="004B1046" w:rsidRDefault="009F5B73">
      <w:pPr>
        <w:rPr>
          <w:lang w:val="de-DE"/>
        </w:rPr>
      </w:pPr>
    </w:p>
    <w:p w14:paraId="1F4C4FB0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t>5. Fazit: Ableitung der Ampel-Logik</w:t>
      </w:r>
    </w:p>
    <w:p w14:paraId="4D99C54A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Die EDA </w:t>
      </w:r>
      <w:proofErr w:type="spellStart"/>
      <w:r w:rsidRPr="004B1046">
        <w:rPr>
          <w:lang w:val="de-DE"/>
        </w:rPr>
        <w:t>bestaetigt</w:t>
      </w:r>
      <w:proofErr w:type="spellEnd"/>
      <w:r w:rsidRPr="004B1046">
        <w:rPr>
          <w:lang w:val="de-DE"/>
        </w:rPr>
        <w:t xml:space="preserve"> in der Summe, dass ein VIX-basiertes Ampel-System auf einer soliden empirischen Grundlage steht:</w:t>
      </w:r>
    </w:p>
    <w:p w14:paraId="1F32841F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lastRenderedPageBreak/>
        <w:t xml:space="preserve">Der VIX reagiert nachweislich auf reale Krisen und eignet sich als einfacher, </w:t>
      </w:r>
      <w:proofErr w:type="spellStart"/>
      <w:r w:rsidRPr="004B1046">
        <w:rPr>
          <w:lang w:val="de-DE"/>
        </w:rPr>
        <w:t>verstaendlicher</w:t>
      </w:r>
      <w:proofErr w:type="spellEnd"/>
      <w:r w:rsidRPr="004B1046">
        <w:rPr>
          <w:lang w:val="de-DE"/>
        </w:rPr>
        <w:t xml:space="preserve"> Kernindikator (Abschnitt 3.1).</w:t>
      </w:r>
    </w:p>
    <w:p w14:paraId="700363BD" w14:textId="77777777" w:rsidR="009F5B73" w:rsidRDefault="00000000">
      <w:pPr>
        <w:pStyle w:val="Aufzhlungszeichen"/>
      </w:pPr>
      <w:r w:rsidRPr="004B1046">
        <w:rPr>
          <w:lang w:val="de-DE"/>
        </w:rPr>
        <w:t xml:space="preserve">Die Verteilung der VIX-Werte (Median 17,5, 90. Perzentil 29,1) </w:t>
      </w:r>
      <w:proofErr w:type="spellStart"/>
      <w:r w:rsidRPr="004B1046">
        <w:rPr>
          <w:lang w:val="de-DE"/>
        </w:rPr>
        <w:t>stuetzt</w:t>
      </w:r>
      <w:proofErr w:type="spellEnd"/>
      <w:r w:rsidRPr="004B1046">
        <w:rPr>
          <w:lang w:val="de-DE"/>
        </w:rPr>
        <w:t xml:space="preserve"> die Faustregel-Schwellen Gruen &lt; 20, Gelb 20-30, Rot &gt; 30 - der Median-VIX </w:t>
      </w:r>
      <w:proofErr w:type="spellStart"/>
      <w:r w:rsidRPr="004B1046">
        <w:rPr>
          <w:lang w:val="de-DE"/>
        </w:rPr>
        <w:t>waehrend</w:t>
      </w:r>
      <w:proofErr w:type="spellEnd"/>
      <w:r w:rsidRPr="004B1046">
        <w:rPr>
          <w:lang w:val="de-DE"/>
        </w:rPr>
        <w:t xml:space="preserve"> realer Stressphasen (31,8) liegt nahe am 90. </w:t>
      </w:r>
      <w:proofErr w:type="spellStart"/>
      <w:r>
        <w:t>Perzentil</w:t>
      </w:r>
      <w:proofErr w:type="spellEnd"/>
      <w:r>
        <w:t xml:space="preserve"> (</w:t>
      </w:r>
      <w:proofErr w:type="spellStart"/>
      <w:r>
        <w:t>Abschnitte</w:t>
      </w:r>
      <w:proofErr w:type="spellEnd"/>
      <w:r>
        <w:t xml:space="preserve"> 3.2 und 4.3).</w:t>
      </w:r>
    </w:p>
    <w:p w14:paraId="4D1638A1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Die hohe Autokorrelation (0,97 auf Tagessicht) sorgt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ein stabiles, nicht flackerndes Signal - geeignet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eine </w:t>
      </w:r>
      <w:proofErr w:type="spellStart"/>
      <w:r w:rsidRPr="004B1046">
        <w:rPr>
          <w:lang w:val="de-DE"/>
        </w:rPr>
        <w:t>taegliche</w:t>
      </w:r>
      <w:proofErr w:type="spellEnd"/>
      <w:r w:rsidRPr="004B1046">
        <w:rPr>
          <w:lang w:val="de-DE"/>
        </w:rPr>
        <w:t xml:space="preserve"> Routine (Abschnitt 3.4).</w:t>
      </w:r>
    </w:p>
    <w:p w14:paraId="688752C6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Rot-Phasen sind meist kurz (Median 2 Tage), </w:t>
      </w:r>
      <w:proofErr w:type="spellStart"/>
      <w:r w:rsidRPr="004B1046">
        <w:rPr>
          <w:lang w:val="de-DE"/>
        </w:rPr>
        <w:t>koennen</w:t>
      </w:r>
      <w:proofErr w:type="spellEnd"/>
      <w:r w:rsidRPr="004B1046">
        <w:rPr>
          <w:lang w:val="de-DE"/>
        </w:rPr>
        <w:t xml:space="preserve"> in echten Krisen aber Monate dauern - eine einfache Eskalationsregel bei </w:t>
      </w:r>
      <w:proofErr w:type="spellStart"/>
      <w:r w:rsidRPr="004B1046">
        <w:rPr>
          <w:lang w:val="de-DE"/>
        </w:rPr>
        <w:t>mehrtaegigem</w:t>
      </w:r>
      <w:proofErr w:type="spellEnd"/>
      <w:r w:rsidRPr="004B1046">
        <w:rPr>
          <w:lang w:val="de-DE"/>
        </w:rPr>
        <w:t xml:space="preserve"> Rot ist sinnvoll (Abschnitt 3.5).</w:t>
      </w:r>
    </w:p>
    <w:p w14:paraId="2A7F716A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Ein neues 3-Monats-Hoch </w:t>
      </w:r>
      <w:proofErr w:type="spellStart"/>
      <w:r w:rsidRPr="004B1046">
        <w:rPr>
          <w:lang w:val="de-DE"/>
        </w:rPr>
        <w:t>erhoeht</w:t>
      </w:r>
      <w:proofErr w:type="spellEnd"/>
      <w:r w:rsidRPr="004B1046">
        <w:rPr>
          <w:lang w:val="de-DE"/>
        </w:rPr>
        <w:t xml:space="preserve"> die Wahrscheinlichkeit einer nachfolgenden Rot-Phase um etwa den Faktor 3 und eignet sich als </w:t>
      </w:r>
      <w:proofErr w:type="spellStart"/>
      <w:r w:rsidRPr="004B1046">
        <w:rPr>
          <w:lang w:val="de-DE"/>
        </w:rPr>
        <w:t>zusaetzliches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Fruehwarn-Flag</w:t>
      </w:r>
      <w:proofErr w:type="spellEnd"/>
      <w:r w:rsidRPr="004B1046">
        <w:rPr>
          <w:lang w:val="de-DE"/>
        </w:rPr>
        <w:t xml:space="preserve"> (Abschnitt 4.1).</w:t>
      </w:r>
    </w:p>
    <w:p w14:paraId="762EB02B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Eine '3-Punkte-Umkehr' </w:t>
      </w:r>
      <w:proofErr w:type="spellStart"/>
      <w:r w:rsidRPr="004B1046">
        <w:rPr>
          <w:lang w:val="de-DE"/>
        </w:rPr>
        <w:t>faellt</w:t>
      </w:r>
      <w:proofErr w:type="spellEnd"/>
      <w:r w:rsidRPr="004B1046">
        <w:rPr>
          <w:lang w:val="de-DE"/>
        </w:rPr>
        <w:t xml:space="preserve"> in rund zwei von drei </w:t>
      </w:r>
      <w:proofErr w:type="spellStart"/>
      <w:r w:rsidRPr="004B1046">
        <w:rPr>
          <w:lang w:val="de-DE"/>
        </w:rPr>
        <w:t>Faellen</w:t>
      </w:r>
      <w:proofErr w:type="spellEnd"/>
      <w:r w:rsidRPr="004B1046">
        <w:rPr>
          <w:lang w:val="de-DE"/>
        </w:rPr>
        <w:t xml:space="preserve"> mit einer nachfolgenden Beruhigung zusammen und eignet sich als Entwarnungs-Hinweis (Abschnitt 4.2).</w:t>
      </w:r>
    </w:p>
    <w:p w14:paraId="78295874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Eine Divergenz-Definition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gleichzeitige Tagesbewegungen von VIX und S&amp;P 500 liefert aktuell zu wenige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eine belastbare Regel und wird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die erste Version nicht empfohlen (Abschnitt 4.4).</w:t>
      </w:r>
    </w:p>
    <w:p w14:paraId="65335DA3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 xml:space="preserve">Daraus ergibt sich ein </w:t>
      </w:r>
      <w:proofErr w:type="spellStart"/>
      <w:r w:rsidRPr="004B1046">
        <w:rPr>
          <w:lang w:val="de-DE"/>
        </w:rPr>
        <w:t>moeglicher</w:t>
      </w:r>
      <w:proofErr w:type="spellEnd"/>
      <w:r w:rsidRPr="004B1046">
        <w:rPr>
          <w:lang w:val="de-DE"/>
        </w:rPr>
        <w:t xml:space="preserve"> erster Entwurf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die Ampel-Logik, der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die reine VIX-Schwelle hinausgeht: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5B73" w14:paraId="46918CB9" w14:textId="77777777" w:rsidTr="009F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C2E06" w14:textId="77777777" w:rsidR="009F5B73" w:rsidRDefault="00000000">
            <w:proofErr w:type="spellStart"/>
            <w:r>
              <w:t>Ampelfarbe</w:t>
            </w:r>
            <w:proofErr w:type="spellEnd"/>
          </w:p>
        </w:tc>
        <w:tc>
          <w:tcPr>
            <w:tcW w:w="2880" w:type="dxa"/>
          </w:tcPr>
          <w:p w14:paraId="489E8707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Basis-Kriterium</w:t>
            </w:r>
          </w:p>
        </w:tc>
        <w:tc>
          <w:tcPr>
            <w:tcW w:w="2880" w:type="dxa"/>
          </w:tcPr>
          <w:p w14:paraId="04AEF249" w14:textId="77777777" w:rsidR="009F5B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Optionaler Zusatzhinweis</w:t>
            </w:r>
          </w:p>
        </w:tc>
      </w:tr>
      <w:tr w:rsidR="009F5B73" w:rsidRPr="004B1046" w14:paraId="03FC879D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06382" w14:textId="77777777" w:rsidR="009F5B73" w:rsidRDefault="00000000">
            <w:r>
              <w:t>Gruen</w:t>
            </w:r>
          </w:p>
        </w:tc>
        <w:tc>
          <w:tcPr>
            <w:tcW w:w="2880" w:type="dxa"/>
          </w:tcPr>
          <w:p w14:paraId="4D8644F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VIX &lt; 20</w:t>
            </w:r>
          </w:p>
        </w:tc>
        <w:tc>
          <w:tcPr>
            <w:tcW w:w="2880" w:type="dxa"/>
          </w:tcPr>
          <w:p w14:paraId="330FE622" w14:textId="77777777" w:rsidR="009F5B73" w:rsidRPr="004B1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1046">
              <w:rPr>
                <w:lang w:val="de-DE"/>
              </w:rPr>
              <w:t>'Vorsicht'-</w:t>
            </w:r>
            <w:proofErr w:type="spellStart"/>
            <w:r w:rsidRPr="004B1046">
              <w:rPr>
                <w:lang w:val="de-DE"/>
              </w:rPr>
              <w:t>Flag</w:t>
            </w:r>
            <w:proofErr w:type="spellEnd"/>
            <w:r w:rsidRPr="004B1046">
              <w:rPr>
                <w:lang w:val="de-DE"/>
              </w:rPr>
              <w:t>, falls gleichzeitig 3-Monats-Hoch-Signal aktiv</w:t>
            </w:r>
          </w:p>
        </w:tc>
      </w:tr>
      <w:tr w:rsidR="009F5B73" w14:paraId="3FDFF73C" w14:textId="77777777" w:rsidTr="009F5B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B3CAC" w14:textId="77777777" w:rsidR="009F5B73" w:rsidRDefault="00000000">
            <w:r>
              <w:t>Gelb</w:t>
            </w:r>
          </w:p>
        </w:tc>
        <w:tc>
          <w:tcPr>
            <w:tcW w:w="2880" w:type="dxa"/>
          </w:tcPr>
          <w:p w14:paraId="20835386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&lt;= VIX &lt; 30</w:t>
            </w:r>
          </w:p>
        </w:tc>
        <w:tc>
          <w:tcPr>
            <w:tcW w:w="2880" w:type="dxa"/>
          </w:tcPr>
          <w:p w14:paraId="692808A1" w14:textId="77777777" w:rsidR="009F5B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F5B73" w:rsidRPr="004B1046" w14:paraId="67F6994C" w14:textId="77777777" w:rsidTr="009F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C7E1C" w14:textId="77777777" w:rsidR="009F5B73" w:rsidRDefault="00000000">
            <w:r>
              <w:t>Rot</w:t>
            </w:r>
          </w:p>
        </w:tc>
        <w:tc>
          <w:tcPr>
            <w:tcW w:w="2880" w:type="dxa"/>
          </w:tcPr>
          <w:p w14:paraId="761EAC52" w14:textId="77777777" w:rsidR="009F5B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VIX &gt;= 30</w:t>
            </w:r>
          </w:p>
        </w:tc>
        <w:tc>
          <w:tcPr>
            <w:tcW w:w="2880" w:type="dxa"/>
          </w:tcPr>
          <w:p w14:paraId="11C5AFD1" w14:textId="77777777" w:rsidR="009F5B73" w:rsidRPr="004B1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1046">
              <w:rPr>
                <w:lang w:val="de-DE"/>
              </w:rPr>
              <w:t>Hinweis '</w:t>
            </w:r>
            <w:proofErr w:type="spellStart"/>
            <w:r w:rsidRPr="004B1046">
              <w:rPr>
                <w:lang w:val="de-DE"/>
              </w:rPr>
              <w:t>moegliche</w:t>
            </w:r>
            <w:proofErr w:type="spellEnd"/>
            <w:r w:rsidRPr="004B1046">
              <w:rPr>
                <w:lang w:val="de-DE"/>
              </w:rPr>
              <w:t xml:space="preserve"> baldige Beruhigung', falls '3-Punkte-Umkehr'-Signal aktiv</w:t>
            </w:r>
          </w:p>
        </w:tc>
      </w:tr>
    </w:tbl>
    <w:p w14:paraId="7A63F789" w14:textId="77777777" w:rsidR="009F5B73" w:rsidRPr="004B1046" w:rsidRDefault="009F5B73">
      <w:pPr>
        <w:rPr>
          <w:lang w:val="de-DE"/>
        </w:rPr>
      </w:pPr>
    </w:p>
    <w:p w14:paraId="681C376E" w14:textId="77777777" w:rsidR="009F5B73" w:rsidRPr="004B1046" w:rsidRDefault="00000000">
      <w:pPr>
        <w:pStyle w:val="berschrift1"/>
        <w:rPr>
          <w:lang w:val="de-DE"/>
        </w:rPr>
      </w:pPr>
      <w:r w:rsidRPr="004B1046">
        <w:rPr>
          <w:lang w:val="de-DE"/>
        </w:rPr>
        <w:t xml:space="preserve">6. Limitationen und </w:t>
      </w:r>
      <w:proofErr w:type="spellStart"/>
      <w:r w:rsidRPr="004B1046">
        <w:rPr>
          <w:lang w:val="de-DE"/>
        </w:rPr>
        <w:t>naechste</w:t>
      </w:r>
      <w:proofErr w:type="spellEnd"/>
      <w:r w:rsidRPr="004B1046">
        <w:rPr>
          <w:lang w:val="de-DE"/>
        </w:rPr>
        <w:t xml:space="preserve"> Schritte</w:t>
      </w:r>
    </w:p>
    <w:p w14:paraId="1D87701F" w14:textId="77777777" w:rsidR="009F5B73" w:rsidRPr="004B1046" w:rsidRDefault="00000000">
      <w:pPr>
        <w:rPr>
          <w:lang w:val="de-DE"/>
        </w:rPr>
      </w:pPr>
      <w:r w:rsidRPr="004B1046">
        <w:rPr>
          <w:lang w:val="de-DE"/>
        </w:rPr>
        <w:t>Limitationen der bisherigen Analyse, die im Projektbericht transparent benannt werden sollten:</w:t>
      </w:r>
    </w:p>
    <w:p w14:paraId="6FE52415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>Kleine Stichproben bei seltenen Ereignissen: Das Divergenz-Signal (Abschnitt 4.4) basiert auf nur 5 Beobachtungen und ist statistisch nicht belastbar.</w:t>
      </w:r>
    </w:p>
    <w:p w14:paraId="44A63D21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>Nicht-</w:t>
      </w:r>
      <w:proofErr w:type="spellStart"/>
      <w:r w:rsidRPr="004B1046">
        <w:rPr>
          <w:lang w:val="de-DE"/>
        </w:rPr>
        <w:t>unabhaengige</w:t>
      </w:r>
      <w:proofErr w:type="spellEnd"/>
      <w:r w:rsidRPr="004B1046">
        <w:rPr>
          <w:lang w:val="de-DE"/>
        </w:rPr>
        <w:t xml:space="preserve"> Signale: Sowohl beim 3-Monats-Hoch- als auch beim Divergenz-Signal </w:t>
      </w:r>
      <w:proofErr w:type="spellStart"/>
      <w:r w:rsidRPr="004B1046">
        <w:rPr>
          <w:lang w:val="de-DE"/>
        </w:rPr>
        <w:t>koennen</w:t>
      </w:r>
      <w:proofErr w:type="spellEnd"/>
      <w:r w:rsidRPr="004B1046">
        <w:rPr>
          <w:lang w:val="de-DE"/>
        </w:rPr>
        <w:t xml:space="preserve"> mehrere Signaltage aus derselben zugrunde liegenden Marktbewegung stammen, was Trefferquoten leicht nach oben verzerren kann.</w:t>
      </w:r>
    </w:p>
    <w:p w14:paraId="3883EC70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>Grob definierte Krisenfenster: Die drei Stressphasen wurden anhand bekannter historischer Ereignisse manuell nach Kalenderdatum abgegrenzt, nicht datengetrieben - Abschnitt 4.3 zeigt, dass diese Fenster nicht perfekt trennscharf sind.</w:t>
      </w:r>
    </w:p>
    <w:p w14:paraId="3812492C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lastRenderedPageBreak/>
        <w:t>Kein Backtest der kombinierten Ampel-Logik: Die vier vertiefenden Hypothesen wurden einzeln getestet, aber noch nicht als gemeinsame, kombinierte Regel simuliert und bewertet.</w:t>
      </w:r>
    </w:p>
    <w:p w14:paraId="308DF793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VIX als Stress-, nicht als Richtungsindikator: Wie Abschnitt 3.3 zeigt, sagt der VIX-Stand kaum etwas </w:t>
      </w:r>
      <w:proofErr w:type="spellStart"/>
      <w:r w:rsidRPr="004B1046">
        <w:rPr>
          <w:lang w:val="de-DE"/>
        </w:rPr>
        <w:t>ueber</w:t>
      </w:r>
      <w:proofErr w:type="spellEnd"/>
      <w:r w:rsidRPr="004B1046">
        <w:rPr>
          <w:lang w:val="de-DE"/>
        </w:rPr>
        <w:t xml:space="preserve"> die Tagesrichtung des Marktes aus - die Ampel darf nicht als Kauf-/Verkaufssignal missverstanden werden.</w:t>
      </w:r>
    </w:p>
    <w:p w14:paraId="515F8D08" w14:textId="77777777" w:rsidR="009F5B73" w:rsidRDefault="00000000">
      <w:proofErr w:type="spellStart"/>
      <w:r>
        <w:t>Empfohlene</w:t>
      </w:r>
      <w:proofErr w:type="spellEnd"/>
      <w:r>
        <w:t xml:space="preserve"> </w:t>
      </w:r>
      <w:proofErr w:type="spellStart"/>
      <w:r>
        <w:t>naechste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>:</w:t>
      </w:r>
    </w:p>
    <w:p w14:paraId="59B24272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Die Ampel-Logik inkl. Zusatzsignale als wiederverwendbare Funktion(en) in </w:t>
      </w:r>
      <w:proofErr w:type="spellStart"/>
      <w:r w:rsidRPr="004B1046">
        <w:rPr>
          <w:lang w:val="de-DE"/>
        </w:rPr>
        <w:t>src</w:t>
      </w:r>
      <w:proofErr w:type="spellEnd"/>
      <w:r w:rsidRPr="004B1046">
        <w:rPr>
          <w:lang w:val="de-DE"/>
        </w:rPr>
        <w:t>/ implementieren.</w:t>
      </w:r>
    </w:p>
    <w:p w14:paraId="26AC07C0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Einen historischen Backtest der kombinierten Logik </w:t>
      </w:r>
      <w:proofErr w:type="spellStart"/>
      <w:r w:rsidRPr="004B1046">
        <w:rPr>
          <w:lang w:val="de-DE"/>
        </w:rPr>
        <w:t>durchfuehren</w:t>
      </w:r>
      <w:proofErr w:type="spellEnd"/>
      <w:r w:rsidRPr="004B1046">
        <w:rPr>
          <w:lang w:val="de-DE"/>
        </w:rPr>
        <w:t xml:space="preserve"> (z.B. Anzahl/Dauer der </w:t>
      </w:r>
      <w:proofErr w:type="spellStart"/>
      <w:r w:rsidRPr="004B1046">
        <w:rPr>
          <w:lang w:val="de-DE"/>
        </w:rPr>
        <w:t>ausgeloesten</w:t>
      </w:r>
      <w:proofErr w:type="spellEnd"/>
      <w:r w:rsidRPr="004B1046">
        <w:rPr>
          <w:lang w:val="de-DE"/>
        </w:rPr>
        <w:t xml:space="preserve"> Warnstufen, </w:t>
      </w:r>
      <w:proofErr w:type="spellStart"/>
      <w:r w:rsidRPr="004B1046">
        <w:rPr>
          <w:lang w:val="de-DE"/>
        </w:rPr>
        <w:t>False</w:t>
      </w:r>
      <w:proofErr w:type="spellEnd"/>
      <w:r w:rsidRPr="004B1046">
        <w:rPr>
          <w:lang w:val="de-DE"/>
        </w:rPr>
        <w:t>-Positive-Rate).</w:t>
      </w:r>
    </w:p>
    <w:p w14:paraId="30B21FA7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Unit-Tests </w:t>
      </w:r>
      <w:proofErr w:type="spellStart"/>
      <w:r w:rsidRPr="004B1046">
        <w:rPr>
          <w:lang w:val="de-DE"/>
        </w:rPr>
        <w:t>fuer</w:t>
      </w:r>
      <w:proofErr w:type="spellEnd"/>
      <w:r w:rsidRPr="004B1046">
        <w:rPr>
          <w:lang w:val="de-DE"/>
        </w:rPr>
        <w:t xml:space="preserve"> die Ampel-Funktion(en) schreiben, u.a. mit den in diesem Dokument dokumentierten Kennzahlen als Referenzwerten.</w:t>
      </w:r>
    </w:p>
    <w:p w14:paraId="3C750769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Die Divergenz-Hypothese (Abschnitt 4.4) mit gelockerter Definition erneut </w:t>
      </w:r>
      <w:proofErr w:type="spellStart"/>
      <w:r w:rsidRPr="004B1046">
        <w:rPr>
          <w:lang w:val="de-DE"/>
        </w:rPr>
        <w:t>pruefen</w:t>
      </w:r>
      <w:proofErr w:type="spellEnd"/>
      <w:r w:rsidRPr="004B1046">
        <w:rPr>
          <w:lang w:val="de-DE"/>
        </w:rPr>
        <w:t xml:space="preserve">, sobald mehr </w:t>
      </w:r>
      <w:proofErr w:type="spellStart"/>
      <w:r w:rsidRPr="004B1046">
        <w:rPr>
          <w:lang w:val="de-DE"/>
        </w:rPr>
        <w:t>Faelle</w:t>
      </w:r>
      <w:proofErr w:type="spellEnd"/>
      <w:r w:rsidRPr="004B1046">
        <w:rPr>
          <w:lang w:val="de-DE"/>
        </w:rPr>
        <w:t xml:space="preserve"> vorliegen.</w:t>
      </w:r>
    </w:p>
    <w:p w14:paraId="70AA1465" w14:textId="77777777" w:rsidR="009F5B73" w:rsidRPr="004B1046" w:rsidRDefault="00000000">
      <w:pPr>
        <w:pStyle w:val="Aufzhlungszeichen"/>
        <w:rPr>
          <w:lang w:val="de-DE"/>
        </w:rPr>
      </w:pPr>
      <w:r w:rsidRPr="004B1046">
        <w:rPr>
          <w:lang w:val="de-DE"/>
        </w:rPr>
        <w:t xml:space="preserve">Die Morgenroutine an die </w:t>
      </w:r>
      <w:proofErr w:type="spellStart"/>
      <w:r w:rsidRPr="004B1046">
        <w:rPr>
          <w:lang w:val="de-DE"/>
        </w:rPr>
        <w:t>taeglich</w:t>
      </w:r>
      <w:proofErr w:type="spellEnd"/>
      <w:r w:rsidRPr="004B1046">
        <w:rPr>
          <w:lang w:val="de-DE"/>
        </w:rPr>
        <w:t xml:space="preserve"> aktualisierten Daten aus src/fetch_data.py anbinden.</w:t>
      </w:r>
    </w:p>
    <w:p w14:paraId="47DD4AF2" w14:textId="77777777" w:rsidR="009F5B73" w:rsidRPr="004B1046" w:rsidRDefault="009F5B73">
      <w:pPr>
        <w:rPr>
          <w:lang w:val="de-DE"/>
        </w:rPr>
      </w:pPr>
    </w:p>
    <w:p w14:paraId="0F910141" w14:textId="77777777" w:rsidR="009F5B73" w:rsidRPr="004B1046" w:rsidRDefault="00000000">
      <w:pPr>
        <w:rPr>
          <w:lang w:val="de-DE"/>
        </w:rPr>
      </w:pPr>
      <w:r w:rsidRPr="004B1046">
        <w:rPr>
          <w:i/>
          <w:color w:val="777777"/>
          <w:sz w:val="18"/>
          <w:lang w:val="de-DE"/>
        </w:rPr>
        <w:t xml:space="preserve">Alle in diesem Dokument genannten Kennzahlen wurden direkt aus der </w:t>
      </w:r>
      <w:proofErr w:type="spellStart"/>
      <w:r w:rsidRPr="004B1046">
        <w:rPr>
          <w:i/>
          <w:color w:val="777777"/>
          <w:sz w:val="18"/>
          <w:lang w:val="de-DE"/>
        </w:rPr>
        <w:t>vollstaendigen</w:t>
      </w:r>
      <w:proofErr w:type="spellEnd"/>
      <w:r w:rsidRPr="004B1046">
        <w:rPr>
          <w:i/>
          <w:color w:val="777777"/>
          <w:sz w:val="18"/>
          <w:lang w:val="de-DE"/>
        </w:rPr>
        <w:t xml:space="preserve">, fehlerfrei </w:t>
      </w:r>
      <w:proofErr w:type="spellStart"/>
      <w:r w:rsidRPr="004B1046">
        <w:rPr>
          <w:i/>
          <w:color w:val="777777"/>
          <w:sz w:val="18"/>
          <w:lang w:val="de-DE"/>
        </w:rPr>
        <w:t>ausgefuehrten</w:t>
      </w:r>
      <w:proofErr w:type="spellEnd"/>
      <w:r w:rsidRPr="004B1046">
        <w:rPr>
          <w:i/>
          <w:color w:val="777777"/>
          <w:sz w:val="18"/>
          <w:lang w:val="de-DE"/>
        </w:rPr>
        <w:t xml:space="preserve"> Version von </w:t>
      </w:r>
      <w:proofErr w:type="spellStart"/>
      <w:r w:rsidRPr="004B1046">
        <w:rPr>
          <w:i/>
          <w:color w:val="777777"/>
          <w:sz w:val="18"/>
          <w:lang w:val="de-DE"/>
        </w:rPr>
        <w:t>notebooks</w:t>
      </w:r>
      <w:proofErr w:type="spellEnd"/>
      <w:r w:rsidRPr="004B1046">
        <w:rPr>
          <w:i/>
          <w:color w:val="777777"/>
          <w:sz w:val="18"/>
          <w:lang w:val="de-DE"/>
        </w:rPr>
        <w:t xml:space="preserve">/01_eda_vix.ipynb </w:t>
      </w:r>
      <w:proofErr w:type="spellStart"/>
      <w:r w:rsidRPr="004B1046">
        <w:rPr>
          <w:i/>
          <w:color w:val="777777"/>
          <w:sz w:val="18"/>
          <w:lang w:val="de-DE"/>
        </w:rPr>
        <w:t>uebernommen</w:t>
      </w:r>
      <w:proofErr w:type="spellEnd"/>
      <w:r w:rsidRPr="004B1046">
        <w:rPr>
          <w:i/>
          <w:color w:val="777777"/>
          <w:sz w:val="18"/>
          <w:lang w:val="de-DE"/>
        </w:rPr>
        <w:t>.</w:t>
      </w:r>
    </w:p>
    <w:sectPr w:rsidR="009F5B73" w:rsidRPr="004B1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483576">
    <w:abstractNumId w:val="8"/>
  </w:num>
  <w:num w:numId="2" w16cid:durableId="1969161791">
    <w:abstractNumId w:val="6"/>
  </w:num>
  <w:num w:numId="3" w16cid:durableId="461727115">
    <w:abstractNumId w:val="5"/>
  </w:num>
  <w:num w:numId="4" w16cid:durableId="676345868">
    <w:abstractNumId w:val="4"/>
  </w:num>
  <w:num w:numId="5" w16cid:durableId="1520969279">
    <w:abstractNumId w:val="7"/>
  </w:num>
  <w:num w:numId="6" w16cid:durableId="1401244177">
    <w:abstractNumId w:val="3"/>
  </w:num>
  <w:num w:numId="7" w16cid:durableId="239367456">
    <w:abstractNumId w:val="2"/>
  </w:num>
  <w:num w:numId="8" w16cid:durableId="1705327969">
    <w:abstractNumId w:val="1"/>
  </w:num>
  <w:num w:numId="9" w16cid:durableId="40091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32"/>
    <w:rsid w:val="0006063C"/>
    <w:rsid w:val="0015074B"/>
    <w:rsid w:val="0029639D"/>
    <w:rsid w:val="00326F90"/>
    <w:rsid w:val="004B1046"/>
    <w:rsid w:val="005B4FBF"/>
    <w:rsid w:val="009F5B73"/>
    <w:rsid w:val="00AA1D8D"/>
    <w:rsid w:val="00B47730"/>
    <w:rsid w:val="00CB0664"/>
    <w:rsid w:val="00D43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F6271"/>
  <w14:defaultImageDpi w14:val="300"/>
  <w15:docId w15:val="{DDF11993-6D7C-4D8E-B7F7-87698BA9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5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3154</Words>
  <Characters>19874</Characters>
  <Application>Microsoft Office Word</Application>
  <DocSecurity>0</DocSecurity>
  <Lines>165</Lines>
  <Paragraphs>45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Klett</cp:lastModifiedBy>
  <cp:revision>2</cp:revision>
  <dcterms:created xsi:type="dcterms:W3CDTF">2013-12-23T23:15:00Z</dcterms:created>
  <dcterms:modified xsi:type="dcterms:W3CDTF">2026-08-06T08:09:00Z</dcterms:modified>
  <cp:category/>
</cp:coreProperties>
</file>