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Directorio de queries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Query/login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$sql: Este query selecciona el usuario y el password de la tabla usuarios.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Query/registro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$sql: Este Query selecciona todos los campos de la tabla usuarios y les inserta los valores dados en el código y password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Query/tabla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$query_cons: Este query selecciona los datos de usuario de la tabla usuarios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Query/insertarDatos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$query:Este query inserta los datos correspondientes a los datos que llegan de la tabla.php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Directorio de queries.docx</dc:title>
</cp:coreProperties>
</file>