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89A7" w14:textId="67934E21"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hint="eastAsia"/>
          <w:b/>
          <w:bCs/>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1697C44E"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b/>
          <w:bCs/>
        </w:rPr>
      </w:pPr>
    </w:p>
    <w:p w14:paraId="5752A8E5" w14:textId="77F5FA1E"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b/>
          <w:bCs/>
        </w:rPr>
      </w:pPr>
      <w:r w:rsidRPr="0016128E">
        <w:rPr>
          <w:rFonts w:ascii="Times New Roman" w:eastAsia="黑体" w:hAnsi="Times New Roman" w:cs="Times New Roman"/>
          <w:b/>
          <w:bCs/>
        </w:rPr>
        <w:t>【服务机构名称】管理层</w:t>
      </w:r>
      <w:r w:rsidR="009A7037">
        <w:rPr>
          <w:rFonts w:ascii="Times New Roman" w:eastAsia="黑体" w:hAnsi="Times New Roman" w:cs="Times New Roman" w:hint="eastAsia"/>
          <w:b/>
          <w:bCs/>
        </w:rPr>
        <w:t>声明</w:t>
      </w:r>
    </w:p>
    <w:p w14:paraId="19263AC0"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b/>
          <w:bCs/>
        </w:rPr>
      </w:pPr>
    </w:p>
    <w:p w14:paraId="61CC20E4" w14:textId="54517B8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b/>
        </w:rPr>
      </w:pPr>
      <w:r w:rsidRPr="0016128E">
        <w:rPr>
          <w:rFonts w:ascii="Times New Roman" w:eastAsia="黑体" w:hAnsi="Times New Roman" w:cs="Times New Roman"/>
          <w:b/>
        </w:rPr>
        <w:t>【报告日】</w:t>
      </w:r>
    </w:p>
    <w:p w14:paraId="54FCBCFD"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b/>
        </w:rPr>
      </w:pPr>
    </w:p>
    <w:p w14:paraId="6F16BFA4" w14:textId="4E47629E" w:rsidR="00CC62F2" w:rsidRPr="0016128E" w:rsidRDefault="00252A10" w:rsidP="0016128E">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A42225">
        <w:rPr>
          <w:rFonts w:ascii="Times New Roman" w:eastAsia="黑体" w:hAnsi="Times New Roman" w:cs="Times New Roman"/>
          <w:b/>
          <w:bCs/>
        </w:rPr>
        <w:t>【服务机构名称】</w:t>
      </w:r>
      <w:r w:rsidRPr="00A42225">
        <w:rPr>
          <w:rFonts w:ascii="Times New Roman" w:eastAsia="黑体" w:hAnsi="Times New Roman" w:cs="Times New Roman"/>
          <w:lang w:bidi="he-IL"/>
        </w:rPr>
        <w:t>（以下简称</w:t>
      </w:r>
      <w:r w:rsidRPr="00A42225">
        <w:rPr>
          <w:rFonts w:ascii="Times New Roman" w:eastAsia="黑体" w:hAnsi="Times New Roman" w:cs="Times New Roman" w:hint="eastAsia"/>
          <w:lang w:bidi="he-IL"/>
        </w:rPr>
        <w:t>“</w:t>
      </w:r>
      <w:r w:rsidRPr="00A42225">
        <w:rPr>
          <w:rFonts w:ascii="Times New Roman" w:eastAsia="黑体" w:hAnsi="Times New Roman" w:cs="Times New Roman"/>
          <w:b/>
          <w:bCs/>
        </w:rPr>
        <w:t>【服务机构简称】</w:t>
      </w:r>
      <w:r w:rsidRPr="00A42225">
        <w:rPr>
          <w:rFonts w:ascii="Times New Roman" w:eastAsia="黑体" w:hAnsi="Times New Roman" w:cs="Times New Roman" w:hint="eastAsia"/>
        </w:rPr>
        <w:t>”</w:t>
      </w:r>
      <w:r w:rsidRPr="00A42225">
        <w:rPr>
          <w:rFonts w:ascii="Times New Roman" w:eastAsia="黑体" w:hAnsi="Times New Roman" w:cs="Times New Roman"/>
          <w:lang w:bidi="he-IL"/>
        </w:rPr>
        <w:t>或</w:t>
      </w:r>
      <w:r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我们</w:t>
      </w:r>
      <w:r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或</w:t>
      </w:r>
      <w:r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服务机构</w:t>
      </w:r>
      <w:r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）编制了关于</w:t>
      </w:r>
      <w:r w:rsidRPr="00A42225">
        <w:rPr>
          <w:rFonts w:ascii="Times New Roman" w:eastAsia="黑体" w:hAnsi="Times New Roman" w:cs="Times New Roman"/>
          <w:b/>
          <w:bCs/>
        </w:rPr>
        <w:t>【服务机构简称】</w:t>
      </w:r>
      <w:r w:rsidRPr="00A42225">
        <w:rPr>
          <w:rFonts w:ascii="Times New Roman" w:eastAsia="黑体" w:hAnsi="Times New Roman" w:cs="Times New Roman"/>
          <w:lang w:bidi="he-IL"/>
        </w:rPr>
        <w:t>之【</w:t>
      </w:r>
      <w:r w:rsidRPr="00A42225">
        <w:rPr>
          <w:rFonts w:ascii="Times New Roman" w:eastAsia="黑体" w:hAnsi="Times New Roman" w:cs="Times New Roman"/>
          <w:b/>
          <w:bCs/>
          <w:lang w:bidi="he-IL"/>
        </w:rPr>
        <w:t>服务机构体系名称</w:t>
      </w:r>
      <w:r w:rsidRPr="00A42225">
        <w:rPr>
          <w:rFonts w:ascii="Times New Roman" w:eastAsia="黑体" w:hAnsi="Times New Roman" w:cs="Times New Roman"/>
          <w:lang w:bidi="he-IL"/>
        </w:rPr>
        <w:t>】（以下简称</w:t>
      </w:r>
      <w:r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体系</w:t>
      </w:r>
      <w:r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）的描述，即随附的</w:t>
      </w:r>
      <w:r w:rsidRPr="00A42225">
        <w:rPr>
          <w:rFonts w:ascii="Times New Roman" w:eastAsia="黑体" w:hAnsi="Times New Roman" w:cs="Times New Roman"/>
          <w:i/>
          <w:lang w:bidi="he-IL"/>
        </w:rPr>
        <w:t>自【</w:t>
      </w:r>
      <w:r w:rsidRPr="00A42225">
        <w:rPr>
          <w:rFonts w:ascii="Times New Roman" w:eastAsia="黑体" w:hAnsi="Times New Roman" w:cs="Times New Roman"/>
          <w:b/>
          <w:bCs/>
          <w:i/>
          <w:lang w:bidi="he-IL"/>
        </w:rPr>
        <w:t>日期</w:t>
      </w:r>
      <w:r w:rsidRPr="00A42225">
        <w:rPr>
          <w:rFonts w:ascii="Times New Roman" w:eastAsia="黑体" w:hAnsi="Times New Roman" w:cs="Times New Roman"/>
          <w:i/>
          <w:lang w:bidi="he-IL"/>
        </w:rPr>
        <w:t>】至【</w:t>
      </w:r>
      <w:r w:rsidRPr="00A42225">
        <w:rPr>
          <w:rFonts w:ascii="Times New Roman" w:eastAsia="黑体" w:hAnsi="Times New Roman" w:cs="Times New Roman"/>
          <w:b/>
          <w:bCs/>
          <w:i/>
          <w:lang w:bidi="he-IL"/>
        </w:rPr>
        <w:t>日期</w:t>
      </w:r>
      <w:r w:rsidRPr="00A42225">
        <w:rPr>
          <w:rFonts w:ascii="Times New Roman" w:eastAsia="黑体" w:hAnsi="Times New Roman" w:cs="Times New Roman"/>
          <w:i/>
          <w:lang w:bidi="he-IL"/>
        </w:rPr>
        <w:t>】止期间的</w:t>
      </w:r>
      <w:r w:rsidRPr="00A42225">
        <w:rPr>
          <w:rFonts w:ascii="Times New Roman" w:eastAsia="黑体" w:hAnsi="Times New Roman" w:cs="Times New Roman"/>
          <w:i/>
          <w:iCs/>
          <w:lang w:bidi="he-IL"/>
        </w:rPr>
        <w:t>【</w:t>
      </w:r>
      <w:r w:rsidRPr="00A42225">
        <w:rPr>
          <w:rFonts w:ascii="Times New Roman" w:eastAsia="黑体" w:hAnsi="Times New Roman" w:cs="Times New Roman"/>
          <w:b/>
          <w:bCs/>
          <w:i/>
          <w:iCs/>
          <w:lang w:bidi="he-IL"/>
        </w:rPr>
        <w:t>服务机构名称</w:t>
      </w:r>
      <w:r w:rsidRPr="00A42225">
        <w:rPr>
          <w:rFonts w:ascii="Times New Roman" w:eastAsia="黑体" w:hAnsi="Times New Roman" w:cs="Times New Roman"/>
          <w:i/>
          <w:iCs/>
          <w:lang w:bidi="he-IL"/>
        </w:rPr>
        <w:t>】</w:t>
      </w:r>
      <w:r w:rsidRPr="00A42225">
        <w:rPr>
          <w:rFonts w:ascii="Times New Roman" w:eastAsia="黑体" w:hAnsi="Times New Roman" w:cs="Times New Roman"/>
          <w:i/>
          <w:lang w:bidi="he-IL"/>
        </w:rPr>
        <w:t>之【</w:t>
      </w:r>
      <w:r w:rsidRPr="00A42225">
        <w:rPr>
          <w:rFonts w:ascii="Times New Roman" w:eastAsia="黑体" w:hAnsi="Times New Roman" w:cs="Times New Roman"/>
          <w:b/>
          <w:bCs/>
          <w:i/>
          <w:lang w:bidi="he-IL"/>
        </w:rPr>
        <w:t>服务机构体系名称</w:t>
      </w:r>
      <w:r w:rsidRPr="00A42225">
        <w:rPr>
          <w:rFonts w:ascii="Times New Roman" w:eastAsia="黑体" w:hAnsi="Times New Roman" w:cs="Times New Roman"/>
          <w:i/>
          <w:lang w:bidi="he-IL"/>
        </w:rPr>
        <w:t>】的描述</w:t>
      </w:r>
      <w:r w:rsidRPr="00A42225">
        <w:rPr>
          <w:rFonts w:ascii="Times New Roman" w:eastAsia="黑体" w:hAnsi="Times New Roman" w:cs="Times New Roman"/>
        </w:rPr>
        <w:t>（以下简称</w:t>
      </w:r>
      <w:r w:rsidRPr="00A42225">
        <w:rPr>
          <w:rFonts w:ascii="Times New Roman" w:eastAsia="黑体" w:hAnsi="Times New Roman" w:cs="Times New Roman" w:hint="eastAsia"/>
        </w:rPr>
        <w:t>“</w:t>
      </w:r>
      <w:r w:rsidRPr="00A42225">
        <w:rPr>
          <w:rFonts w:ascii="Times New Roman" w:eastAsia="黑体" w:hAnsi="Times New Roman" w:cs="Times New Roman"/>
        </w:rPr>
        <w:t>描述</w:t>
      </w:r>
      <w:r w:rsidRPr="00A42225">
        <w:rPr>
          <w:rFonts w:ascii="Times New Roman" w:eastAsia="黑体" w:hAnsi="Times New Roman" w:cs="Times New Roman" w:hint="eastAsia"/>
        </w:rPr>
        <w:t>”</w:t>
      </w:r>
      <w:r w:rsidRPr="00A42225">
        <w:rPr>
          <w:rFonts w:ascii="Times New Roman" w:eastAsia="黑体" w:hAnsi="Times New Roman" w:cs="Times New Roman"/>
        </w:rPr>
        <w:t>），供</w:t>
      </w:r>
      <w:r w:rsidRPr="00A42225">
        <w:rPr>
          <w:rFonts w:ascii="Times New Roman" w:eastAsia="黑体" w:hAnsi="Times New Roman" w:cs="Times New Roman"/>
          <w:lang w:bidi="he-IL"/>
        </w:rPr>
        <w:t>使用该体系的用户</w:t>
      </w:r>
      <w:r w:rsidRPr="00A42225">
        <w:rPr>
          <w:rFonts w:ascii="Times New Roman" w:eastAsia="黑体" w:hAnsi="Times New Roman" w:cs="Times New Roman" w:hint="eastAsia"/>
          <w:lang w:bidi="he-IL"/>
        </w:rPr>
        <w:t>实体</w:t>
      </w:r>
      <w:r w:rsidRPr="00A42225">
        <w:rPr>
          <w:rFonts w:ascii="Times New Roman" w:eastAsia="黑体" w:hAnsi="Times New Roman" w:cs="Times New Roman"/>
          <w:lang w:bidi="he-IL"/>
        </w:rPr>
        <w:t>及</w:t>
      </w:r>
      <w:r>
        <w:rPr>
          <w:rFonts w:ascii="Times New Roman" w:eastAsia="黑体" w:hAnsi="Times New Roman" w:cs="Times New Roman" w:hint="eastAsia"/>
          <w:lang w:bidi="he-IL"/>
        </w:rPr>
        <w:t>其</w:t>
      </w:r>
      <w:r w:rsidRPr="00A42225">
        <w:rPr>
          <w:rFonts w:ascii="Times New Roman" w:eastAsia="黑体" w:hAnsi="Times New Roman" w:cs="Times New Roman"/>
          <w:lang w:bidi="he-IL"/>
        </w:rPr>
        <w:t>独立审计师使用。</w:t>
      </w:r>
      <w:r w:rsidRPr="00D53A16">
        <w:rPr>
          <w:rFonts w:ascii="Times New Roman" w:eastAsia="黑体" w:hAnsi="Times New Roman" w:cs="Times New Roman"/>
          <w:lang w:bidi="he-IL"/>
        </w:rPr>
        <w:t>该等独立审计师应对描述有充分的理解，</w:t>
      </w:r>
      <w:r w:rsidRPr="00D53A16">
        <w:rPr>
          <w:rFonts w:ascii="Times New Roman" w:eastAsia="黑体" w:hAnsi="Times New Roman" w:cs="Times New Roman" w:hint="eastAsia"/>
          <w:lang w:bidi="he-IL"/>
        </w:rPr>
        <w:t>在评估用户实体之财务报表的重大错报风险时</w:t>
      </w:r>
      <w:r w:rsidRPr="00D53A16">
        <w:rPr>
          <w:rFonts w:ascii="Times New Roman" w:eastAsia="黑体" w:hAnsi="Times New Roman" w:cs="Times New Roman"/>
          <w:lang w:bidi="he-IL"/>
        </w:rPr>
        <w:t>，</w:t>
      </w:r>
      <w:r w:rsidR="00CC62F2" w:rsidRPr="0016128E">
        <w:rPr>
          <w:rFonts w:ascii="Times New Roman" w:eastAsia="黑体" w:hAnsi="Times New Roman" w:cs="Times New Roman"/>
          <w:lang w:bidi="he-IL"/>
        </w:rPr>
        <w:t>应结合包括子服务机构以及用户</w:t>
      </w:r>
      <w:r w:rsidR="00B949AF" w:rsidRPr="0016128E">
        <w:rPr>
          <w:rFonts w:ascii="Times New Roman" w:eastAsia="黑体" w:hAnsi="Times New Roman" w:cs="Times New Roman" w:hint="eastAsia"/>
          <w:lang w:bidi="he-IL"/>
        </w:rPr>
        <w:t>实体</w:t>
      </w:r>
      <w:r w:rsidR="00CC62F2" w:rsidRPr="0016128E">
        <w:rPr>
          <w:rFonts w:ascii="Times New Roman" w:eastAsia="黑体" w:hAnsi="Times New Roman" w:cs="Times New Roman"/>
          <w:lang w:bidi="he-IL"/>
        </w:rPr>
        <w:t>自身所执行的控制在内的其他信息一并进行考虑。</w:t>
      </w:r>
    </w:p>
    <w:p w14:paraId="128B93AE" w14:textId="69E813C5"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lang w:bidi="he-IL"/>
        </w:rPr>
      </w:pPr>
    </w:p>
    <w:p w14:paraId="6FF7B6B8" w14:textId="2B794083" w:rsidR="00F408C0" w:rsidRPr="0016128E" w:rsidRDefault="0057500A" w:rsidP="0016128E">
      <w:pPr>
        <w:widowControl w:val="0"/>
        <w:adjustRightInd w:val="0"/>
        <w:snapToGrid w:val="0"/>
        <w:spacing w:after="0" w:line="276" w:lineRule="auto"/>
        <w:jc w:val="both"/>
        <w:rPr>
          <w:rFonts w:ascii="Times New Roman" w:eastAsia="黑体" w:hAnsi="Times New Roman" w:cs="Times New Roman"/>
        </w:rPr>
      </w:pPr>
      <w:r w:rsidRPr="001A59B1">
        <w:rPr>
          <w:rFonts w:ascii="黑体" w:eastAsia="黑体" w:hAnsi="黑体" w:cs="Times New Roman" w:hint="eastAsia"/>
        </w:rPr>
        <w:t>【</w:t>
      </w:r>
      <w:r w:rsidRPr="00973BBB">
        <w:rPr>
          <w:rFonts w:ascii="黑体" w:eastAsia="黑体" w:hAnsi="黑体" w:cs="Times New Roman" w:hint="eastAsia"/>
          <w:b/>
          <w:bCs/>
        </w:rPr>
        <w:t>服务机构简称</w:t>
      </w:r>
      <w:r w:rsidRPr="001A59B1">
        <w:rPr>
          <w:rFonts w:ascii="黑体" w:eastAsia="黑体" w:hAnsi="黑体" w:cs="Times New Roman" w:hint="eastAsia"/>
        </w:rPr>
        <w:t>】</w:t>
      </w:r>
      <w:r w:rsidRPr="00973BBB">
        <w:rPr>
          <w:rFonts w:ascii="黑体" w:eastAsia="黑体" w:hAnsi="黑体" w:cs="Times New Roman" w:hint="eastAsia"/>
        </w:rPr>
        <w:t>使用由</w:t>
      </w:r>
      <w:r w:rsidRPr="001A59B1">
        <w:rPr>
          <w:rFonts w:ascii="黑体" w:eastAsia="黑体" w:hAnsi="黑体" w:cs="Times New Roman" w:hint="eastAsia"/>
        </w:rPr>
        <w:t>【</w:t>
      </w:r>
      <w:r w:rsidRPr="00973BBB">
        <w:rPr>
          <w:rFonts w:ascii="黑体" w:eastAsia="黑体" w:hAnsi="黑体" w:cs="Times New Roman" w:hint="eastAsia"/>
          <w:b/>
          <w:bCs/>
        </w:rPr>
        <w:t>子服务机构</w:t>
      </w:r>
      <w:r>
        <w:rPr>
          <w:rFonts w:ascii="黑体" w:eastAsia="黑体" w:hAnsi="黑体" w:cs="Times New Roman" w:hint="eastAsia"/>
          <w:b/>
          <w:bCs/>
        </w:rPr>
        <w:t>名称</w:t>
      </w:r>
      <w:r w:rsidRPr="001A59B1">
        <w:rPr>
          <w:rFonts w:ascii="黑体" w:eastAsia="黑体" w:hAnsi="黑体" w:cs="Times New Roman" w:hint="eastAsia"/>
        </w:rPr>
        <w:t>】</w:t>
      </w:r>
      <w:r w:rsidRPr="00973BBB">
        <w:rPr>
          <w:rFonts w:ascii="黑体" w:eastAsia="黑体" w:hAnsi="黑体" w:cs="Times New Roman" w:hint="eastAsia"/>
        </w:rPr>
        <w:t>（以下简称“</w:t>
      </w:r>
      <w:r w:rsidRPr="001A59B1">
        <w:rPr>
          <w:rFonts w:ascii="黑体" w:eastAsia="黑体" w:hAnsi="黑体" w:cs="Times New Roman" w:hint="eastAsia"/>
        </w:rPr>
        <w:t>【</w:t>
      </w:r>
      <w:r w:rsidRPr="009522C1">
        <w:rPr>
          <w:rFonts w:ascii="黑体" w:eastAsia="黑体" w:hAnsi="黑体" w:cs="Times New Roman" w:hint="eastAsia"/>
          <w:b/>
          <w:bCs/>
        </w:rPr>
        <w:t>子服务机构简称</w:t>
      </w:r>
      <w:r w:rsidRPr="001A59B1">
        <w:rPr>
          <w:rFonts w:ascii="黑体" w:eastAsia="黑体" w:hAnsi="黑体" w:cs="Times New Roman" w:hint="eastAsia"/>
        </w:rPr>
        <w:t>】</w:t>
      </w:r>
      <w:r w:rsidRPr="00973BBB">
        <w:rPr>
          <w:rFonts w:ascii="黑体" w:eastAsia="黑体" w:hAnsi="黑体" w:cs="Times New Roman" w:hint="eastAsia"/>
        </w:rPr>
        <w:t>”）所提供的</w:t>
      </w:r>
      <w:r w:rsidRPr="001A59B1">
        <w:rPr>
          <w:rFonts w:ascii="黑体" w:eastAsia="黑体" w:hAnsi="黑体" w:cs="Times New Roman" w:hint="eastAsia"/>
        </w:rPr>
        <w:t>【</w:t>
      </w:r>
      <w:r w:rsidRPr="00973BBB">
        <w:rPr>
          <w:rFonts w:ascii="黑体" w:eastAsia="黑体" w:hAnsi="黑体" w:cs="Times New Roman" w:hint="eastAsia"/>
          <w:b/>
          <w:bCs/>
        </w:rPr>
        <w:t>子服务机构的服务类型或内容</w:t>
      </w:r>
      <w:r w:rsidRPr="001A59B1">
        <w:rPr>
          <w:rFonts w:ascii="黑体" w:eastAsia="黑体" w:hAnsi="黑体" w:cs="Times New Roman" w:hint="eastAsia"/>
        </w:rPr>
        <w:t>】</w:t>
      </w:r>
      <w:r w:rsidRPr="00973BBB">
        <w:rPr>
          <w:rFonts w:ascii="黑体" w:eastAsia="黑体" w:hAnsi="黑体" w:cs="Times New Roman" w:hint="eastAsia"/>
        </w:rPr>
        <w:t>。</w:t>
      </w:r>
      <w:commentRangeStart w:id="7"/>
      <w:r>
        <w:rPr>
          <w:rFonts w:ascii="黑体" w:eastAsia="黑体" w:hAnsi="黑体" w:cs="Times New Roman" w:hint="eastAsia"/>
        </w:rPr>
        <w:t>【</w:t>
      </w:r>
      <w:r w:rsidRPr="00993B91">
        <w:rPr>
          <w:rFonts w:ascii="Times New Roman" w:eastAsia="黑体" w:hAnsi="Times New Roman" w:cs="Times New Roman"/>
          <w:b/>
          <w:bCs/>
        </w:rPr>
        <w:t>【服务机构简称】</w:t>
      </w:r>
      <w:r w:rsidRPr="00993B91">
        <w:rPr>
          <w:rFonts w:ascii="Times New Roman" w:eastAsia="黑体" w:hAnsi="Times New Roman" w:cs="Times New Roman" w:hint="eastAsia"/>
        </w:rPr>
        <w:t>使用由</w:t>
      </w:r>
      <w:r w:rsidRPr="00993B91">
        <w:rPr>
          <w:rFonts w:ascii="Times New Roman" w:eastAsia="黑体" w:hAnsi="Times New Roman" w:cs="Times New Roman" w:hint="eastAsia"/>
          <w:b/>
          <w:bCs/>
        </w:rPr>
        <w:t>【子服务机构</w:t>
      </w:r>
      <w:r>
        <w:rPr>
          <w:rFonts w:ascii="Times New Roman" w:eastAsia="黑体" w:hAnsi="Times New Roman" w:cs="Times New Roman" w:hint="eastAsia"/>
          <w:b/>
          <w:bCs/>
        </w:rPr>
        <w:t>A</w:t>
      </w:r>
      <w:r>
        <w:rPr>
          <w:rFonts w:ascii="Times New Roman" w:eastAsia="黑体" w:hAnsi="Times New Roman" w:cs="Times New Roman" w:hint="eastAsia"/>
          <w:b/>
          <w:bCs/>
        </w:rPr>
        <w:t>名称</w:t>
      </w:r>
      <w:r w:rsidRPr="00993B91">
        <w:rPr>
          <w:rFonts w:ascii="Times New Roman" w:eastAsia="黑体" w:hAnsi="Times New Roman" w:cs="Times New Roman" w:hint="eastAsia"/>
          <w:b/>
          <w:bCs/>
        </w:rPr>
        <w:t>】</w:t>
      </w:r>
      <w:r w:rsidRPr="00993B91">
        <w:rPr>
          <w:rFonts w:ascii="Times New Roman" w:eastAsia="黑体" w:hAnsi="Times New Roman" w:cs="Times New Roman" w:hint="eastAsia"/>
        </w:rPr>
        <w:t>（以下简称“</w:t>
      </w:r>
      <w:r w:rsidRPr="00993B91">
        <w:rPr>
          <w:rFonts w:ascii="Times New Roman" w:eastAsia="黑体" w:hAnsi="Times New Roman" w:cs="Times New Roman" w:hint="eastAsia"/>
          <w:b/>
          <w:bCs/>
        </w:rPr>
        <w:t>【子服务机构</w:t>
      </w:r>
      <w:r>
        <w:rPr>
          <w:rFonts w:ascii="Times New Roman" w:eastAsia="黑体" w:hAnsi="Times New Roman" w:cs="Times New Roman" w:hint="eastAsia"/>
          <w:b/>
          <w:bCs/>
        </w:rPr>
        <w:t>A</w:t>
      </w:r>
      <w:r w:rsidRPr="00993B91">
        <w:rPr>
          <w:rFonts w:ascii="Times New Roman" w:eastAsia="黑体" w:hAnsi="Times New Roman" w:cs="Times New Roman" w:hint="eastAsia"/>
          <w:b/>
          <w:bCs/>
        </w:rPr>
        <w:t>简称】</w:t>
      </w:r>
      <w:r w:rsidRPr="00993B91">
        <w:rPr>
          <w:rFonts w:ascii="Times New Roman" w:eastAsia="黑体" w:hAnsi="Times New Roman" w:cs="Times New Roman" w:hint="eastAsia"/>
        </w:rPr>
        <w:t>”）所提供的</w:t>
      </w:r>
      <w:r w:rsidRPr="00993B91">
        <w:rPr>
          <w:rFonts w:ascii="Times New Roman" w:eastAsia="黑体" w:hAnsi="Times New Roman" w:cs="Times New Roman"/>
          <w:b/>
          <w:bCs/>
        </w:rPr>
        <w:t>【子服务机构</w:t>
      </w:r>
      <w:r>
        <w:rPr>
          <w:rFonts w:ascii="Times New Roman" w:eastAsia="黑体" w:hAnsi="Times New Roman" w:cs="Times New Roman" w:hint="eastAsia"/>
          <w:b/>
          <w:bCs/>
        </w:rPr>
        <w:t>A</w:t>
      </w:r>
      <w:r w:rsidRPr="00993B91">
        <w:rPr>
          <w:rFonts w:ascii="Times New Roman" w:eastAsia="黑体" w:hAnsi="Times New Roman" w:cs="Times New Roman"/>
          <w:b/>
          <w:bCs/>
        </w:rPr>
        <w:t>的</w:t>
      </w:r>
      <w:r w:rsidRPr="00993B91">
        <w:rPr>
          <w:rFonts w:ascii="Times New Roman" w:eastAsia="黑体" w:hAnsi="Times New Roman" w:cs="Times New Roman"/>
          <w:b/>
          <w:bCs/>
          <w:lang w:bidi="he-IL"/>
        </w:rPr>
        <w:t>服务类型或内容】</w:t>
      </w:r>
      <w:r>
        <w:rPr>
          <w:rFonts w:ascii="Times New Roman" w:eastAsia="黑体" w:hAnsi="Times New Roman" w:cs="Times New Roman" w:hint="eastAsia"/>
          <w:b/>
          <w:bCs/>
          <w:lang w:bidi="he-IL"/>
        </w:rPr>
        <w:t>，</w:t>
      </w:r>
      <w:r w:rsidRPr="00993B91">
        <w:rPr>
          <w:rFonts w:ascii="Times New Roman" w:eastAsia="黑体" w:hAnsi="Times New Roman" w:cs="Times New Roman" w:hint="eastAsia"/>
        </w:rPr>
        <w:t>使用由</w:t>
      </w:r>
      <w:r w:rsidRPr="00993B91">
        <w:rPr>
          <w:rFonts w:ascii="Times New Roman" w:eastAsia="黑体" w:hAnsi="Times New Roman" w:cs="Times New Roman" w:hint="eastAsia"/>
          <w:b/>
          <w:bCs/>
        </w:rPr>
        <w:t>【子服务机构</w:t>
      </w:r>
      <w:r>
        <w:rPr>
          <w:rFonts w:ascii="Times New Roman" w:eastAsia="黑体" w:hAnsi="Times New Roman" w:cs="Times New Roman"/>
          <w:b/>
          <w:bCs/>
        </w:rPr>
        <w:t>B</w:t>
      </w:r>
      <w:r>
        <w:rPr>
          <w:rFonts w:ascii="Times New Roman" w:eastAsia="黑体" w:hAnsi="Times New Roman" w:cs="Times New Roman" w:hint="eastAsia"/>
          <w:b/>
          <w:bCs/>
        </w:rPr>
        <w:t>名称</w:t>
      </w:r>
      <w:r w:rsidRPr="00993B91">
        <w:rPr>
          <w:rFonts w:ascii="Times New Roman" w:eastAsia="黑体" w:hAnsi="Times New Roman" w:cs="Times New Roman" w:hint="eastAsia"/>
          <w:b/>
          <w:bCs/>
        </w:rPr>
        <w:t>】</w:t>
      </w:r>
      <w:r w:rsidRPr="00993B91">
        <w:rPr>
          <w:rFonts w:ascii="Times New Roman" w:eastAsia="黑体" w:hAnsi="Times New Roman" w:cs="Times New Roman" w:hint="eastAsia"/>
        </w:rPr>
        <w:t>（以下简称“</w:t>
      </w:r>
      <w:r w:rsidRPr="00993B91">
        <w:rPr>
          <w:rFonts w:ascii="Times New Roman" w:eastAsia="黑体" w:hAnsi="Times New Roman" w:cs="Times New Roman" w:hint="eastAsia"/>
          <w:b/>
          <w:bCs/>
        </w:rPr>
        <w:t>【子服务机构</w:t>
      </w:r>
      <w:r>
        <w:rPr>
          <w:rFonts w:ascii="Times New Roman" w:eastAsia="黑体" w:hAnsi="Times New Roman" w:cs="Times New Roman"/>
          <w:b/>
          <w:bCs/>
        </w:rPr>
        <w:t>B</w:t>
      </w:r>
      <w:r w:rsidRPr="00993B91">
        <w:rPr>
          <w:rFonts w:ascii="Times New Roman" w:eastAsia="黑体" w:hAnsi="Times New Roman" w:cs="Times New Roman" w:hint="eastAsia"/>
          <w:b/>
          <w:bCs/>
        </w:rPr>
        <w:t>简称】</w:t>
      </w:r>
      <w:r w:rsidRPr="00993B91">
        <w:rPr>
          <w:rFonts w:ascii="Times New Roman" w:eastAsia="黑体" w:hAnsi="Times New Roman" w:cs="Times New Roman" w:hint="eastAsia"/>
        </w:rPr>
        <w:t>”）所提供的</w:t>
      </w:r>
      <w:r w:rsidRPr="00993B91">
        <w:rPr>
          <w:rFonts w:ascii="Times New Roman" w:eastAsia="黑体" w:hAnsi="Times New Roman" w:cs="Times New Roman"/>
          <w:b/>
          <w:bCs/>
        </w:rPr>
        <w:t>【子服务机构</w:t>
      </w:r>
      <w:r>
        <w:rPr>
          <w:rFonts w:ascii="Times New Roman" w:eastAsia="黑体" w:hAnsi="Times New Roman" w:cs="Times New Roman"/>
          <w:b/>
          <w:bCs/>
        </w:rPr>
        <w:t>B</w:t>
      </w:r>
      <w:r w:rsidRPr="00993B91">
        <w:rPr>
          <w:rFonts w:ascii="Times New Roman" w:eastAsia="黑体" w:hAnsi="Times New Roman" w:cs="Times New Roman"/>
          <w:b/>
          <w:bCs/>
        </w:rPr>
        <w:t>的</w:t>
      </w:r>
      <w:r w:rsidRPr="00993B91">
        <w:rPr>
          <w:rFonts w:ascii="Times New Roman" w:eastAsia="黑体" w:hAnsi="Times New Roman" w:cs="Times New Roman"/>
          <w:b/>
          <w:bCs/>
          <w:lang w:bidi="he-IL"/>
        </w:rPr>
        <w:t>服务类型或内容】</w:t>
      </w:r>
      <w:r>
        <w:rPr>
          <w:rFonts w:ascii="Times New Roman" w:eastAsia="黑体" w:hAnsi="Times New Roman" w:cs="Times New Roman" w:hint="eastAsia"/>
          <w:b/>
          <w:bCs/>
          <w:lang w:bidi="he-IL"/>
        </w:rPr>
        <w:t>。</w:t>
      </w:r>
      <w:r w:rsidRPr="00993B91">
        <w:rPr>
          <w:rFonts w:ascii="Times New Roman" w:eastAsia="黑体" w:hAnsi="Times New Roman" w:cs="Times New Roman" w:hint="eastAsia"/>
          <w:b/>
          <w:bCs/>
        </w:rPr>
        <w:t>【子服务机构</w:t>
      </w:r>
      <w:r w:rsidRPr="00993B91">
        <w:rPr>
          <w:rFonts w:ascii="Times New Roman" w:eastAsia="黑体" w:hAnsi="Times New Roman" w:cs="Times New Roman" w:hint="eastAsia"/>
          <w:b/>
          <w:bCs/>
        </w:rPr>
        <w:t>A</w:t>
      </w:r>
      <w:r w:rsidRPr="00993B91">
        <w:rPr>
          <w:rFonts w:ascii="Times New Roman" w:eastAsia="黑体" w:hAnsi="Times New Roman" w:cs="Times New Roman" w:hint="eastAsia"/>
          <w:b/>
          <w:bCs/>
        </w:rPr>
        <w:t>简称</w:t>
      </w:r>
      <w:r w:rsidRPr="0044565C">
        <w:rPr>
          <w:rFonts w:ascii="Times New Roman" w:eastAsia="黑体" w:hAnsi="Times New Roman" w:cs="Times New Roman" w:hint="eastAsia"/>
          <w:b/>
          <w:bCs/>
        </w:rPr>
        <w:t>】</w:t>
      </w:r>
      <w:r w:rsidRPr="00993B91">
        <w:rPr>
          <w:rFonts w:ascii="Times New Roman" w:eastAsia="黑体" w:hAnsi="Times New Roman" w:cs="Times New Roman" w:hint="eastAsia"/>
        </w:rPr>
        <w:t>及</w:t>
      </w:r>
      <w:r w:rsidRPr="00993B91">
        <w:rPr>
          <w:rFonts w:ascii="Times New Roman" w:eastAsia="黑体" w:hAnsi="Times New Roman" w:cs="Times New Roman" w:hint="eastAsia"/>
          <w:b/>
          <w:bCs/>
        </w:rPr>
        <w:t>【子服务机构</w:t>
      </w:r>
      <w:r>
        <w:rPr>
          <w:rFonts w:ascii="Times New Roman" w:eastAsia="黑体" w:hAnsi="Times New Roman" w:cs="Times New Roman"/>
          <w:b/>
          <w:bCs/>
        </w:rPr>
        <w:t>B</w:t>
      </w:r>
      <w:r w:rsidRPr="00993B91">
        <w:rPr>
          <w:rFonts w:ascii="Times New Roman" w:eastAsia="黑体" w:hAnsi="Times New Roman" w:cs="Times New Roman" w:hint="eastAsia"/>
          <w:b/>
          <w:bCs/>
        </w:rPr>
        <w:t>简称</w:t>
      </w:r>
      <w:r w:rsidRPr="0044565C">
        <w:rPr>
          <w:rFonts w:ascii="Times New Roman" w:eastAsia="黑体" w:hAnsi="Times New Roman" w:cs="Times New Roman" w:hint="eastAsia"/>
          <w:b/>
          <w:bCs/>
        </w:rPr>
        <w:t>】</w:t>
      </w:r>
      <w:r w:rsidRPr="00993B91">
        <w:rPr>
          <w:rFonts w:ascii="Times New Roman" w:eastAsia="黑体" w:hAnsi="Times New Roman" w:cs="Times New Roman" w:hint="eastAsia"/>
        </w:rPr>
        <w:t>在下文中</w:t>
      </w:r>
      <w:r>
        <w:rPr>
          <w:rFonts w:ascii="Times New Roman" w:eastAsia="黑体" w:hAnsi="Times New Roman" w:cs="Times New Roman" w:hint="eastAsia"/>
        </w:rPr>
        <w:t>统称</w:t>
      </w:r>
      <w:r w:rsidRPr="00993B91">
        <w:rPr>
          <w:rFonts w:ascii="Times New Roman" w:eastAsia="黑体" w:hAnsi="Times New Roman" w:cs="Times New Roman" w:hint="eastAsia"/>
        </w:rPr>
        <w:t>为“子服务机构”。</w:t>
      </w:r>
      <w:r>
        <w:rPr>
          <w:rFonts w:ascii="Times New Roman" w:eastAsia="黑体" w:hAnsi="Times New Roman" w:cs="Times New Roman" w:hint="eastAsia"/>
        </w:rPr>
        <w:t>】</w:t>
      </w:r>
      <w:commentRangeEnd w:id="7"/>
      <w:r>
        <w:rPr>
          <w:rStyle w:val="CommentReference"/>
        </w:rPr>
        <w:commentReference w:id="7"/>
      </w:r>
      <w:r w:rsidR="00F408C0" w:rsidRPr="0016128E">
        <w:rPr>
          <w:rFonts w:ascii="Times New Roman" w:eastAsia="黑体" w:hAnsi="Times New Roman" w:cs="Times New Roman"/>
        </w:rPr>
        <w:t>描述仅包含</w:t>
      </w:r>
      <w:r w:rsidR="00F408C0" w:rsidRPr="0016128E">
        <w:rPr>
          <w:rFonts w:ascii="Times New Roman" w:eastAsia="黑体" w:hAnsi="Times New Roman" w:cs="Times New Roman"/>
          <w:b/>
          <w:bCs/>
        </w:rPr>
        <w:t>【服务机构简称】</w:t>
      </w:r>
      <w:r w:rsidR="00F408C0" w:rsidRPr="0016128E">
        <w:rPr>
          <w:rFonts w:ascii="Times New Roman" w:eastAsia="黑体" w:hAnsi="Times New Roman" w:cs="Times New Roman"/>
        </w:rPr>
        <w:t>的控制目标及相关控制，并未涵盖子服务机构的控制目标及相关控制。描述同时表明，仅当</w:t>
      </w:r>
      <w:r w:rsidR="00F408C0" w:rsidRPr="0016128E">
        <w:rPr>
          <w:rFonts w:ascii="Times New Roman" w:eastAsia="黑体" w:hAnsi="Times New Roman" w:cs="Times New Roman"/>
          <w:b/>
          <w:bCs/>
        </w:rPr>
        <w:t>【服务机构简称】</w:t>
      </w:r>
      <w:r w:rsidR="00F408C0" w:rsidRPr="0016128E">
        <w:rPr>
          <w:rFonts w:ascii="Times New Roman" w:eastAsia="黑体" w:hAnsi="Times New Roman" w:cs="Times New Roman"/>
        </w:rPr>
        <w:t>的控制设计中所预期的子服务机构的补充性控制设计恰当且执行有效，并与</w:t>
      </w:r>
      <w:r w:rsidR="00F408C0" w:rsidRPr="00E4629A">
        <w:rPr>
          <w:rFonts w:ascii="Times New Roman" w:eastAsia="黑体" w:hAnsi="Times New Roman" w:cs="Times New Roman"/>
        </w:rPr>
        <w:t>服务机构</w:t>
      </w:r>
      <w:r w:rsidR="00F408C0" w:rsidRPr="0016128E">
        <w:rPr>
          <w:rFonts w:ascii="Times New Roman" w:eastAsia="黑体" w:hAnsi="Times New Roman" w:cs="Times New Roman"/>
        </w:rPr>
        <w:t>的相关控制相配合时，描述中所述的</w:t>
      </w:r>
      <w:r w:rsidR="004F14F3" w:rsidRPr="0016128E">
        <w:rPr>
          <w:rFonts w:ascii="Times New Roman" w:eastAsia="黑体" w:hAnsi="Times New Roman" w:cs="Times New Roman" w:hint="eastAsia"/>
        </w:rPr>
        <w:t>特定的</w:t>
      </w:r>
      <w:r w:rsidR="00F408C0" w:rsidRPr="0016128E">
        <w:rPr>
          <w:rFonts w:ascii="Times New Roman" w:eastAsia="黑体" w:hAnsi="Times New Roman" w:cs="Times New Roman"/>
        </w:rPr>
        <w:t>控制目标方可实现。描述并未延伸至子服务机构的控制。</w:t>
      </w:r>
    </w:p>
    <w:p w14:paraId="49353030" w14:textId="77777777" w:rsidR="00F408C0" w:rsidRPr="0016128E" w:rsidRDefault="00F408C0" w:rsidP="0016128E">
      <w:pPr>
        <w:widowControl w:val="0"/>
        <w:adjustRightInd w:val="0"/>
        <w:snapToGrid w:val="0"/>
        <w:spacing w:after="0" w:line="276" w:lineRule="auto"/>
        <w:jc w:val="both"/>
        <w:rPr>
          <w:rFonts w:ascii="Times New Roman" w:eastAsia="黑体" w:hAnsi="Times New Roman" w:cs="Times New Roman"/>
          <w:lang w:bidi="he-IL"/>
        </w:rPr>
      </w:pPr>
    </w:p>
    <w:p w14:paraId="0FAD3BED" w14:textId="4025AD9E" w:rsidR="00CC62F2" w:rsidRPr="0016128E" w:rsidRDefault="00CC62F2" w:rsidP="0016128E">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commentRangeStart w:id="8"/>
      <w:r w:rsidRPr="0016128E">
        <w:rPr>
          <w:rFonts w:ascii="Times New Roman" w:eastAsia="黑体" w:hAnsi="Times New Roman" w:cs="Times New Roman"/>
        </w:rPr>
        <w:t>描述表明</w:t>
      </w:r>
      <w:commentRangeEnd w:id="8"/>
      <w:r w:rsidR="00BA4B74" w:rsidRPr="0016128E">
        <w:rPr>
          <w:rStyle w:val="CommentReference"/>
          <w:sz w:val="22"/>
          <w:szCs w:val="22"/>
        </w:rPr>
        <w:commentReference w:id="8"/>
      </w:r>
      <w:r w:rsidRPr="0016128E">
        <w:rPr>
          <w:rFonts w:ascii="Times New Roman" w:eastAsia="黑体" w:hAnsi="Times New Roman" w:cs="Times New Roman"/>
        </w:rPr>
        <w:t>，仅当</w:t>
      </w:r>
      <w:r w:rsidR="00F408C0" w:rsidRPr="0016128E">
        <w:rPr>
          <w:rFonts w:ascii="Times New Roman" w:eastAsia="黑体" w:hAnsi="Times New Roman" w:cs="Times New Roman"/>
          <w:b/>
          <w:bCs/>
        </w:rPr>
        <w:t>【服务机构简称】</w:t>
      </w:r>
      <w:r w:rsidRPr="0016128E">
        <w:rPr>
          <w:rFonts w:ascii="Times New Roman" w:eastAsia="黑体" w:hAnsi="Times New Roman" w:cs="Times New Roman"/>
        </w:rPr>
        <w:t>的控制设计中所预期的用户</w:t>
      </w:r>
      <w:r w:rsidR="00B949AF" w:rsidRPr="0016128E">
        <w:rPr>
          <w:rFonts w:ascii="Times New Roman" w:eastAsia="黑体" w:hAnsi="Times New Roman" w:cs="Times New Roman" w:hint="eastAsia"/>
          <w:lang w:bidi="he-IL"/>
        </w:rPr>
        <w:t>实体</w:t>
      </w:r>
      <w:r w:rsidRPr="0016128E">
        <w:rPr>
          <w:rFonts w:ascii="Times New Roman" w:eastAsia="黑体" w:hAnsi="Times New Roman" w:cs="Times New Roman"/>
        </w:rPr>
        <w:t>的补充性控制设计恰当且执行有效，并与</w:t>
      </w:r>
      <w:r w:rsidR="00F408C0" w:rsidRPr="0016128E">
        <w:rPr>
          <w:rFonts w:ascii="Times New Roman" w:eastAsia="黑体" w:hAnsi="Times New Roman" w:cs="Times New Roman"/>
        </w:rPr>
        <w:t>服务机构</w:t>
      </w:r>
      <w:r w:rsidRPr="0016128E">
        <w:rPr>
          <w:rFonts w:ascii="Times New Roman" w:eastAsia="黑体" w:hAnsi="Times New Roman" w:cs="Times New Roman"/>
        </w:rPr>
        <w:t>的相关控制相配合时，描述中所述的</w:t>
      </w:r>
      <w:r w:rsidR="004F14F3" w:rsidRPr="0016128E">
        <w:rPr>
          <w:rFonts w:ascii="Times New Roman" w:eastAsia="黑体" w:hAnsi="Times New Roman" w:cs="Times New Roman" w:hint="eastAsia"/>
        </w:rPr>
        <w:t>特定的</w:t>
      </w:r>
      <w:r w:rsidRPr="0016128E">
        <w:rPr>
          <w:rFonts w:ascii="Times New Roman" w:eastAsia="黑体" w:hAnsi="Times New Roman" w:cs="Times New Roman"/>
        </w:rPr>
        <w:t>控制目标方可实现。描述并未延伸至用户</w:t>
      </w:r>
      <w:r w:rsidR="00B949AF" w:rsidRPr="0016128E">
        <w:rPr>
          <w:rFonts w:ascii="Times New Roman" w:eastAsia="黑体" w:hAnsi="Times New Roman" w:cs="Times New Roman" w:hint="eastAsia"/>
          <w:lang w:bidi="he-IL"/>
        </w:rPr>
        <w:t>实体</w:t>
      </w:r>
      <w:r w:rsidRPr="0016128E">
        <w:rPr>
          <w:rFonts w:ascii="Times New Roman" w:eastAsia="黑体" w:hAnsi="Times New Roman" w:cs="Times New Roman"/>
        </w:rPr>
        <w:t>的控制。</w:t>
      </w:r>
    </w:p>
    <w:p w14:paraId="03E0B20B"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rPr>
      </w:pPr>
    </w:p>
    <w:p w14:paraId="5E1AF349" w14:textId="38B8E1DF" w:rsidR="00CC62F2" w:rsidRPr="0016128E" w:rsidRDefault="00BA4B74" w:rsidP="0016128E">
      <w:pPr>
        <w:widowControl w:val="0"/>
        <w:adjustRightInd w:val="0"/>
        <w:snapToGrid w:val="0"/>
        <w:spacing w:after="0" w:line="276" w:lineRule="auto"/>
        <w:jc w:val="both"/>
        <w:rPr>
          <w:rFonts w:ascii="Times New Roman" w:eastAsia="黑体" w:hAnsi="Times New Roman" w:cs="Times New Roman"/>
        </w:rPr>
      </w:pPr>
      <w:r w:rsidRPr="0016128E">
        <w:rPr>
          <w:rFonts w:ascii="Times New Roman" w:eastAsia="黑体" w:hAnsi="Times New Roman" w:cs="Times New Roman" w:hint="eastAsia"/>
        </w:rPr>
        <w:t>【</w:t>
      </w:r>
      <w:r w:rsidRPr="0016128E">
        <w:rPr>
          <w:rFonts w:ascii="Times New Roman" w:eastAsia="黑体" w:hAnsi="Times New Roman" w:cs="Times New Roman" w:hint="eastAsia"/>
          <w:b/>
          <w:bCs/>
        </w:rPr>
        <w:t>服务机构简称</w:t>
      </w:r>
      <w:r w:rsidRPr="0016128E">
        <w:rPr>
          <w:rFonts w:ascii="Times New Roman" w:eastAsia="黑体" w:hAnsi="Times New Roman" w:cs="Times New Roman" w:hint="eastAsia"/>
        </w:rPr>
        <w:t>】</w:t>
      </w:r>
      <w:r w:rsidR="00CC62F2" w:rsidRPr="0016128E">
        <w:rPr>
          <w:rFonts w:ascii="Times New Roman" w:eastAsia="黑体" w:hAnsi="Times New Roman" w:cs="Times New Roman"/>
        </w:rPr>
        <w:t>确认：</w:t>
      </w:r>
    </w:p>
    <w:p w14:paraId="4AF42690"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rPr>
      </w:pPr>
    </w:p>
    <w:p w14:paraId="1378437F" w14:textId="7691F63D" w:rsidR="00CC62F2" w:rsidRPr="0016128E" w:rsidRDefault="00CC62F2" w:rsidP="0016128E">
      <w:pPr>
        <w:pStyle w:val="ListParagraph"/>
        <w:widowControl w:val="0"/>
        <w:numPr>
          <w:ilvl w:val="0"/>
          <w:numId w:val="2"/>
        </w:numPr>
        <w:adjustRightInd w:val="0"/>
        <w:snapToGrid w:val="0"/>
        <w:spacing w:line="276" w:lineRule="auto"/>
        <w:ind w:left="646" w:firstLineChars="0" w:hanging="357"/>
        <w:jc w:val="both"/>
        <w:rPr>
          <w:rFonts w:eastAsia="黑体"/>
          <w:sz w:val="22"/>
          <w:szCs w:val="22"/>
          <w:lang w:eastAsia="zh-CN"/>
        </w:rPr>
      </w:pPr>
      <w:r w:rsidRPr="0016128E">
        <w:rPr>
          <w:rFonts w:eastAsia="黑体"/>
          <w:sz w:val="22"/>
          <w:szCs w:val="22"/>
          <w:lang w:eastAsia="zh-CN" w:bidi="he-IL"/>
        </w:rPr>
        <w:t>描述公允地陈述了</w:t>
      </w:r>
      <w:r w:rsidR="002E476A" w:rsidRPr="0016128E">
        <w:rPr>
          <w:rFonts w:eastAsia="黑体" w:hint="eastAsia"/>
          <w:sz w:val="22"/>
          <w:szCs w:val="22"/>
          <w:lang w:eastAsia="zh-CN" w:bidi="he-IL"/>
        </w:rPr>
        <w:t>自【</w:t>
      </w:r>
      <w:r w:rsidR="002E476A" w:rsidRPr="0016128E">
        <w:rPr>
          <w:rFonts w:eastAsia="黑体" w:hint="eastAsia"/>
          <w:b/>
          <w:bCs/>
          <w:sz w:val="22"/>
          <w:szCs w:val="22"/>
          <w:lang w:eastAsia="zh-CN" w:bidi="he-IL"/>
        </w:rPr>
        <w:t>日期</w:t>
      </w:r>
      <w:r w:rsidR="002E476A" w:rsidRPr="0016128E">
        <w:rPr>
          <w:rFonts w:eastAsia="黑体" w:hint="eastAsia"/>
          <w:sz w:val="22"/>
          <w:szCs w:val="22"/>
          <w:lang w:eastAsia="zh-CN" w:bidi="he-IL"/>
        </w:rPr>
        <w:t>】</w:t>
      </w:r>
      <w:r w:rsidRPr="0016128E">
        <w:rPr>
          <w:rFonts w:eastAsia="黑体"/>
          <w:sz w:val="22"/>
          <w:szCs w:val="22"/>
          <w:lang w:eastAsia="zh-CN" w:bidi="he-IL"/>
        </w:rPr>
        <w:t>至【</w:t>
      </w:r>
      <w:r w:rsidRPr="0016128E">
        <w:rPr>
          <w:rFonts w:eastAsia="黑体"/>
          <w:b/>
          <w:bCs/>
          <w:sz w:val="22"/>
          <w:szCs w:val="22"/>
          <w:lang w:eastAsia="zh-CN" w:bidi="he-IL"/>
        </w:rPr>
        <w:t>日期</w:t>
      </w:r>
      <w:r w:rsidRPr="0016128E">
        <w:rPr>
          <w:rFonts w:eastAsia="黑体"/>
          <w:sz w:val="22"/>
          <w:szCs w:val="22"/>
          <w:lang w:eastAsia="zh-CN" w:bidi="he-IL"/>
        </w:rPr>
        <w:t>】</w:t>
      </w:r>
      <w:r w:rsidR="002E476A" w:rsidRPr="0016128E">
        <w:rPr>
          <w:rFonts w:eastAsia="黑体" w:hint="eastAsia"/>
          <w:sz w:val="22"/>
          <w:szCs w:val="22"/>
          <w:lang w:eastAsia="zh-CN" w:bidi="he-IL"/>
        </w:rPr>
        <w:t>止期间内</w:t>
      </w:r>
      <w:r w:rsidRPr="0016128E">
        <w:rPr>
          <w:rFonts w:eastAsia="黑体"/>
          <w:sz w:val="22"/>
          <w:szCs w:val="22"/>
          <w:lang w:eastAsia="zh-CN" w:bidi="he-IL"/>
        </w:rPr>
        <w:t>向用户</w:t>
      </w:r>
      <w:r w:rsidR="00B949AF" w:rsidRPr="0016128E">
        <w:rPr>
          <w:rFonts w:eastAsia="黑体" w:hint="eastAsia"/>
          <w:sz w:val="22"/>
          <w:szCs w:val="22"/>
          <w:lang w:eastAsia="zh-CN" w:bidi="he-IL"/>
        </w:rPr>
        <w:t>实体</w:t>
      </w:r>
      <w:r w:rsidRPr="0016128E">
        <w:rPr>
          <w:rFonts w:eastAsia="黑体"/>
          <w:sz w:val="22"/>
          <w:szCs w:val="22"/>
          <w:lang w:eastAsia="zh-CN" w:bidi="he-IL"/>
        </w:rPr>
        <w:t>所提供的、用以</w:t>
      </w:r>
      <w:r w:rsidR="004F14F3" w:rsidRPr="0016128E">
        <w:rPr>
          <w:rFonts w:eastAsia="黑体" w:hint="eastAsia"/>
          <w:sz w:val="22"/>
          <w:szCs w:val="22"/>
          <w:u w:val="thick"/>
          <w:lang w:eastAsia="zh-CN" w:bidi="he-IL"/>
        </w:rPr>
        <w:t>处理</w:t>
      </w:r>
      <w:r w:rsidR="00F408C0" w:rsidRPr="0016128E">
        <w:rPr>
          <w:rFonts w:eastAsia="黑体"/>
          <w:sz w:val="22"/>
          <w:szCs w:val="22"/>
          <w:u w:val="thick"/>
          <w:lang w:eastAsia="zh-CN" w:bidi="he-IL"/>
        </w:rPr>
        <w:t>用户</w:t>
      </w:r>
      <w:r w:rsidR="00B949AF" w:rsidRPr="0016128E">
        <w:rPr>
          <w:rFonts w:eastAsia="黑体" w:hint="eastAsia"/>
          <w:sz w:val="22"/>
          <w:szCs w:val="22"/>
          <w:u w:val="thick"/>
          <w:lang w:eastAsia="zh-CN" w:bidi="he-IL"/>
        </w:rPr>
        <w:t>实体</w:t>
      </w:r>
      <w:r w:rsidR="00F408C0" w:rsidRPr="0016128E">
        <w:rPr>
          <w:rFonts w:eastAsia="黑体"/>
          <w:sz w:val="22"/>
          <w:szCs w:val="22"/>
          <w:u w:val="thick"/>
          <w:lang w:eastAsia="zh-CN" w:bidi="he-IL"/>
        </w:rPr>
        <w:t>的交易</w:t>
      </w:r>
      <w:r w:rsidR="00F408C0" w:rsidRPr="0016128E">
        <w:rPr>
          <w:rFonts w:eastAsia="黑体"/>
          <w:sz w:val="22"/>
          <w:szCs w:val="22"/>
          <w:lang w:eastAsia="zh-CN" w:bidi="he-IL"/>
        </w:rPr>
        <w:t>【或</w:t>
      </w:r>
      <w:r w:rsidR="004F14F3" w:rsidRPr="0016128E">
        <w:rPr>
          <w:rFonts w:eastAsia="黑体" w:hint="eastAsia"/>
          <w:b/>
          <w:bCs/>
          <w:sz w:val="22"/>
          <w:szCs w:val="22"/>
          <w:lang w:eastAsia="zh-CN" w:bidi="he-IL"/>
        </w:rPr>
        <w:t>提供</w:t>
      </w:r>
      <w:r w:rsidR="00F408C0" w:rsidRPr="0016128E">
        <w:rPr>
          <w:rFonts w:eastAsia="黑体"/>
          <w:b/>
          <w:bCs/>
          <w:sz w:val="22"/>
          <w:szCs w:val="22"/>
          <w:lang w:eastAsia="zh-CN" w:bidi="he-IL"/>
        </w:rPr>
        <w:t>服务机构的服务类型或内容</w:t>
      </w:r>
      <w:r w:rsidR="00F408C0" w:rsidRPr="0016128E">
        <w:rPr>
          <w:rFonts w:eastAsia="黑体"/>
          <w:sz w:val="22"/>
          <w:szCs w:val="22"/>
          <w:lang w:eastAsia="zh-CN" w:bidi="he-IL"/>
        </w:rPr>
        <w:t>】</w:t>
      </w:r>
      <w:r w:rsidRPr="0016128E">
        <w:rPr>
          <w:rFonts w:eastAsia="黑体"/>
          <w:sz w:val="22"/>
          <w:szCs w:val="22"/>
          <w:lang w:eastAsia="zh-CN" w:bidi="he-IL"/>
        </w:rPr>
        <w:t>的体系，该等体系的控制可能与用户</w:t>
      </w:r>
      <w:r w:rsidR="00B949AF" w:rsidRPr="0016128E">
        <w:rPr>
          <w:rFonts w:eastAsia="黑体" w:hint="eastAsia"/>
          <w:sz w:val="22"/>
          <w:szCs w:val="22"/>
          <w:lang w:eastAsia="zh-CN" w:bidi="he-IL"/>
        </w:rPr>
        <w:t>实体</w:t>
      </w:r>
      <w:r w:rsidRPr="0016128E">
        <w:rPr>
          <w:rFonts w:eastAsia="黑体"/>
          <w:sz w:val="22"/>
          <w:szCs w:val="22"/>
          <w:lang w:eastAsia="zh-CN" w:bidi="he-IL"/>
        </w:rPr>
        <w:t>财务报告内部控制相关。</w:t>
      </w:r>
      <w:r w:rsidR="00C150E1">
        <w:rPr>
          <w:rFonts w:eastAsia="黑体" w:hint="eastAsia"/>
          <w:sz w:val="22"/>
          <w:szCs w:val="22"/>
          <w:lang w:eastAsia="zh-CN" w:bidi="he-IL"/>
        </w:rPr>
        <w:t>我们</w:t>
      </w:r>
      <w:r w:rsidRPr="0016128E">
        <w:rPr>
          <w:rFonts w:eastAsia="黑体"/>
          <w:sz w:val="22"/>
          <w:szCs w:val="22"/>
          <w:lang w:eastAsia="zh-CN" w:bidi="he-IL"/>
        </w:rPr>
        <w:t>用以</w:t>
      </w:r>
      <w:r w:rsidR="00C150E1">
        <w:rPr>
          <w:rFonts w:eastAsia="黑体" w:hint="eastAsia"/>
          <w:sz w:val="22"/>
          <w:szCs w:val="22"/>
          <w:lang w:eastAsia="zh-CN" w:bidi="he-IL"/>
        </w:rPr>
        <w:t>作</w:t>
      </w:r>
      <w:r w:rsidRPr="0016128E">
        <w:rPr>
          <w:rFonts w:eastAsia="黑体"/>
          <w:sz w:val="22"/>
          <w:szCs w:val="22"/>
          <w:lang w:eastAsia="zh-CN" w:bidi="he-IL"/>
        </w:rPr>
        <w:t>出本</w:t>
      </w:r>
      <w:r w:rsidR="005C516C" w:rsidRPr="0016128E">
        <w:rPr>
          <w:rFonts w:eastAsia="黑体" w:hint="eastAsia"/>
          <w:sz w:val="22"/>
          <w:szCs w:val="22"/>
          <w:lang w:eastAsia="zh-CN" w:bidi="he-IL"/>
        </w:rPr>
        <w:t>认定</w:t>
      </w:r>
      <w:r w:rsidRPr="0016128E">
        <w:rPr>
          <w:rFonts w:eastAsia="黑体"/>
          <w:sz w:val="22"/>
          <w:szCs w:val="22"/>
          <w:lang w:eastAsia="zh-CN" w:bidi="he-IL"/>
        </w:rPr>
        <w:t>的标准如下：</w:t>
      </w:r>
    </w:p>
    <w:p w14:paraId="07C2292B" w14:textId="77777777" w:rsidR="00CC62F2" w:rsidRPr="0016128E" w:rsidRDefault="00CC62F2" w:rsidP="0016128E">
      <w:pPr>
        <w:pStyle w:val="ListParagraph"/>
        <w:widowControl w:val="0"/>
        <w:adjustRightInd w:val="0"/>
        <w:snapToGrid w:val="0"/>
        <w:spacing w:line="276" w:lineRule="auto"/>
        <w:ind w:left="783" w:firstLineChars="0" w:firstLine="0"/>
        <w:jc w:val="both"/>
        <w:rPr>
          <w:rFonts w:eastAsia="黑体"/>
          <w:sz w:val="22"/>
          <w:szCs w:val="22"/>
          <w:lang w:eastAsia="zh-CN"/>
        </w:rPr>
      </w:pPr>
    </w:p>
    <w:p w14:paraId="3EB21BC8" w14:textId="7E6021CF" w:rsidR="00CC62F2" w:rsidRPr="0016128E" w:rsidRDefault="00CC62F2" w:rsidP="0016128E">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16128E">
        <w:rPr>
          <w:rFonts w:eastAsia="黑体"/>
          <w:sz w:val="22"/>
          <w:szCs w:val="22"/>
          <w:lang w:eastAsia="zh-CN" w:bidi="he-IL"/>
        </w:rPr>
        <w:t>描述陈述了体系如何设计和实施以供用户</w:t>
      </w:r>
      <w:r w:rsidR="00B949AF" w:rsidRPr="0016128E">
        <w:rPr>
          <w:rFonts w:eastAsia="黑体" w:hint="eastAsia"/>
          <w:sz w:val="22"/>
          <w:szCs w:val="22"/>
          <w:lang w:eastAsia="zh-CN" w:bidi="he-IL"/>
        </w:rPr>
        <w:t>实体</w:t>
      </w:r>
      <w:r w:rsidRPr="0016128E">
        <w:rPr>
          <w:rFonts w:eastAsia="黑体"/>
          <w:sz w:val="22"/>
          <w:szCs w:val="22"/>
          <w:lang w:eastAsia="zh-CN" w:bidi="he-IL"/>
        </w:rPr>
        <w:t>使用</w:t>
      </w:r>
      <w:r w:rsidR="00965399" w:rsidRPr="0016128E">
        <w:rPr>
          <w:rFonts w:eastAsia="黑体"/>
          <w:sz w:val="22"/>
          <w:szCs w:val="22"/>
          <w:u w:val="thick"/>
          <w:lang w:eastAsia="zh-CN" w:bidi="he-IL"/>
        </w:rPr>
        <w:t>并处理相关交易</w:t>
      </w:r>
      <w:r w:rsidRPr="0016128E">
        <w:rPr>
          <w:rFonts w:eastAsia="黑体"/>
          <w:sz w:val="22"/>
          <w:szCs w:val="22"/>
          <w:lang w:eastAsia="zh-CN" w:bidi="he-IL"/>
        </w:rPr>
        <w:t>，包括（若适用）：</w:t>
      </w:r>
    </w:p>
    <w:p w14:paraId="51E0943B" w14:textId="791E3238" w:rsidR="00CC62F2" w:rsidRPr="0016128E" w:rsidRDefault="00CC62F2"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sz w:val="22"/>
          <w:szCs w:val="22"/>
          <w:lang w:eastAsia="zh-CN"/>
        </w:rPr>
        <w:t>所提供服务的类型</w:t>
      </w:r>
      <w:r w:rsidR="00965399" w:rsidRPr="0016128E">
        <w:rPr>
          <w:rFonts w:eastAsia="黑体"/>
          <w:sz w:val="22"/>
          <w:szCs w:val="22"/>
          <w:u w:val="thick"/>
          <w:lang w:eastAsia="zh-CN"/>
        </w:rPr>
        <w:t>，包括适当的、所处理的交易的类别</w:t>
      </w:r>
      <w:r w:rsidRPr="0016128E">
        <w:rPr>
          <w:rFonts w:eastAsia="黑体"/>
          <w:sz w:val="22"/>
          <w:szCs w:val="22"/>
          <w:lang w:eastAsia="zh-CN"/>
        </w:rPr>
        <w:t>。</w:t>
      </w:r>
    </w:p>
    <w:p w14:paraId="2FA38DB3" w14:textId="294EAEC6" w:rsidR="00CC62F2" w:rsidRPr="0016128E" w:rsidRDefault="00CC62F2" w:rsidP="004F36E8">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bidi="he-IL"/>
        </w:rPr>
      </w:pPr>
      <w:r w:rsidRPr="0016128E">
        <w:rPr>
          <w:rFonts w:eastAsia="黑体"/>
          <w:sz w:val="22"/>
          <w:szCs w:val="22"/>
          <w:lang w:eastAsia="zh-CN"/>
        </w:rPr>
        <w:t>用以</w:t>
      </w:r>
      <w:r w:rsidRPr="0016128E">
        <w:rPr>
          <w:rFonts w:eastAsia="黑体"/>
          <w:sz w:val="22"/>
          <w:szCs w:val="22"/>
          <w:lang w:eastAsia="zh-CN" w:bidi="he-IL"/>
        </w:rPr>
        <w:t>为使用体系的用户</w:t>
      </w:r>
      <w:r w:rsidR="00B949AF" w:rsidRPr="0016128E">
        <w:rPr>
          <w:rFonts w:eastAsia="黑体" w:hint="eastAsia"/>
          <w:sz w:val="22"/>
          <w:szCs w:val="22"/>
          <w:lang w:eastAsia="zh-CN" w:bidi="he-IL"/>
        </w:rPr>
        <w:t>实体</w:t>
      </w:r>
      <w:r w:rsidRPr="0016128E">
        <w:rPr>
          <w:rFonts w:eastAsia="黑体"/>
          <w:sz w:val="22"/>
          <w:szCs w:val="22"/>
          <w:lang w:eastAsia="zh-CN" w:bidi="he-IL"/>
        </w:rPr>
        <w:t>提供服务的</w:t>
      </w:r>
      <w:r w:rsidR="00C74BC1" w:rsidRPr="0016128E">
        <w:rPr>
          <w:rFonts w:eastAsia="黑体" w:hint="eastAsia"/>
          <w:sz w:val="22"/>
          <w:szCs w:val="22"/>
          <w:lang w:eastAsia="zh-CN" w:bidi="he-IL"/>
        </w:rPr>
        <w:t>信息技术</w:t>
      </w:r>
      <w:r w:rsidRPr="0016128E">
        <w:rPr>
          <w:rFonts w:eastAsia="黑体"/>
          <w:sz w:val="22"/>
          <w:szCs w:val="22"/>
          <w:lang w:eastAsia="zh-CN" w:bidi="he-IL"/>
        </w:rPr>
        <w:t>和人工管理体系的程序</w:t>
      </w:r>
      <w:r w:rsidR="00965399" w:rsidRPr="00C150E1">
        <w:rPr>
          <w:rFonts w:eastAsia="黑体"/>
          <w:sz w:val="22"/>
          <w:szCs w:val="22"/>
          <w:u w:val="thick"/>
          <w:lang w:eastAsia="zh-CN" w:bidi="he-IL"/>
        </w:rPr>
        <w:t>，</w:t>
      </w:r>
      <w:r w:rsidR="00965399" w:rsidRPr="0016128E">
        <w:rPr>
          <w:rFonts w:eastAsia="黑体"/>
          <w:sz w:val="22"/>
          <w:szCs w:val="22"/>
          <w:u w:val="thick"/>
          <w:lang w:eastAsia="zh-CN" w:bidi="he-IL"/>
        </w:rPr>
        <w:t>包括适当的、所处理的交易经过发起、记录、处理、必要时校正、生成报告以及其他为使用体系的用户</w:t>
      </w:r>
      <w:r w:rsidR="00B949AF" w:rsidRPr="0016128E">
        <w:rPr>
          <w:rFonts w:eastAsia="黑体" w:hint="eastAsia"/>
          <w:sz w:val="22"/>
          <w:szCs w:val="22"/>
          <w:u w:val="thick"/>
          <w:lang w:eastAsia="zh-CN" w:bidi="he-IL"/>
        </w:rPr>
        <w:t>实体</w:t>
      </w:r>
      <w:r w:rsidR="00965399" w:rsidRPr="0016128E">
        <w:rPr>
          <w:rFonts w:eastAsia="黑体"/>
          <w:sz w:val="22"/>
          <w:szCs w:val="22"/>
          <w:u w:val="thick"/>
          <w:lang w:eastAsia="zh-CN" w:bidi="he-IL"/>
        </w:rPr>
        <w:t>准备的信息</w:t>
      </w:r>
      <w:r w:rsidRPr="0016128E">
        <w:rPr>
          <w:rFonts w:eastAsia="黑体"/>
          <w:sz w:val="22"/>
          <w:szCs w:val="22"/>
          <w:lang w:eastAsia="zh-CN" w:bidi="he-IL"/>
        </w:rPr>
        <w:t>。</w:t>
      </w:r>
    </w:p>
    <w:p w14:paraId="307FE5F1" w14:textId="032B39CC" w:rsidR="00CC62F2" w:rsidRPr="0016128E" w:rsidRDefault="00965399"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sz w:val="22"/>
          <w:szCs w:val="22"/>
          <w:lang w:eastAsia="zh-CN" w:bidi="he-IL"/>
        </w:rPr>
        <w:t>程序执行</w:t>
      </w:r>
      <w:r w:rsidR="00CC62F2" w:rsidRPr="0016128E">
        <w:rPr>
          <w:rFonts w:eastAsia="黑体"/>
          <w:sz w:val="22"/>
          <w:szCs w:val="22"/>
          <w:lang w:eastAsia="zh-CN" w:bidi="he-IL"/>
        </w:rPr>
        <w:t>中使用的信息以及支持性信息，</w:t>
      </w:r>
      <w:r w:rsidRPr="0016128E">
        <w:rPr>
          <w:rFonts w:eastAsia="黑体"/>
          <w:sz w:val="22"/>
          <w:szCs w:val="22"/>
          <w:u w:val="thick"/>
          <w:lang w:eastAsia="zh-CN" w:bidi="he-IL"/>
        </w:rPr>
        <w:t>包括（若适用）相关的会计记录以及在交易的发起、记录、处理和生成报告的过程中所使用的</w:t>
      </w:r>
      <w:r w:rsidR="001D39EF" w:rsidRPr="0016128E">
        <w:rPr>
          <w:rFonts w:eastAsia="黑体" w:hint="eastAsia"/>
          <w:sz w:val="22"/>
          <w:szCs w:val="22"/>
          <w:u w:val="thick"/>
          <w:lang w:eastAsia="zh-CN" w:bidi="he-IL"/>
        </w:rPr>
        <w:t>特定的账户</w:t>
      </w:r>
      <w:r w:rsidRPr="0016128E">
        <w:rPr>
          <w:rFonts w:eastAsia="黑体"/>
          <w:sz w:val="22"/>
          <w:szCs w:val="22"/>
          <w:u w:val="thick"/>
          <w:lang w:eastAsia="zh-CN" w:bidi="he-IL"/>
        </w:rPr>
        <w:t>；</w:t>
      </w:r>
      <w:r w:rsidR="00CC62F2" w:rsidRPr="0016128E">
        <w:rPr>
          <w:rFonts w:eastAsia="黑体"/>
          <w:sz w:val="22"/>
          <w:szCs w:val="22"/>
          <w:lang w:eastAsia="zh-CN" w:bidi="he-IL"/>
        </w:rPr>
        <w:t>其中包括校正不正确的信息和如何将信息生成提交给用户</w:t>
      </w:r>
      <w:r w:rsidR="00B949AF" w:rsidRPr="0016128E">
        <w:rPr>
          <w:rFonts w:eastAsia="黑体" w:hint="eastAsia"/>
          <w:sz w:val="22"/>
          <w:szCs w:val="22"/>
          <w:lang w:eastAsia="zh-CN" w:bidi="he-IL"/>
        </w:rPr>
        <w:t>实体</w:t>
      </w:r>
      <w:r w:rsidR="00CC62F2" w:rsidRPr="0016128E">
        <w:rPr>
          <w:rFonts w:eastAsia="黑体"/>
          <w:sz w:val="22"/>
          <w:szCs w:val="22"/>
          <w:lang w:eastAsia="zh-CN" w:bidi="he-IL"/>
        </w:rPr>
        <w:t>的</w:t>
      </w:r>
      <w:r w:rsidR="00CC62F2" w:rsidRPr="0016128E">
        <w:rPr>
          <w:rFonts w:eastAsia="黑体"/>
          <w:sz w:val="22"/>
          <w:szCs w:val="22"/>
          <w:lang w:eastAsia="zh-CN" w:bidi="he-IL"/>
        </w:rPr>
        <w:lastRenderedPageBreak/>
        <w:t>报告在内的相关信息。</w:t>
      </w:r>
    </w:p>
    <w:p w14:paraId="35A52731" w14:textId="2C54EAA0" w:rsidR="00CC62F2" w:rsidRPr="0016128E" w:rsidRDefault="00CC62F2"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sz w:val="22"/>
          <w:szCs w:val="22"/>
          <w:lang w:eastAsia="zh-CN" w:bidi="he-IL"/>
        </w:rPr>
        <w:t>体系如何处理</w:t>
      </w:r>
      <w:r w:rsidR="00A65651" w:rsidRPr="0016128E">
        <w:rPr>
          <w:rFonts w:eastAsia="黑体"/>
          <w:sz w:val="22"/>
          <w:szCs w:val="22"/>
          <w:u w:val="thick"/>
          <w:lang w:eastAsia="zh-CN" w:bidi="he-IL"/>
        </w:rPr>
        <w:t>常规交易以外的</w:t>
      </w:r>
      <w:r w:rsidRPr="0016128E">
        <w:rPr>
          <w:rFonts w:eastAsia="黑体"/>
          <w:sz w:val="22"/>
          <w:szCs w:val="22"/>
          <w:lang w:eastAsia="zh-CN" w:bidi="he-IL"/>
        </w:rPr>
        <w:t>重大事件和特殊情况。</w:t>
      </w:r>
    </w:p>
    <w:p w14:paraId="1BDD5812" w14:textId="50B9D9B6" w:rsidR="00CC62F2" w:rsidRPr="0016128E" w:rsidRDefault="00CC62F2"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sz w:val="22"/>
          <w:szCs w:val="22"/>
          <w:lang w:eastAsia="zh-CN"/>
        </w:rPr>
        <w:t>向用户</w:t>
      </w:r>
      <w:r w:rsidR="00B949AF" w:rsidRPr="0016128E">
        <w:rPr>
          <w:rFonts w:eastAsia="黑体" w:hint="eastAsia"/>
          <w:sz w:val="22"/>
          <w:szCs w:val="22"/>
          <w:lang w:eastAsia="zh-CN" w:bidi="he-IL"/>
        </w:rPr>
        <w:t>实体</w:t>
      </w:r>
      <w:r w:rsidRPr="0016128E">
        <w:rPr>
          <w:rFonts w:eastAsia="黑体"/>
          <w:sz w:val="22"/>
          <w:szCs w:val="22"/>
          <w:lang w:eastAsia="zh-CN"/>
        </w:rPr>
        <w:t>提供报告的流程。</w:t>
      </w:r>
    </w:p>
    <w:p w14:paraId="15887924" w14:textId="77777777" w:rsidR="00CC62F2" w:rsidRPr="0016128E" w:rsidRDefault="00CC62F2"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sz w:val="22"/>
          <w:szCs w:val="22"/>
          <w:lang w:eastAsia="zh-CN" w:bidi="he-IL"/>
        </w:rPr>
        <w:t>子服务机构所提供的服务（若有），包括对此所使用的相关陈述方式（排除或涵盖的方式）。</w:t>
      </w:r>
    </w:p>
    <w:p w14:paraId="146D378B" w14:textId="771A7637" w:rsidR="00CC62F2" w:rsidRPr="0016128E" w:rsidRDefault="001D39EF"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hint="eastAsia"/>
          <w:sz w:val="22"/>
          <w:szCs w:val="22"/>
          <w:lang w:eastAsia="zh-CN" w:bidi="he-IL"/>
        </w:rPr>
        <w:t>相关</w:t>
      </w:r>
      <w:r w:rsidR="00CC62F2" w:rsidRPr="0016128E">
        <w:rPr>
          <w:rFonts w:eastAsia="黑体"/>
          <w:sz w:val="22"/>
          <w:szCs w:val="22"/>
          <w:lang w:eastAsia="zh-CN" w:bidi="he-IL"/>
        </w:rPr>
        <w:t>控制目标和为实现该等目标所设计的控制。</w:t>
      </w:r>
    </w:p>
    <w:p w14:paraId="33AC8778" w14:textId="76781BF4" w:rsidR="001D39EF" w:rsidRPr="0016128E" w:rsidRDefault="001D39EF"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hint="eastAsia"/>
          <w:sz w:val="22"/>
          <w:szCs w:val="22"/>
          <w:lang w:eastAsia="zh-CN"/>
        </w:rPr>
        <w:t>在我们的体系设计中预期由</w:t>
      </w:r>
      <w:commentRangeStart w:id="9"/>
      <w:r w:rsidRPr="0016128E">
        <w:rPr>
          <w:rFonts w:eastAsia="黑体" w:hint="eastAsia"/>
          <w:sz w:val="22"/>
          <w:szCs w:val="22"/>
          <w:lang w:eastAsia="zh-CN"/>
        </w:rPr>
        <w:t>用户实体和子服务机构</w:t>
      </w:r>
      <w:commentRangeEnd w:id="9"/>
      <w:r w:rsidR="0025229C" w:rsidRPr="0016128E">
        <w:rPr>
          <w:rStyle w:val="CommentReference"/>
          <w:rFonts w:asciiTheme="minorHAnsi" w:eastAsiaTheme="minorEastAsia" w:hAnsiTheme="minorHAnsi" w:cstheme="minorBidi"/>
          <w:sz w:val="22"/>
          <w:szCs w:val="22"/>
          <w:lang w:eastAsia="zh-CN"/>
        </w:rPr>
        <w:commentReference w:id="9"/>
      </w:r>
      <w:r w:rsidRPr="0016128E">
        <w:rPr>
          <w:rFonts w:eastAsia="黑体" w:hint="eastAsia"/>
          <w:sz w:val="22"/>
          <w:szCs w:val="22"/>
          <w:lang w:eastAsia="zh-CN"/>
        </w:rPr>
        <w:t>实施</w:t>
      </w:r>
      <w:r w:rsidR="0025229C" w:rsidRPr="0016128E">
        <w:rPr>
          <w:rFonts w:eastAsia="黑体" w:hint="eastAsia"/>
          <w:sz w:val="22"/>
          <w:szCs w:val="22"/>
          <w:lang w:eastAsia="zh-CN"/>
        </w:rPr>
        <w:t>控制，</w:t>
      </w:r>
      <w:r w:rsidRPr="0016128E">
        <w:rPr>
          <w:rFonts w:eastAsia="黑体" w:hint="eastAsia"/>
          <w:sz w:val="22"/>
          <w:szCs w:val="22"/>
          <w:lang w:eastAsia="zh-CN"/>
        </w:rPr>
        <w:t>以实现描述中被识别为我们无法独自实现</w:t>
      </w:r>
      <w:r w:rsidR="0025229C" w:rsidRPr="0016128E">
        <w:rPr>
          <w:rFonts w:eastAsia="黑体" w:hint="eastAsia"/>
          <w:sz w:val="22"/>
          <w:szCs w:val="22"/>
          <w:lang w:eastAsia="zh-CN"/>
        </w:rPr>
        <w:t>的特定</w:t>
      </w:r>
      <w:r w:rsidR="00960F37">
        <w:rPr>
          <w:rFonts w:eastAsia="黑体" w:hint="eastAsia"/>
          <w:sz w:val="22"/>
          <w:szCs w:val="22"/>
          <w:lang w:eastAsia="zh-CN"/>
        </w:rPr>
        <w:t>的</w:t>
      </w:r>
      <w:r w:rsidR="0025229C" w:rsidRPr="0016128E">
        <w:rPr>
          <w:rFonts w:eastAsia="黑体" w:hint="eastAsia"/>
          <w:sz w:val="22"/>
          <w:szCs w:val="22"/>
          <w:lang w:eastAsia="zh-CN"/>
        </w:rPr>
        <w:t>控制目标。</w:t>
      </w:r>
    </w:p>
    <w:p w14:paraId="3CF88AD7" w14:textId="466A2135" w:rsidR="00CC62F2" w:rsidRPr="0016128E" w:rsidRDefault="00EB1148" w:rsidP="0016128E">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16128E">
        <w:rPr>
          <w:rFonts w:eastAsia="黑体"/>
          <w:sz w:val="22"/>
          <w:szCs w:val="22"/>
          <w:lang w:eastAsia="zh-CN" w:bidi="he-IL"/>
        </w:rPr>
        <w:t>与所提供</w:t>
      </w:r>
      <w:r w:rsidRPr="0016128E">
        <w:rPr>
          <w:rFonts w:eastAsia="黑体"/>
          <w:sz w:val="22"/>
          <w:szCs w:val="22"/>
          <w:u w:val="thick"/>
          <w:lang w:eastAsia="zh-CN" w:bidi="he-IL"/>
        </w:rPr>
        <w:t>包含处理和报告用户</w:t>
      </w:r>
      <w:r w:rsidR="00B949AF" w:rsidRPr="0016128E">
        <w:rPr>
          <w:rFonts w:eastAsia="黑体" w:hint="eastAsia"/>
          <w:sz w:val="22"/>
          <w:szCs w:val="22"/>
          <w:u w:val="thick"/>
          <w:lang w:eastAsia="zh-CN" w:bidi="he-IL"/>
        </w:rPr>
        <w:t>实体</w:t>
      </w:r>
      <w:r w:rsidRPr="0016128E">
        <w:rPr>
          <w:rFonts w:eastAsia="黑体"/>
          <w:sz w:val="22"/>
          <w:szCs w:val="22"/>
          <w:u w:val="thick"/>
          <w:lang w:eastAsia="zh-CN" w:bidi="he-IL"/>
        </w:rPr>
        <w:t>交易在内的</w:t>
      </w:r>
      <w:r w:rsidRPr="0016128E">
        <w:rPr>
          <w:rFonts w:eastAsia="黑体"/>
          <w:sz w:val="22"/>
          <w:szCs w:val="22"/>
          <w:lang w:eastAsia="zh-CN" w:bidi="he-IL"/>
        </w:rPr>
        <w:t>服务</w:t>
      </w:r>
      <w:r w:rsidR="00CC62F2" w:rsidRPr="0016128E">
        <w:rPr>
          <w:rFonts w:eastAsia="黑体"/>
          <w:sz w:val="22"/>
          <w:szCs w:val="22"/>
          <w:lang w:eastAsia="zh-CN" w:bidi="he-IL"/>
        </w:rPr>
        <w:t>相关的我们</w:t>
      </w:r>
      <w:r w:rsidR="004F14F3" w:rsidRPr="0016128E">
        <w:rPr>
          <w:rFonts w:eastAsia="黑体" w:hint="eastAsia"/>
          <w:sz w:val="22"/>
          <w:szCs w:val="22"/>
          <w:lang w:eastAsia="zh-CN" w:bidi="he-IL"/>
        </w:rPr>
        <w:t>在</w:t>
      </w:r>
      <w:r w:rsidR="00CC62F2" w:rsidRPr="0016128E">
        <w:rPr>
          <w:rFonts w:eastAsia="黑体"/>
          <w:sz w:val="22"/>
          <w:szCs w:val="22"/>
          <w:lang w:eastAsia="zh-CN" w:bidi="he-IL"/>
        </w:rPr>
        <w:t>控制环境、风险评估、信息</w:t>
      </w:r>
      <w:r w:rsidR="0025229C" w:rsidRPr="0016128E">
        <w:rPr>
          <w:rFonts w:eastAsia="黑体" w:hint="eastAsia"/>
          <w:sz w:val="22"/>
          <w:szCs w:val="22"/>
          <w:lang w:eastAsia="zh-CN" w:bidi="he-IL"/>
        </w:rPr>
        <w:t>系统</w:t>
      </w:r>
      <w:r w:rsidR="00CC62F2" w:rsidRPr="0016128E">
        <w:rPr>
          <w:rFonts w:eastAsia="黑体"/>
          <w:sz w:val="22"/>
          <w:szCs w:val="22"/>
          <w:lang w:eastAsia="zh-CN" w:bidi="he-IL"/>
        </w:rPr>
        <w:t>（包括相关业务流程）</w:t>
      </w:r>
      <w:r w:rsidR="0025229C" w:rsidRPr="0016128E">
        <w:rPr>
          <w:rFonts w:eastAsia="黑体"/>
          <w:sz w:val="22"/>
          <w:szCs w:val="22"/>
          <w:lang w:eastAsia="zh-CN" w:bidi="he-IL"/>
        </w:rPr>
        <w:t>与沟通</w:t>
      </w:r>
      <w:r w:rsidR="00CC62F2" w:rsidRPr="0016128E">
        <w:rPr>
          <w:rFonts w:eastAsia="黑体"/>
          <w:sz w:val="22"/>
          <w:szCs w:val="22"/>
          <w:lang w:eastAsia="zh-CN" w:bidi="he-IL"/>
        </w:rPr>
        <w:t>、控制活动和监督活动等其他方面</w:t>
      </w:r>
      <w:r w:rsidR="004F14F3" w:rsidRPr="0016128E">
        <w:rPr>
          <w:rFonts w:eastAsia="黑体" w:hint="eastAsia"/>
          <w:sz w:val="22"/>
          <w:szCs w:val="22"/>
          <w:lang w:eastAsia="zh-CN" w:bidi="he-IL"/>
        </w:rPr>
        <w:t>的信息</w:t>
      </w:r>
      <w:r w:rsidR="00CC62F2" w:rsidRPr="0016128E">
        <w:rPr>
          <w:rFonts w:eastAsia="黑体"/>
          <w:sz w:val="22"/>
          <w:szCs w:val="22"/>
          <w:lang w:eastAsia="zh-CN" w:bidi="he-IL"/>
        </w:rPr>
        <w:t>。</w:t>
      </w:r>
    </w:p>
    <w:p w14:paraId="25F32E8D" w14:textId="77777777" w:rsidR="00CC62F2" w:rsidRPr="0016128E" w:rsidRDefault="00CC62F2" w:rsidP="0016128E">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1C8C4107" w14:textId="00D03047" w:rsidR="002E476A" w:rsidRPr="0016128E" w:rsidRDefault="002E476A" w:rsidP="0016128E">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16128E">
        <w:rPr>
          <w:rFonts w:eastAsia="黑体"/>
          <w:sz w:val="22"/>
          <w:szCs w:val="22"/>
          <w:lang w:eastAsia="zh-CN" w:bidi="he-IL"/>
        </w:rPr>
        <w:t>描述所涵盖</w:t>
      </w:r>
      <w:r w:rsidRPr="0016128E">
        <w:rPr>
          <w:rFonts w:eastAsia="黑体" w:hint="eastAsia"/>
          <w:sz w:val="22"/>
          <w:szCs w:val="22"/>
          <w:lang w:eastAsia="zh-CN" w:bidi="he-IL"/>
        </w:rPr>
        <w:t>的自【</w:t>
      </w:r>
      <w:r w:rsidRPr="0016128E">
        <w:rPr>
          <w:rFonts w:eastAsia="黑体" w:hint="eastAsia"/>
          <w:b/>
          <w:bCs/>
          <w:sz w:val="22"/>
          <w:szCs w:val="22"/>
          <w:lang w:eastAsia="zh-CN" w:bidi="he-IL"/>
        </w:rPr>
        <w:t>日期</w:t>
      </w:r>
      <w:r w:rsidRPr="0016128E">
        <w:rPr>
          <w:rFonts w:eastAsia="黑体" w:hint="eastAsia"/>
          <w:sz w:val="22"/>
          <w:szCs w:val="22"/>
          <w:lang w:eastAsia="zh-CN" w:bidi="he-IL"/>
        </w:rPr>
        <w:t>】至【</w:t>
      </w:r>
      <w:r w:rsidRPr="0016128E">
        <w:rPr>
          <w:rFonts w:eastAsia="黑体" w:hint="eastAsia"/>
          <w:b/>
          <w:bCs/>
          <w:sz w:val="22"/>
          <w:szCs w:val="22"/>
          <w:lang w:eastAsia="zh-CN" w:bidi="he-IL"/>
        </w:rPr>
        <w:t>日期</w:t>
      </w:r>
      <w:r w:rsidRPr="0016128E">
        <w:rPr>
          <w:rFonts w:eastAsia="黑体" w:hint="eastAsia"/>
          <w:sz w:val="22"/>
          <w:szCs w:val="22"/>
          <w:lang w:eastAsia="zh-CN" w:bidi="he-IL"/>
        </w:rPr>
        <w:t>】止</w:t>
      </w:r>
      <w:r w:rsidRPr="0016128E">
        <w:rPr>
          <w:rFonts w:eastAsia="黑体"/>
          <w:sz w:val="22"/>
          <w:szCs w:val="22"/>
          <w:lang w:eastAsia="zh-CN" w:bidi="he-IL"/>
        </w:rPr>
        <w:t>期间</w:t>
      </w:r>
      <w:r w:rsidRPr="0016128E">
        <w:rPr>
          <w:rFonts w:eastAsia="黑体" w:hint="eastAsia"/>
          <w:sz w:val="22"/>
          <w:szCs w:val="22"/>
          <w:lang w:eastAsia="zh-CN" w:bidi="he-IL"/>
        </w:rPr>
        <w:t>内</w:t>
      </w:r>
      <w:r w:rsidRPr="0016128E">
        <w:rPr>
          <w:rFonts w:eastAsia="黑体"/>
          <w:sz w:val="22"/>
          <w:szCs w:val="22"/>
          <w:lang w:eastAsia="zh-CN" w:bidi="he-IL"/>
        </w:rPr>
        <w:t>的服务机构的体系发生变更的相关细节。</w:t>
      </w:r>
    </w:p>
    <w:p w14:paraId="72A7AC72" w14:textId="77777777" w:rsidR="002E476A" w:rsidRPr="0016128E" w:rsidRDefault="002E476A" w:rsidP="0016128E">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4F81C0CD" w14:textId="1A635CC9" w:rsidR="00CC62F2" w:rsidRPr="0016128E" w:rsidRDefault="00CC62F2" w:rsidP="0016128E">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16128E">
        <w:rPr>
          <w:rFonts w:eastAsia="黑体"/>
          <w:sz w:val="22"/>
          <w:szCs w:val="22"/>
          <w:lang w:eastAsia="zh-CN" w:bidi="he-IL"/>
        </w:rPr>
        <w:t>描述未遗漏或歪曲</w:t>
      </w:r>
      <w:r w:rsidR="0025229C" w:rsidRPr="0016128E">
        <w:rPr>
          <w:rFonts w:eastAsia="黑体" w:hint="eastAsia"/>
          <w:sz w:val="22"/>
          <w:szCs w:val="22"/>
          <w:lang w:eastAsia="zh-CN" w:bidi="he-IL"/>
        </w:rPr>
        <w:t>描述中体系范围</w:t>
      </w:r>
      <w:r w:rsidRPr="0016128E">
        <w:rPr>
          <w:rFonts w:eastAsia="黑体"/>
          <w:sz w:val="22"/>
          <w:szCs w:val="22"/>
          <w:lang w:eastAsia="zh-CN" w:bidi="he-IL"/>
        </w:rPr>
        <w:t>的相关信息</w:t>
      </w:r>
      <w:r w:rsidR="002A1143">
        <w:rPr>
          <w:rFonts w:eastAsia="黑体" w:hint="eastAsia"/>
          <w:sz w:val="22"/>
          <w:szCs w:val="22"/>
          <w:lang w:eastAsia="zh-CN" w:bidi="he-IL"/>
        </w:rPr>
        <w:t>【</w:t>
      </w:r>
      <w:commentRangeStart w:id="10"/>
      <w:r w:rsidRPr="0016128E">
        <w:rPr>
          <w:rFonts w:eastAsia="黑体"/>
          <w:sz w:val="22"/>
          <w:szCs w:val="22"/>
          <w:lang w:eastAsia="zh-CN" w:bidi="he-IL"/>
        </w:rPr>
        <w:t>；同时我们需在此说明，描述是为满足</w:t>
      </w:r>
      <w:r w:rsidR="004F36E8">
        <w:rPr>
          <w:rFonts w:eastAsia="黑体" w:hint="eastAsia"/>
          <w:sz w:val="22"/>
          <w:szCs w:val="22"/>
          <w:lang w:eastAsia="zh-CN" w:bidi="he-IL"/>
        </w:rPr>
        <w:t>广泛</w:t>
      </w:r>
      <w:r w:rsidRPr="0016128E">
        <w:rPr>
          <w:rFonts w:eastAsia="黑体"/>
          <w:sz w:val="22"/>
          <w:szCs w:val="22"/>
          <w:lang w:eastAsia="zh-CN" w:bidi="he-IL"/>
        </w:rPr>
        <w:t>用户</w:t>
      </w:r>
      <w:r w:rsidR="00B949AF" w:rsidRPr="0016128E">
        <w:rPr>
          <w:rFonts w:eastAsia="黑体" w:hint="eastAsia"/>
          <w:sz w:val="22"/>
          <w:szCs w:val="22"/>
          <w:lang w:eastAsia="zh-CN" w:bidi="he-IL"/>
        </w:rPr>
        <w:t>实体</w:t>
      </w:r>
      <w:r w:rsidRPr="0016128E">
        <w:rPr>
          <w:rFonts w:eastAsia="黑体"/>
          <w:sz w:val="22"/>
          <w:szCs w:val="22"/>
          <w:lang w:eastAsia="zh-CN" w:bidi="he-IL"/>
        </w:rPr>
        <w:t>及其独立审计师的</w:t>
      </w:r>
      <w:r w:rsidR="004F36E8">
        <w:rPr>
          <w:rFonts w:eastAsia="黑体" w:hint="eastAsia"/>
          <w:sz w:val="22"/>
          <w:szCs w:val="22"/>
          <w:lang w:eastAsia="zh-CN" w:bidi="he-IL"/>
        </w:rPr>
        <w:t>普遍</w:t>
      </w:r>
      <w:r w:rsidRPr="0016128E">
        <w:rPr>
          <w:rFonts w:eastAsia="黑体"/>
          <w:sz w:val="22"/>
          <w:szCs w:val="22"/>
          <w:lang w:eastAsia="zh-CN" w:bidi="he-IL"/>
        </w:rPr>
        <w:t>需求而准备的，因此，它可能并不一定能涵盖每个使用体系的用户</w:t>
      </w:r>
      <w:r w:rsidR="00B949AF" w:rsidRPr="0016128E">
        <w:rPr>
          <w:rFonts w:eastAsia="黑体" w:hint="eastAsia"/>
          <w:sz w:val="22"/>
          <w:szCs w:val="22"/>
          <w:lang w:eastAsia="zh-CN" w:bidi="he-IL"/>
        </w:rPr>
        <w:t>实体</w:t>
      </w:r>
      <w:r w:rsidRPr="0016128E">
        <w:rPr>
          <w:rFonts w:eastAsia="黑体"/>
          <w:sz w:val="22"/>
          <w:szCs w:val="22"/>
          <w:lang w:eastAsia="zh-CN" w:bidi="he-IL"/>
        </w:rPr>
        <w:t>及其独立审计师在其特定的环境中认为重要的体系的每个方面</w:t>
      </w:r>
      <w:commentRangeEnd w:id="10"/>
      <w:r w:rsidR="00263F20" w:rsidRPr="0016128E">
        <w:rPr>
          <w:rStyle w:val="CommentReference"/>
          <w:rFonts w:eastAsia="黑体"/>
          <w:sz w:val="22"/>
          <w:szCs w:val="22"/>
          <w:lang w:eastAsia="zh-CN"/>
        </w:rPr>
        <w:commentReference w:id="10"/>
      </w:r>
      <w:r w:rsidR="00DC7465">
        <w:rPr>
          <w:rFonts w:eastAsia="黑体" w:hint="eastAsia"/>
          <w:sz w:val="22"/>
          <w:szCs w:val="22"/>
          <w:lang w:eastAsia="zh-CN" w:bidi="he-IL"/>
        </w:rPr>
        <w:t>】</w:t>
      </w:r>
      <w:r w:rsidRPr="0016128E">
        <w:rPr>
          <w:rFonts w:eastAsia="黑体"/>
          <w:sz w:val="22"/>
          <w:szCs w:val="22"/>
          <w:lang w:eastAsia="zh-CN" w:bidi="he-IL"/>
        </w:rPr>
        <w:t>。</w:t>
      </w:r>
    </w:p>
    <w:p w14:paraId="3FCE6292"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rPr>
      </w:pPr>
    </w:p>
    <w:p w14:paraId="6BA85CAB" w14:textId="272127C1" w:rsidR="00CC62F2" w:rsidRPr="0016128E" w:rsidRDefault="00FA47A5" w:rsidP="0016128E">
      <w:pPr>
        <w:pStyle w:val="ListParagraph"/>
        <w:widowControl w:val="0"/>
        <w:numPr>
          <w:ilvl w:val="0"/>
          <w:numId w:val="2"/>
        </w:numPr>
        <w:adjustRightInd w:val="0"/>
        <w:snapToGrid w:val="0"/>
        <w:spacing w:line="276" w:lineRule="auto"/>
        <w:ind w:left="714" w:firstLineChars="0" w:hanging="357"/>
        <w:jc w:val="both"/>
        <w:rPr>
          <w:rFonts w:eastAsia="黑体"/>
          <w:sz w:val="22"/>
          <w:szCs w:val="22"/>
          <w:lang w:eastAsia="zh-CN" w:bidi="he-IL"/>
        </w:rPr>
      </w:pPr>
      <w:r>
        <w:rPr>
          <w:rFonts w:eastAsia="黑体" w:hint="eastAsia"/>
          <w:sz w:val="22"/>
          <w:szCs w:val="22"/>
          <w:lang w:eastAsia="zh-CN" w:bidi="he-IL"/>
        </w:rPr>
        <w:t>在</w:t>
      </w:r>
      <w:r w:rsidR="002E476A" w:rsidRPr="0016128E">
        <w:rPr>
          <w:rFonts w:eastAsia="黑体" w:hint="eastAsia"/>
          <w:sz w:val="22"/>
          <w:szCs w:val="22"/>
          <w:lang w:eastAsia="zh-CN" w:bidi="he-IL"/>
        </w:rPr>
        <w:t>自</w:t>
      </w:r>
      <w:r w:rsidR="00CC62F2" w:rsidRPr="0016128E">
        <w:rPr>
          <w:rFonts w:eastAsia="黑体"/>
          <w:sz w:val="22"/>
          <w:szCs w:val="22"/>
          <w:lang w:eastAsia="zh-CN" w:bidi="he-IL"/>
        </w:rPr>
        <w:t>【</w:t>
      </w:r>
      <w:r w:rsidR="00CC62F2" w:rsidRPr="0016128E">
        <w:rPr>
          <w:rFonts w:eastAsia="黑体"/>
          <w:b/>
          <w:bCs/>
          <w:sz w:val="22"/>
          <w:szCs w:val="22"/>
          <w:lang w:eastAsia="zh-CN" w:bidi="he-IL"/>
        </w:rPr>
        <w:t>日期</w:t>
      </w:r>
      <w:r w:rsidR="00CC62F2" w:rsidRPr="0016128E">
        <w:rPr>
          <w:rFonts w:eastAsia="黑体"/>
          <w:sz w:val="22"/>
          <w:szCs w:val="22"/>
          <w:lang w:eastAsia="zh-CN" w:bidi="he-IL"/>
        </w:rPr>
        <w:t>】</w:t>
      </w:r>
      <w:r w:rsidR="002E476A" w:rsidRPr="0016128E">
        <w:rPr>
          <w:rFonts w:eastAsia="黑体" w:hint="eastAsia"/>
          <w:sz w:val="22"/>
          <w:szCs w:val="22"/>
          <w:lang w:eastAsia="zh-CN" w:bidi="he-IL"/>
        </w:rPr>
        <w:t>至【</w:t>
      </w:r>
      <w:r w:rsidR="002E476A" w:rsidRPr="0016128E">
        <w:rPr>
          <w:rFonts w:eastAsia="黑体" w:hint="eastAsia"/>
          <w:b/>
          <w:bCs/>
          <w:sz w:val="22"/>
          <w:szCs w:val="22"/>
          <w:lang w:eastAsia="zh-CN" w:bidi="he-IL"/>
        </w:rPr>
        <w:t>日期</w:t>
      </w:r>
      <w:r w:rsidR="002E476A" w:rsidRPr="0016128E">
        <w:rPr>
          <w:rFonts w:eastAsia="黑体" w:hint="eastAsia"/>
          <w:sz w:val="22"/>
          <w:szCs w:val="22"/>
          <w:lang w:eastAsia="zh-CN" w:bidi="he-IL"/>
        </w:rPr>
        <w:t>】止期间内</w:t>
      </w:r>
      <w:r w:rsidR="00CC62F2" w:rsidRPr="0016128E">
        <w:rPr>
          <w:rFonts w:eastAsia="黑体"/>
          <w:sz w:val="22"/>
          <w:szCs w:val="22"/>
          <w:lang w:eastAsia="zh-CN" w:bidi="he-IL"/>
        </w:rPr>
        <w:t>，与</w:t>
      </w:r>
      <w:r w:rsidR="0025229C" w:rsidRPr="0016128E">
        <w:rPr>
          <w:rFonts w:eastAsia="黑体" w:hint="eastAsia"/>
          <w:sz w:val="22"/>
          <w:szCs w:val="22"/>
          <w:lang w:eastAsia="zh-CN" w:bidi="he-IL"/>
        </w:rPr>
        <w:t>所附</w:t>
      </w:r>
      <w:r w:rsidR="00CC62F2" w:rsidRPr="0016128E">
        <w:rPr>
          <w:rFonts w:eastAsia="黑体"/>
          <w:sz w:val="22"/>
          <w:szCs w:val="22"/>
          <w:lang w:eastAsia="zh-CN" w:bidi="he-IL"/>
        </w:rPr>
        <w:t>描述中</w:t>
      </w:r>
      <w:r w:rsidR="0025229C" w:rsidRPr="0016128E">
        <w:rPr>
          <w:rFonts w:eastAsia="黑体" w:hint="eastAsia"/>
          <w:sz w:val="22"/>
          <w:szCs w:val="22"/>
          <w:lang w:eastAsia="zh-CN" w:bidi="he-IL"/>
        </w:rPr>
        <w:t>陈述</w:t>
      </w:r>
      <w:r w:rsidR="00CC62F2" w:rsidRPr="0016128E">
        <w:rPr>
          <w:rFonts w:eastAsia="黑体"/>
          <w:sz w:val="22"/>
          <w:szCs w:val="22"/>
          <w:lang w:eastAsia="zh-CN" w:bidi="he-IL"/>
        </w:rPr>
        <w:t>的控制目标相关的控制设计恰当且执行有效</w:t>
      </w:r>
      <w:r w:rsidR="00DC7465">
        <w:rPr>
          <w:rFonts w:eastAsia="黑体" w:hint="eastAsia"/>
          <w:sz w:val="22"/>
          <w:szCs w:val="22"/>
          <w:lang w:eastAsia="zh-CN" w:bidi="he-IL"/>
        </w:rPr>
        <w:t>【</w:t>
      </w:r>
      <w:r w:rsidR="00CC62F2" w:rsidRPr="0016128E">
        <w:rPr>
          <w:rFonts w:eastAsia="黑体"/>
          <w:sz w:val="22"/>
          <w:szCs w:val="22"/>
          <w:lang w:eastAsia="zh-CN" w:bidi="he-IL"/>
        </w:rPr>
        <w:t>，</w:t>
      </w:r>
      <w:commentRangeStart w:id="11"/>
      <w:r w:rsidR="00CC62F2" w:rsidRPr="0016128E">
        <w:rPr>
          <w:rFonts w:eastAsia="黑体"/>
          <w:sz w:val="22"/>
          <w:szCs w:val="22"/>
          <w:lang w:eastAsia="zh-CN" w:bidi="he-IL"/>
        </w:rPr>
        <w:t>且若</w:t>
      </w:r>
      <w:r w:rsidR="002E476A" w:rsidRPr="0016128E">
        <w:rPr>
          <w:rFonts w:eastAsia="黑体" w:hint="eastAsia"/>
          <w:sz w:val="22"/>
          <w:szCs w:val="22"/>
          <w:lang w:eastAsia="zh-CN" w:bidi="he-IL"/>
        </w:rPr>
        <w:t>在同一期间内</w:t>
      </w:r>
      <w:r w:rsidR="00CC62F2" w:rsidRPr="0016128E">
        <w:rPr>
          <w:rFonts w:eastAsia="黑体"/>
          <w:sz w:val="22"/>
          <w:szCs w:val="22"/>
          <w:lang w:eastAsia="zh-CN" w:bidi="he-IL"/>
        </w:rPr>
        <w:t>，子服务机构以及用户</w:t>
      </w:r>
      <w:r w:rsidR="00B949AF" w:rsidRPr="0016128E">
        <w:rPr>
          <w:rFonts w:eastAsia="黑体" w:hint="eastAsia"/>
          <w:sz w:val="22"/>
          <w:szCs w:val="22"/>
          <w:lang w:eastAsia="zh-CN" w:bidi="he-IL"/>
        </w:rPr>
        <w:t>实体</w:t>
      </w:r>
      <w:r w:rsidR="00CC62F2" w:rsidRPr="0016128E">
        <w:rPr>
          <w:rFonts w:eastAsia="黑体"/>
          <w:sz w:val="22"/>
          <w:szCs w:val="22"/>
          <w:lang w:eastAsia="zh-CN" w:bidi="he-IL"/>
        </w:rPr>
        <w:t>均实施了在</w:t>
      </w:r>
      <w:r w:rsidR="00263F20" w:rsidRPr="0016128E">
        <w:rPr>
          <w:rFonts w:eastAsia="黑体"/>
          <w:sz w:val="22"/>
          <w:szCs w:val="22"/>
          <w:lang w:eastAsia="zh-CN" w:bidi="he-IL"/>
        </w:rPr>
        <w:t>【</w:t>
      </w:r>
      <w:r w:rsidR="00263F20" w:rsidRPr="0016128E">
        <w:rPr>
          <w:rFonts w:eastAsia="黑体"/>
          <w:b/>
          <w:bCs/>
          <w:sz w:val="22"/>
          <w:szCs w:val="22"/>
          <w:lang w:eastAsia="zh-CN" w:bidi="he-IL"/>
        </w:rPr>
        <w:t>服务机构</w:t>
      </w:r>
      <w:r w:rsidR="0016128E" w:rsidRPr="0016128E">
        <w:rPr>
          <w:rFonts w:eastAsia="黑体" w:hint="eastAsia"/>
          <w:b/>
          <w:bCs/>
          <w:sz w:val="22"/>
          <w:szCs w:val="22"/>
          <w:lang w:eastAsia="zh-CN" w:bidi="he-IL"/>
        </w:rPr>
        <w:t>简称</w:t>
      </w:r>
      <w:r w:rsidR="00263F20" w:rsidRPr="0016128E">
        <w:rPr>
          <w:rFonts w:eastAsia="黑体"/>
          <w:sz w:val="22"/>
          <w:szCs w:val="22"/>
          <w:lang w:eastAsia="zh-CN" w:bidi="he-IL"/>
        </w:rPr>
        <w:t>】</w:t>
      </w:r>
      <w:r w:rsidR="00CC62F2" w:rsidRPr="0016128E">
        <w:rPr>
          <w:rFonts w:eastAsia="黑体"/>
          <w:sz w:val="22"/>
          <w:szCs w:val="22"/>
          <w:lang w:eastAsia="zh-CN" w:bidi="he-IL"/>
        </w:rPr>
        <w:t>的控制设计中所预期的补充性控制，两者结合，可使该等控制目标得以实现</w:t>
      </w:r>
      <w:commentRangeEnd w:id="11"/>
      <w:r w:rsidR="0025229C" w:rsidRPr="0016128E">
        <w:rPr>
          <w:rStyle w:val="CommentReference"/>
          <w:rFonts w:asciiTheme="minorHAnsi" w:eastAsiaTheme="minorEastAsia" w:hAnsiTheme="minorHAnsi" w:cstheme="minorBidi"/>
          <w:sz w:val="22"/>
          <w:szCs w:val="22"/>
          <w:lang w:eastAsia="zh-CN"/>
        </w:rPr>
        <w:commentReference w:id="11"/>
      </w:r>
      <w:r w:rsidR="00DC7465">
        <w:rPr>
          <w:rFonts w:eastAsia="黑体" w:hint="eastAsia"/>
          <w:sz w:val="22"/>
          <w:szCs w:val="22"/>
          <w:lang w:eastAsia="zh-CN" w:bidi="he-IL"/>
        </w:rPr>
        <w:t>】</w:t>
      </w:r>
      <w:r w:rsidR="00CC62F2" w:rsidRPr="0016128E">
        <w:rPr>
          <w:rFonts w:eastAsia="黑体"/>
          <w:sz w:val="22"/>
          <w:szCs w:val="22"/>
          <w:lang w:eastAsia="zh-CN" w:bidi="he-IL"/>
        </w:rPr>
        <w:t>。我们作出本</w:t>
      </w:r>
      <w:r w:rsidR="005C516C" w:rsidRPr="0016128E">
        <w:rPr>
          <w:rFonts w:eastAsia="黑体" w:hint="eastAsia"/>
          <w:sz w:val="22"/>
          <w:szCs w:val="22"/>
          <w:lang w:eastAsia="zh-CN" w:bidi="he-IL"/>
        </w:rPr>
        <w:t>认定</w:t>
      </w:r>
      <w:r w:rsidR="00CC62F2" w:rsidRPr="0016128E">
        <w:rPr>
          <w:rFonts w:eastAsia="黑体"/>
          <w:sz w:val="22"/>
          <w:szCs w:val="22"/>
          <w:lang w:eastAsia="zh-CN" w:bidi="he-IL"/>
        </w:rPr>
        <w:t>的标准如下：</w:t>
      </w:r>
    </w:p>
    <w:p w14:paraId="34F7FFF6" w14:textId="77777777" w:rsidR="00CC62F2" w:rsidRPr="0016128E" w:rsidRDefault="00CC62F2" w:rsidP="0016128E">
      <w:pPr>
        <w:pStyle w:val="ListParagraph"/>
        <w:widowControl w:val="0"/>
        <w:adjustRightInd w:val="0"/>
        <w:snapToGrid w:val="0"/>
        <w:spacing w:line="276" w:lineRule="auto"/>
        <w:ind w:left="783" w:firstLineChars="0" w:firstLine="0"/>
        <w:jc w:val="both"/>
        <w:rPr>
          <w:rFonts w:eastAsia="黑体"/>
          <w:sz w:val="22"/>
          <w:szCs w:val="22"/>
          <w:lang w:eastAsia="zh-CN"/>
        </w:rPr>
      </w:pPr>
    </w:p>
    <w:p w14:paraId="29235351" w14:textId="347B4403" w:rsidR="00CC62F2" w:rsidRPr="0016128E" w:rsidRDefault="00CC62F2" w:rsidP="0016128E">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16128E">
        <w:rPr>
          <w:rFonts w:eastAsia="黑体"/>
          <w:sz w:val="22"/>
          <w:szCs w:val="22"/>
          <w:lang w:eastAsia="zh-CN" w:bidi="he-IL"/>
        </w:rPr>
        <w:t>威胁描述中所述的控制目标得以实现的风险已被识别。</w:t>
      </w:r>
    </w:p>
    <w:p w14:paraId="4B4000D3" w14:textId="77777777" w:rsidR="00CC62F2" w:rsidRPr="0016128E" w:rsidRDefault="00CC62F2" w:rsidP="0016128E">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716C738B" w14:textId="00702299" w:rsidR="00CC62F2" w:rsidRPr="0016128E" w:rsidRDefault="00CC62F2" w:rsidP="0016128E">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16128E">
        <w:rPr>
          <w:rFonts w:eastAsia="黑体"/>
          <w:sz w:val="22"/>
          <w:szCs w:val="22"/>
          <w:lang w:eastAsia="zh-CN" w:bidi="he-IL"/>
        </w:rPr>
        <w:t>描述中所识别的控制，若如述执行，将为描述中所述的控制目标的实现不被风险所阻碍提供合理保证。</w:t>
      </w:r>
    </w:p>
    <w:p w14:paraId="68EBFB48" w14:textId="77777777" w:rsidR="002E476A" w:rsidRPr="0016128E" w:rsidRDefault="002E476A" w:rsidP="0016128E">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4806334F" w14:textId="0BA31EC8" w:rsidR="002E476A" w:rsidRPr="0016128E" w:rsidRDefault="002E476A" w:rsidP="0016128E">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16128E">
        <w:rPr>
          <w:rFonts w:eastAsia="黑体"/>
          <w:sz w:val="22"/>
          <w:szCs w:val="22"/>
          <w:lang w:eastAsia="zh-CN" w:bidi="he-IL"/>
        </w:rPr>
        <w:t>控制持续地按设计执行，包括人工控制是否</w:t>
      </w:r>
      <w:r w:rsidR="004334B0">
        <w:rPr>
          <w:rFonts w:eastAsia="黑体" w:hint="eastAsia"/>
          <w:sz w:val="22"/>
          <w:szCs w:val="22"/>
          <w:lang w:eastAsia="zh-CN" w:bidi="he-IL"/>
        </w:rPr>
        <w:t>在</w:t>
      </w:r>
      <w:r w:rsidRPr="0016128E">
        <w:rPr>
          <w:rFonts w:eastAsia="黑体" w:hint="eastAsia"/>
          <w:sz w:val="22"/>
          <w:szCs w:val="22"/>
          <w:lang w:eastAsia="zh-CN" w:bidi="he-IL"/>
        </w:rPr>
        <w:t>自【</w:t>
      </w:r>
      <w:r w:rsidRPr="0016128E">
        <w:rPr>
          <w:rFonts w:eastAsia="黑体" w:hint="eastAsia"/>
          <w:b/>
          <w:bCs/>
          <w:sz w:val="22"/>
          <w:szCs w:val="22"/>
          <w:lang w:eastAsia="zh-CN" w:bidi="he-IL"/>
        </w:rPr>
        <w:t>日期</w:t>
      </w:r>
      <w:r w:rsidRPr="0016128E">
        <w:rPr>
          <w:rFonts w:eastAsia="黑体" w:hint="eastAsia"/>
          <w:sz w:val="22"/>
          <w:szCs w:val="22"/>
          <w:lang w:eastAsia="zh-CN" w:bidi="he-IL"/>
        </w:rPr>
        <w:t>】至【</w:t>
      </w:r>
      <w:r w:rsidRPr="0016128E">
        <w:rPr>
          <w:rFonts w:eastAsia="黑体" w:hint="eastAsia"/>
          <w:b/>
          <w:bCs/>
          <w:sz w:val="22"/>
          <w:szCs w:val="22"/>
          <w:lang w:eastAsia="zh-CN" w:bidi="he-IL"/>
        </w:rPr>
        <w:t>日期</w:t>
      </w:r>
      <w:r w:rsidRPr="0016128E">
        <w:rPr>
          <w:rFonts w:eastAsia="黑体" w:hint="eastAsia"/>
          <w:sz w:val="22"/>
          <w:szCs w:val="22"/>
          <w:lang w:eastAsia="zh-CN" w:bidi="he-IL"/>
        </w:rPr>
        <w:t>】止期间内均</w:t>
      </w:r>
      <w:r w:rsidRPr="0016128E">
        <w:rPr>
          <w:rFonts w:eastAsia="黑体"/>
          <w:sz w:val="22"/>
          <w:szCs w:val="22"/>
          <w:lang w:eastAsia="zh-CN" w:bidi="he-IL"/>
        </w:rPr>
        <w:t>由恰当的具备胜任能力且经过授权的人员执行。</w:t>
      </w:r>
    </w:p>
    <w:p w14:paraId="299B58AE"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lang w:bidi="he-IL"/>
        </w:rPr>
      </w:pPr>
    </w:p>
    <w:p w14:paraId="47A5D936"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lang w:bidi="he-IL"/>
        </w:rPr>
      </w:pPr>
    </w:p>
    <w:p w14:paraId="408AC9D4"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lang w:bidi="he-IL"/>
        </w:rPr>
      </w:pPr>
    </w:p>
    <w:p w14:paraId="276DA25C" w14:textId="77777777" w:rsidR="00CC62F2" w:rsidRPr="0016128E" w:rsidRDefault="00CC62F2" w:rsidP="0016128E">
      <w:pPr>
        <w:widowControl w:val="0"/>
        <w:adjustRightInd w:val="0"/>
        <w:snapToGrid w:val="0"/>
        <w:spacing w:after="0" w:line="276" w:lineRule="auto"/>
        <w:jc w:val="both"/>
        <w:rPr>
          <w:rFonts w:ascii="Times New Roman" w:eastAsia="黑体" w:hAnsi="Times New Roman" w:cs="Times New Roman"/>
          <w:lang w:bidi="he-IL"/>
        </w:rPr>
      </w:pPr>
    </w:p>
    <w:bookmarkEnd w:id="0"/>
    <w:bookmarkEnd w:id="1"/>
    <w:bookmarkEnd w:id="2"/>
    <w:bookmarkEnd w:id="3"/>
    <w:bookmarkEnd w:id="4"/>
    <w:bookmarkEnd w:id="5"/>
    <w:bookmarkEnd w:id="6"/>
    <w:p w14:paraId="3471E90D" w14:textId="1243739B" w:rsidR="00C12BEE" w:rsidRPr="0016128E" w:rsidRDefault="00CC62F2" w:rsidP="0016128E">
      <w:pPr>
        <w:widowControl w:val="0"/>
        <w:adjustRightInd w:val="0"/>
        <w:snapToGrid w:val="0"/>
        <w:spacing w:after="0" w:line="276" w:lineRule="auto"/>
        <w:jc w:val="both"/>
        <w:rPr>
          <w:rFonts w:ascii="Times New Roman" w:eastAsia="黑体" w:hAnsi="Times New Roman" w:cs="Times New Roman"/>
        </w:rPr>
      </w:pPr>
      <w:commentRangeStart w:id="12"/>
      <w:r w:rsidRPr="0016128E">
        <w:rPr>
          <w:rFonts w:ascii="Times New Roman" w:eastAsia="黑体" w:hAnsi="Times New Roman" w:cs="Times New Roman"/>
          <w:b/>
          <w:bCs/>
        </w:rPr>
        <w:t>【服务机构名称】</w:t>
      </w:r>
      <w:commentRangeEnd w:id="12"/>
      <w:r w:rsidR="000D554A" w:rsidRPr="0016128E">
        <w:rPr>
          <w:rStyle w:val="CommentReference"/>
          <w:sz w:val="22"/>
          <w:szCs w:val="22"/>
        </w:rPr>
        <w:commentReference w:id="12"/>
      </w:r>
    </w:p>
    <w:sectPr w:rsidR="00C12BEE" w:rsidRPr="0016128E" w:rsidSect="00D7134F">
      <w:footerReference w:type="default" r:id="rId14"/>
      <w:pgSz w:w="11906" w:h="16838"/>
      <w:pgMar w:top="1440" w:right="1797" w:bottom="1440" w:left="1797" w:header="851" w:footer="1134" w:gutter="0"/>
      <w:pgNumType w:start="2"/>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Vic Gong" w:date="2023-08-03T15:20:00Z" w:initials="VG">
    <w:p w14:paraId="71C017E1" w14:textId="77777777" w:rsidR="0057500A" w:rsidRPr="008F287C" w:rsidRDefault="0057500A" w:rsidP="0057500A">
      <w:pPr>
        <w:pStyle w:val="CommentText"/>
        <w:rPr>
          <w:rFonts w:ascii="Times New Roman" w:eastAsia="黑体" w:hAnsi="Times New Roman" w:cs="Times New Roman"/>
        </w:rPr>
      </w:pPr>
      <w:r>
        <w:rPr>
          <w:rStyle w:val="CommentReference"/>
        </w:rPr>
        <w:annotationRef/>
      </w:r>
      <w:r w:rsidRPr="008F287C">
        <w:rPr>
          <w:rFonts w:ascii="Times New Roman" w:eastAsia="黑体" w:hAnsi="Times New Roman" w:cs="Times New Roman"/>
        </w:rPr>
        <w:t>注：</w:t>
      </w:r>
    </w:p>
    <w:p w14:paraId="7160F3FE" w14:textId="77777777" w:rsidR="0057500A" w:rsidRPr="008F287C" w:rsidRDefault="0057500A" w:rsidP="0057500A">
      <w:pPr>
        <w:pStyle w:val="CommentText"/>
        <w:numPr>
          <w:ilvl w:val="0"/>
          <w:numId w:val="3"/>
        </w:numPr>
        <w:overflowPunct w:val="0"/>
        <w:autoSpaceDE w:val="0"/>
        <w:autoSpaceDN w:val="0"/>
        <w:adjustRightInd w:val="0"/>
        <w:spacing w:after="0" w:line="240" w:lineRule="auto"/>
        <w:textAlignment w:val="baseline"/>
        <w:rPr>
          <w:rFonts w:ascii="Times New Roman" w:eastAsia="黑体" w:hAnsi="Times New Roman" w:cs="Times New Roman"/>
        </w:rPr>
      </w:pPr>
      <w:r w:rsidRPr="008F287C">
        <w:rPr>
          <w:rFonts w:ascii="Times New Roman" w:eastAsia="黑体" w:hAnsi="Times New Roman" w:cs="Times New Roman"/>
        </w:rPr>
        <w:t>如涉及多家</w:t>
      </w:r>
      <w:r w:rsidRPr="008F287C">
        <w:rPr>
          <w:rFonts w:ascii="Times New Roman" w:eastAsia="黑体" w:hAnsi="Times New Roman" w:cs="Times New Roman"/>
        </w:rPr>
        <w:t>SSO</w:t>
      </w:r>
      <w:r w:rsidRPr="008F287C">
        <w:rPr>
          <w:rFonts w:ascii="Times New Roman" w:eastAsia="黑体" w:hAnsi="Times New Roman" w:cs="Times New Roman"/>
        </w:rPr>
        <w:t>，使用此句式</w:t>
      </w:r>
    </w:p>
    <w:p w14:paraId="2F7D4EC9" w14:textId="77777777" w:rsidR="0057500A" w:rsidRDefault="0057500A" w:rsidP="0057500A">
      <w:pPr>
        <w:pStyle w:val="CommentText"/>
        <w:numPr>
          <w:ilvl w:val="0"/>
          <w:numId w:val="3"/>
        </w:numPr>
        <w:overflowPunct w:val="0"/>
        <w:autoSpaceDE w:val="0"/>
        <w:autoSpaceDN w:val="0"/>
        <w:adjustRightInd w:val="0"/>
        <w:spacing w:after="0" w:line="240" w:lineRule="auto"/>
        <w:textAlignment w:val="baseline"/>
        <w:rPr>
          <w:rFonts w:ascii="Times New Roman" w:eastAsia="黑体" w:hAnsi="Times New Roman" w:cs="Times New Roman"/>
        </w:rPr>
      </w:pPr>
      <w:r w:rsidRPr="008F287C">
        <w:rPr>
          <w:rFonts w:ascii="Times New Roman" w:eastAsia="黑体" w:hAnsi="Times New Roman" w:cs="Times New Roman"/>
        </w:rPr>
        <w:t>如果一家</w:t>
      </w:r>
      <w:r w:rsidRPr="008F287C">
        <w:rPr>
          <w:rFonts w:ascii="Times New Roman" w:eastAsia="黑体" w:hAnsi="Times New Roman" w:cs="Times New Roman"/>
        </w:rPr>
        <w:t>SSO</w:t>
      </w:r>
      <w:r w:rsidRPr="008F287C">
        <w:rPr>
          <w:rFonts w:ascii="Times New Roman" w:eastAsia="黑体" w:hAnsi="Times New Roman" w:cs="Times New Roman"/>
        </w:rPr>
        <w:t>提供多个</w:t>
      </w:r>
      <w:r>
        <w:rPr>
          <w:rFonts w:ascii="Times New Roman" w:eastAsia="黑体" w:hAnsi="Times New Roman" w:cs="Times New Roman" w:hint="eastAsia"/>
        </w:rPr>
        <w:t>服务</w:t>
      </w:r>
      <w:r w:rsidRPr="008F287C">
        <w:rPr>
          <w:rFonts w:ascii="Times New Roman" w:eastAsia="黑体" w:hAnsi="Times New Roman" w:cs="Times New Roman"/>
        </w:rPr>
        <w:t>，比如云服务包括</w:t>
      </w:r>
      <w:r w:rsidRPr="008F287C">
        <w:rPr>
          <w:rFonts w:ascii="Times New Roman" w:eastAsia="黑体" w:hAnsi="Times New Roman" w:cs="Times New Roman"/>
        </w:rPr>
        <w:t>ECS</w:t>
      </w:r>
      <w:r w:rsidRPr="008F287C">
        <w:rPr>
          <w:rFonts w:ascii="Times New Roman" w:eastAsia="黑体" w:hAnsi="Times New Roman" w:cs="Times New Roman"/>
        </w:rPr>
        <w:t>、</w:t>
      </w:r>
      <w:r w:rsidRPr="008F287C">
        <w:rPr>
          <w:rFonts w:ascii="Times New Roman" w:eastAsia="黑体" w:hAnsi="Times New Roman" w:cs="Times New Roman"/>
        </w:rPr>
        <w:t>RDS</w:t>
      </w:r>
      <w:r w:rsidRPr="008F287C">
        <w:rPr>
          <w:rFonts w:ascii="Times New Roman" w:eastAsia="黑体" w:hAnsi="Times New Roman" w:cs="Times New Roman"/>
        </w:rPr>
        <w:t>等，不建议罗列出所有</w:t>
      </w:r>
      <w:r>
        <w:rPr>
          <w:rFonts w:ascii="Times New Roman" w:eastAsia="黑体" w:hAnsi="Times New Roman" w:cs="Times New Roman" w:hint="eastAsia"/>
        </w:rPr>
        <w:t>服务</w:t>
      </w:r>
      <w:r w:rsidRPr="008F287C">
        <w:rPr>
          <w:rFonts w:ascii="Times New Roman" w:eastAsia="黑体" w:hAnsi="Times New Roman" w:cs="Times New Roman"/>
        </w:rPr>
        <w:t>，建议采用统称，如</w:t>
      </w:r>
      <w:r>
        <w:rPr>
          <w:rFonts w:ascii="Times New Roman" w:eastAsia="黑体" w:hAnsi="Times New Roman" w:cs="Times New Roman" w:hint="eastAsia"/>
        </w:rPr>
        <w:t>云计算服务，云安全服务</w:t>
      </w:r>
      <w:r w:rsidRPr="008F287C">
        <w:rPr>
          <w:rFonts w:ascii="Times New Roman" w:eastAsia="黑体" w:hAnsi="Times New Roman" w:cs="Times New Roman"/>
        </w:rPr>
        <w:t>等</w:t>
      </w:r>
    </w:p>
    <w:p w14:paraId="75444411" w14:textId="77777777" w:rsidR="0057500A" w:rsidRDefault="0057500A" w:rsidP="0057500A">
      <w:pPr>
        <w:pStyle w:val="CommentText"/>
      </w:pPr>
      <w:r w:rsidRPr="004D61B3">
        <w:rPr>
          <w:rFonts w:ascii="Times New Roman" w:eastAsia="黑体" w:hAnsi="Times New Roman" w:cs="Times New Roman"/>
        </w:rPr>
        <w:t>如果一家</w:t>
      </w:r>
      <w:r w:rsidRPr="004D61B3">
        <w:rPr>
          <w:rFonts w:ascii="Times New Roman" w:eastAsia="黑体" w:hAnsi="Times New Roman" w:cs="Times New Roman"/>
        </w:rPr>
        <w:t>SSO</w:t>
      </w:r>
      <w:r w:rsidRPr="004D61B3">
        <w:rPr>
          <w:rFonts w:ascii="Times New Roman" w:eastAsia="黑体" w:hAnsi="Times New Roman" w:cs="Times New Roman"/>
        </w:rPr>
        <w:t>只提供一种具体的服务，可以直接写出，如</w:t>
      </w:r>
      <w:r>
        <w:rPr>
          <w:rFonts w:ascii="Times New Roman" w:eastAsia="黑体" w:hAnsi="Times New Roman" w:cs="Times New Roman" w:hint="eastAsia"/>
        </w:rPr>
        <w:t>钉钉平台服务</w:t>
      </w:r>
    </w:p>
  </w:comment>
  <w:comment w:id="8" w:author="Nicole H Jin" w:date="2022-03-23T19:33:00Z" w:initials="NHJ">
    <w:p w14:paraId="336915ED" w14:textId="045B6B9C" w:rsidR="00BA4B74" w:rsidRPr="00BA4B74" w:rsidRDefault="00BA4B74">
      <w:pPr>
        <w:pStyle w:val="CommentText"/>
      </w:pPr>
      <w:r w:rsidRPr="00BA4B74">
        <w:rPr>
          <w:rStyle w:val="CommentReference"/>
        </w:rPr>
        <w:annotationRef/>
      </w:r>
      <w:r w:rsidRPr="00BA4B74">
        <w:rPr>
          <w:rFonts w:ascii="Times New Roman" w:eastAsia="黑体" w:hAnsi="Times New Roman" w:cs="Times New Roman"/>
        </w:rPr>
        <w:t>注：</w:t>
      </w:r>
      <w:r w:rsidRPr="00BA4B74">
        <w:rPr>
          <w:rFonts w:ascii="Times New Roman" w:eastAsia="黑体" w:hAnsi="Times New Roman" w:cs="Times New Roman" w:hint="eastAsia"/>
        </w:rPr>
        <w:t>未识别用户补充</w:t>
      </w:r>
      <w:r w:rsidR="0012665B" w:rsidRPr="0012665B">
        <w:rPr>
          <w:rFonts w:ascii="Times New Roman" w:eastAsia="黑体" w:hAnsi="Times New Roman" w:cs="Times New Roman" w:hint="eastAsia"/>
        </w:rPr>
        <w:t>性</w:t>
      </w:r>
      <w:r w:rsidRPr="00BA4B74">
        <w:rPr>
          <w:rFonts w:ascii="Times New Roman" w:eastAsia="黑体" w:hAnsi="Times New Roman" w:cs="Times New Roman" w:hint="eastAsia"/>
        </w:rPr>
        <w:t>控制</w:t>
      </w:r>
      <w:r w:rsidRPr="00BA4B74">
        <w:rPr>
          <w:rFonts w:ascii="Times New Roman" w:eastAsia="黑体" w:hAnsi="Times New Roman" w:cs="Times New Roman"/>
        </w:rPr>
        <w:t>时</w:t>
      </w:r>
      <w:r w:rsidRPr="00BA4B74">
        <w:rPr>
          <w:rFonts w:ascii="Times New Roman" w:eastAsia="黑体" w:hAnsi="Times New Roman" w:cs="Times New Roman" w:hint="eastAsia"/>
        </w:rPr>
        <w:t>d</w:t>
      </w:r>
      <w:r w:rsidRPr="00BA4B74">
        <w:rPr>
          <w:rFonts w:ascii="Times New Roman" w:eastAsia="黑体" w:hAnsi="Times New Roman" w:cs="Times New Roman"/>
        </w:rPr>
        <w:t>elete</w:t>
      </w:r>
      <w:r w:rsidRPr="00BA4B74">
        <w:rPr>
          <w:rFonts w:ascii="Times New Roman" w:eastAsia="黑体" w:hAnsi="Times New Roman" w:cs="Times New Roman" w:hint="eastAsia"/>
        </w:rPr>
        <w:t>此段</w:t>
      </w:r>
    </w:p>
  </w:comment>
  <w:comment w:id="9" w:author="Nicole H Jin" w:date="2022-03-23T20:23:00Z" w:initials="NHJ">
    <w:p w14:paraId="53606F1B" w14:textId="184F5DA2" w:rsidR="0025229C" w:rsidRDefault="0025229C">
      <w:pPr>
        <w:pStyle w:val="CommentText"/>
      </w:pPr>
      <w:r>
        <w:rPr>
          <w:rStyle w:val="CommentReference"/>
        </w:rPr>
        <w:annotationRef/>
      </w:r>
      <w:r w:rsidRPr="00B41E36">
        <w:rPr>
          <w:rFonts w:ascii="Times New Roman" w:eastAsia="黑体" w:hAnsi="Times New Roman" w:cs="Times New Roman"/>
        </w:rPr>
        <w:t>注：无用户补充</w:t>
      </w:r>
      <w:r w:rsidR="0012665B" w:rsidRPr="0012665B">
        <w:rPr>
          <w:rFonts w:ascii="Times New Roman" w:eastAsia="黑体" w:hAnsi="Times New Roman" w:cs="Times New Roman" w:hint="eastAsia"/>
        </w:rPr>
        <w:t>性</w:t>
      </w:r>
      <w:r w:rsidRPr="00B41E36">
        <w:rPr>
          <w:rFonts w:ascii="Times New Roman" w:eastAsia="黑体" w:hAnsi="Times New Roman" w:cs="Times New Roman"/>
        </w:rPr>
        <w:t>控制或子服务机构补充</w:t>
      </w:r>
      <w:r w:rsidR="0012665B" w:rsidRPr="0012665B">
        <w:rPr>
          <w:rFonts w:ascii="Times New Roman" w:eastAsia="黑体" w:hAnsi="Times New Roman" w:cs="Times New Roman" w:hint="eastAsia"/>
        </w:rPr>
        <w:t>性</w:t>
      </w:r>
      <w:r w:rsidRPr="00B41E36">
        <w:rPr>
          <w:rFonts w:ascii="Times New Roman" w:eastAsia="黑体" w:hAnsi="Times New Roman" w:cs="Times New Roman"/>
        </w:rPr>
        <w:t>控制</w:t>
      </w:r>
      <w:r>
        <w:rPr>
          <w:rFonts w:ascii="Times New Roman" w:eastAsia="黑体" w:hAnsi="Times New Roman" w:cs="Times New Roman" w:hint="eastAsia"/>
        </w:rPr>
        <w:t>，则相应</w:t>
      </w:r>
      <w:r w:rsidRPr="00B41E36">
        <w:rPr>
          <w:rFonts w:ascii="Times New Roman" w:eastAsia="黑体" w:hAnsi="Times New Roman" w:cs="Times New Roman"/>
        </w:rPr>
        <w:t>delete</w:t>
      </w:r>
      <w:r>
        <w:rPr>
          <w:rFonts w:ascii="Times New Roman" w:eastAsia="黑体" w:hAnsi="Times New Roman" w:cs="Times New Roman" w:hint="eastAsia"/>
        </w:rPr>
        <w:t>有关</w:t>
      </w:r>
      <w:r>
        <w:rPr>
          <w:rFonts w:ascii="Times New Roman" w:eastAsia="黑体" w:hAnsi="Times New Roman" w:cs="Times New Roman" w:hint="eastAsia"/>
        </w:rPr>
        <w:t>wording</w:t>
      </w:r>
    </w:p>
  </w:comment>
  <w:comment w:id="10" w:author="Nicole H Jin" w:date="2022-03-22T16:58:00Z" w:initials="NHJ">
    <w:p w14:paraId="719BE5E0" w14:textId="0FD8D32D" w:rsidR="00263F20" w:rsidRDefault="00263F20">
      <w:pPr>
        <w:pStyle w:val="CommentText"/>
      </w:pPr>
      <w:r>
        <w:rPr>
          <w:rStyle w:val="CommentReference"/>
        </w:rPr>
        <w:annotationRef/>
      </w:r>
      <w:r w:rsidRPr="007E24C3">
        <w:rPr>
          <w:rFonts w:ascii="Times New Roman" w:eastAsia="黑体" w:hAnsi="Times New Roman" w:cs="Times New Roman" w:hint="eastAsia"/>
        </w:rPr>
        <w:t>注：</w:t>
      </w:r>
      <w:r w:rsidRPr="007E24C3">
        <w:rPr>
          <w:rFonts w:ascii="Times New Roman" w:eastAsia="黑体" w:hAnsi="Times New Roman" w:cs="Times New Roman" w:hint="eastAsia"/>
        </w:rPr>
        <w:t>single</w:t>
      </w:r>
      <w:r w:rsidRPr="007E24C3">
        <w:rPr>
          <w:rFonts w:ascii="Times New Roman" w:eastAsia="黑体" w:hAnsi="Times New Roman" w:cs="Times New Roman"/>
        </w:rPr>
        <w:t xml:space="preserve"> </w:t>
      </w:r>
      <w:r w:rsidRPr="007E24C3">
        <w:rPr>
          <w:rFonts w:ascii="Times New Roman" w:eastAsia="黑体" w:hAnsi="Times New Roman" w:cs="Times New Roman" w:hint="eastAsia"/>
        </w:rPr>
        <w:t>user</w:t>
      </w:r>
      <w:r w:rsidRPr="007E24C3">
        <w:rPr>
          <w:rFonts w:ascii="Times New Roman" w:eastAsia="黑体" w:hAnsi="Times New Roman" w:cs="Times New Roman"/>
        </w:rPr>
        <w:t xml:space="preserve"> </w:t>
      </w:r>
      <w:r w:rsidRPr="007E24C3">
        <w:rPr>
          <w:rFonts w:ascii="Times New Roman" w:eastAsia="黑体" w:hAnsi="Times New Roman" w:cs="Times New Roman" w:hint="eastAsia"/>
        </w:rPr>
        <w:t>entity</w:t>
      </w:r>
      <w:r w:rsidRPr="007E24C3">
        <w:rPr>
          <w:rFonts w:ascii="Times New Roman" w:eastAsia="黑体" w:hAnsi="Times New Roman" w:cs="Times New Roman" w:hint="eastAsia"/>
        </w:rPr>
        <w:t>时</w:t>
      </w:r>
      <w:r w:rsidRPr="007E24C3">
        <w:rPr>
          <w:rFonts w:ascii="Times New Roman" w:eastAsia="黑体" w:hAnsi="Times New Roman" w:cs="Times New Roman" w:hint="eastAsia"/>
        </w:rPr>
        <w:t>delete</w:t>
      </w:r>
      <w:r w:rsidRPr="007E24C3">
        <w:rPr>
          <w:rFonts w:ascii="Times New Roman" w:eastAsia="黑体" w:hAnsi="Times New Roman" w:cs="Times New Roman" w:hint="eastAsia"/>
        </w:rPr>
        <w:t>此处描述</w:t>
      </w:r>
    </w:p>
  </w:comment>
  <w:comment w:id="11" w:author="Nicole H Jin" w:date="2022-03-23T20:29:00Z" w:initials="NHJ">
    <w:p w14:paraId="24B0A0AA" w14:textId="1CBDA1FD" w:rsidR="0025229C" w:rsidRDefault="0025229C">
      <w:pPr>
        <w:pStyle w:val="CommentText"/>
      </w:pPr>
      <w:r>
        <w:rPr>
          <w:rStyle w:val="CommentReference"/>
        </w:rPr>
        <w:annotationRef/>
      </w:r>
      <w:r w:rsidRPr="00B41E36">
        <w:rPr>
          <w:rFonts w:ascii="Times New Roman" w:eastAsia="黑体" w:hAnsi="Times New Roman" w:cs="Times New Roman"/>
        </w:rPr>
        <w:t>注：无用户补充控制或子服务机构补充</w:t>
      </w:r>
      <w:r w:rsidR="0012665B" w:rsidRPr="0012665B">
        <w:rPr>
          <w:rFonts w:ascii="Times New Roman" w:eastAsia="黑体" w:hAnsi="Times New Roman" w:cs="Times New Roman" w:hint="eastAsia"/>
        </w:rPr>
        <w:t>性</w:t>
      </w:r>
      <w:r w:rsidRPr="00B41E36">
        <w:rPr>
          <w:rFonts w:ascii="Times New Roman" w:eastAsia="黑体" w:hAnsi="Times New Roman" w:cs="Times New Roman"/>
        </w:rPr>
        <w:t>控制</w:t>
      </w:r>
      <w:r>
        <w:rPr>
          <w:rFonts w:ascii="Times New Roman" w:eastAsia="黑体" w:hAnsi="Times New Roman" w:cs="Times New Roman" w:hint="eastAsia"/>
        </w:rPr>
        <w:t>，则相应</w:t>
      </w:r>
      <w:r w:rsidRPr="00B41E36">
        <w:rPr>
          <w:rFonts w:ascii="Times New Roman" w:eastAsia="黑体" w:hAnsi="Times New Roman" w:cs="Times New Roman"/>
        </w:rPr>
        <w:t>delete</w:t>
      </w:r>
      <w:r>
        <w:rPr>
          <w:rFonts w:ascii="Times New Roman" w:eastAsia="黑体" w:hAnsi="Times New Roman" w:cs="Times New Roman" w:hint="eastAsia"/>
        </w:rPr>
        <w:t>有关</w:t>
      </w:r>
      <w:r>
        <w:rPr>
          <w:rFonts w:ascii="Times New Roman" w:eastAsia="黑体" w:hAnsi="Times New Roman" w:cs="Times New Roman" w:hint="eastAsia"/>
        </w:rPr>
        <w:t>wording</w:t>
      </w:r>
    </w:p>
  </w:comment>
  <w:comment w:id="12" w:author="Nicole H Jin" w:date="2022-03-23T20:32:00Z" w:initials="NHJ">
    <w:p w14:paraId="046E9E5C" w14:textId="02FE5CD3" w:rsidR="000D554A" w:rsidRDefault="000D554A">
      <w:pPr>
        <w:pStyle w:val="CommentText"/>
      </w:pPr>
      <w:r>
        <w:rPr>
          <w:rStyle w:val="CommentReference"/>
        </w:rPr>
        <w:annotationRef/>
      </w:r>
      <w:r w:rsidRPr="000D554A">
        <w:rPr>
          <w:rFonts w:ascii="Times New Roman" w:eastAsia="黑体" w:hAnsi="Times New Roman" w:cs="Times New Roman" w:hint="eastAsia"/>
        </w:rPr>
        <w:t>注：</w:t>
      </w:r>
      <w:r w:rsidRPr="00862320">
        <w:rPr>
          <w:rFonts w:ascii="Times New Roman" w:eastAsia="黑体" w:hAnsi="Times New Roman" w:cs="Times New Roman" w:hint="eastAsia"/>
        </w:rPr>
        <w:t>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444411" w15:done="0"/>
  <w15:commentEx w15:paraId="336915ED" w15:done="0"/>
  <w15:commentEx w15:paraId="53606F1B" w15:done="0"/>
  <w15:commentEx w15:paraId="719BE5E0" w15:done="0"/>
  <w15:commentEx w15:paraId="24B0A0AA" w15:done="0"/>
  <w15:commentEx w15:paraId="046E9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6442B" w16cex:dateUtc="2023-08-03T07:20:00Z"/>
  <w16cex:commentExtensible w16cex:durableId="25E5F477" w16cex:dateUtc="2022-03-23T11:33:00Z"/>
  <w16cex:commentExtensible w16cex:durableId="25E6003C" w16cex:dateUtc="2022-03-23T12:23:00Z"/>
  <w16cex:commentExtensible w16cex:durableId="25E47EA5" w16cex:dateUtc="2022-03-22T08:58:00Z"/>
  <w16cex:commentExtensible w16cex:durableId="25E601B0" w16cex:dateUtc="2022-03-23T12:29:00Z"/>
  <w16cex:commentExtensible w16cex:durableId="25E60264" w16cex:dateUtc="2022-03-23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444411" w16cid:durableId="2876442B"/>
  <w16cid:commentId w16cid:paraId="336915ED" w16cid:durableId="25E5F477"/>
  <w16cid:commentId w16cid:paraId="53606F1B" w16cid:durableId="25E6003C"/>
  <w16cid:commentId w16cid:paraId="719BE5E0" w16cid:durableId="25E47EA5"/>
  <w16cid:commentId w16cid:paraId="24B0A0AA" w16cid:durableId="25E601B0"/>
  <w16cid:commentId w16cid:paraId="046E9E5C" w16cid:durableId="25E602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AE646" w14:textId="77777777" w:rsidR="00DF148A" w:rsidRDefault="00DF148A">
      <w:pPr>
        <w:spacing w:after="0" w:line="240" w:lineRule="auto"/>
      </w:pPr>
      <w:r>
        <w:separator/>
      </w:r>
    </w:p>
  </w:endnote>
  <w:endnote w:type="continuationSeparator" w:id="0">
    <w:p w14:paraId="7B02AECC" w14:textId="77777777" w:rsidR="00DF148A" w:rsidRDefault="00DF1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TKaiti">
    <w:altName w:val="华文楷体"/>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9D03" w14:textId="62920128" w:rsidR="00000000" w:rsidRPr="001D6442" w:rsidRDefault="00000000" w:rsidP="00A14A2A">
    <w:pPr>
      <w:pStyle w:val="Footer"/>
      <w:jc w:val="right"/>
      <w:rPr>
        <w:rFonts w:ascii="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75F9F" w14:textId="77777777" w:rsidR="00DF148A" w:rsidRDefault="00DF148A">
      <w:pPr>
        <w:spacing w:after="0" w:line="240" w:lineRule="auto"/>
      </w:pPr>
      <w:r>
        <w:separator/>
      </w:r>
    </w:p>
  </w:footnote>
  <w:footnote w:type="continuationSeparator" w:id="0">
    <w:p w14:paraId="06486524" w14:textId="77777777" w:rsidR="00DF148A" w:rsidRDefault="00DF1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D618B3"/>
    <w:multiLevelType w:val="multilevel"/>
    <w:tmpl w:val="A97C9D20"/>
    <w:lvl w:ilvl="0">
      <w:start w:val="1"/>
      <w:numFmt w:val="lowerLetter"/>
      <w:lvlText w:val="%1."/>
      <w:lvlJc w:val="left"/>
      <w:pPr>
        <w:ind w:left="840" w:hanging="420"/>
      </w:pPr>
      <w:rPr>
        <w:rFonts w:hint="eastAsia"/>
        <w:i w:val="0"/>
        <w:iCs/>
      </w:rPr>
    </w:lvl>
    <w:lvl w:ilvl="1">
      <w:start w:val="1"/>
      <w:numFmt w:val="decimal"/>
      <w:lvlText w:val="(%2)"/>
      <w:lvlJc w:val="left"/>
      <w:pPr>
        <w:ind w:left="1260" w:hanging="420"/>
      </w:pPr>
      <w:rPr>
        <w:rFonts w:hint="eastAsia"/>
      </w:rPr>
    </w:lvl>
    <w:lvl w:ilvl="2">
      <w:start w:val="1"/>
      <w:numFmt w:val="bullet"/>
      <w:lvlText w:val=""/>
      <w:lvlJc w:val="left"/>
      <w:pPr>
        <w:ind w:left="1680" w:hanging="420"/>
      </w:pPr>
      <w:rPr>
        <w:rFonts w:ascii="Symbol" w:hAnsi="Symbol" w:hint="default"/>
        <w:b w:val="0"/>
        <w:i w:val="0"/>
        <w:color w:val="auto"/>
        <w:sz w:val="22"/>
        <w:szCs w:val="22"/>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 w15:restartNumberingAfterBreak="0">
    <w:nsid w:val="30823097"/>
    <w:multiLevelType w:val="hybridMultilevel"/>
    <w:tmpl w:val="9A62251C"/>
    <w:lvl w:ilvl="0" w:tplc="70C25DB4">
      <w:start w:val="1"/>
      <w:numFmt w:val="bullet"/>
      <w:lvlText w:val=""/>
      <w:lvlJc w:val="left"/>
      <w:pPr>
        <w:ind w:left="1860" w:hanging="420"/>
      </w:pPr>
      <w:rPr>
        <w:rFonts w:ascii="Symbol" w:hAnsi="Symbol" w:hint="default"/>
        <w:b w:val="0"/>
        <w:i w:val="0"/>
        <w:color w:val="auto"/>
        <w:sz w:val="22"/>
        <w:szCs w:val="22"/>
      </w:rPr>
    </w:lvl>
    <w:lvl w:ilvl="1" w:tplc="04090003" w:tentative="1">
      <w:start w:val="1"/>
      <w:numFmt w:val="bullet"/>
      <w:lvlText w:val=""/>
      <w:lvlJc w:val="left"/>
      <w:pPr>
        <w:ind w:left="1220" w:hanging="420"/>
      </w:pPr>
      <w:rPr>
        <w:rFonts w:ascii="Wingdings" w:hAnsi="Wingdings" w:hint="default"/>
      </w:rPr>
    </w:lvl>
    <w:lvl w:ilvl="2" w:tplc="04090005" w:tentative="1">
      <w:start w:val="1"/>
      <w:numFmt w:val="bullet"/>
      <w:lvlText w:val=""/>
      <w:lvlJc w:val="left"/>
      <w:pPr>
        <w:ind w:left="1640" w:hanging="420"/>
      </w:pPr>
      <w:rPr>
        <w:rFonts w:ascii="Wingdings" w:hAnsi="Wingdings" w:hint="default"/>
      </w:rPr>
    </w:lvl>
    <w:lvl w:ilvl="3" w:tplc="04090001" w:tentative="1">
      <w:start w:val="1"/>
      <w:numFmt w:val="bullet"/>
      <w:lvlText w:val=""/>
      <w:lvlJc w:val="left"/>
      <w:pPr>
        <w:ind w:left="2060" w:hanging="420"/>
      </w:pPr>
      <w:rPr>
        <w:rFonts w:ascii="Wingdings" w:hAnsi="Wingdings" w:hint="default"/>
      </w:rPr>
    </w:lvl>
    <w:lvl w:ilvl="4" w:tplc="04090003" w:tentative="1">
      <w:start w:val="1"/>
      <w:numFmt w:val="bullet"/>
      <w:lvlText w:val=""/>
      <w:lvlJc w:val="left"/>
      <w:pPr>
        <w:ind w:left="2480" w:hanging="420"/>
      </w:pPr>
      <w:rPr>
        <w:rFonts w:ascii="Wingdings" w:hAnsi="Wingdings" w:hint="default"/>
      </w:rPr>
    </w:lvl>
    <w:lvl w:ilvl="5" w:tplc="04090005" w:tentative="1">
      <w:start w:val="1"/>
      <w:numFmt w:val="bullet"/>
      <w:lvlText w:val=""/>
      <w:lvlJc w:val="left"/>
      <w:pPr>
        <w:ind w:left="2900" w:hanging="420"/>
      </w:pPr>
      <w:rPr>
        <w:rFonts w:ascii="Wingdings" w:hAnsi="Wingdings" w:hint="default"/>
      </w:rPr>
    </w:lvl>
    <w:lvl w:ilvl="6" w:tplc="04090001" w:tentative="1">
      <w:start w:val="1"/>
      <w:numFmt w:val="bullet"/>
      <w:lvlText w:val=""/>
      <w:lvlJc w:val="left"/>
      <w:pPr>
        <w:ind w:left="3320" w:hanging="420"/>
      </w:pPr>
      <w:rPr>
        <w:rFonts w:ascii="Wingdings" w:hAnsi="Wingdings" w:hint="default"/>
      </w:rPr>
    </w:lvl>
    <w:lvl w:ilvl="7" w:tplc="04090003" w:tentative="1">
      <w:start w:val="1"/>
      <w:numFmt w:val="bullet"/>
      <w:lvlText w:val=""/>
      <w:lvlJc w:val="left"/>
      <w:pPr>
        <w:ind w:left="3740" w:hanging="420"/>
      </w:pPr>
      <w:rPr>
        <w:rFonts w:ascii="Wingdings" w:hAnsi="Wingdings" w:hint="default"/>
      </w:rPr>
    </w:lvl>
    <w:lvl w:ilvl="8" w:tplc="04090005" w:tentative="1">
      <w:start w:val="1"/>
      <w:numFmt w:val="bullet"/>
      <w:lvlText w:val=""/>
      <w:lvlJc w:val="left"/>
      <w:pPr>
        <w:ind w:left="4160" w:hanging="420"/>
      </w:pPr>
      <w:rPr>
        <w:rFonts w:ascii="Wingdings" w:hAnsi="Wingdings" w:hint="default"/>
      </w:rPr>
    </w:lvl>
  </w:abstractNum>
  <w:num w:numId="1" w16cid:durableId="1865291639">
    <w:abstractNumId w:val="2"/>
  </w:num>
  <w:num w:numId="2" w16cid:durableId="1342274545">
    <w:abstractNumId w:val="1"/>
  </w:num>
  <w:num w:numId="3" w16cid:durableId="6847948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 Gong">
    <w15:presenceInfo w15:providerId="AD" w15:userId="S::Vic.Gong@cn.ey.com::9fb16b2a-5395-4f25-838a-0a0bfad18d2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F2"/>
    <w:rsid w:val="000D3B95"/>
    <w:rsid w:val="000D554A"/>
    <w:rsid w:val="000F16CB"/>
    <w:rsid w:val="0012665B"/>
    <w:rsid w:val="0016128E"/>
    <w:rsid w:val="001B4511"/>
    <w:rsid w:val="001D39EF"/>
    <w:rsid w:val="001F590F"/>
    <w:rsid w:val="00216E7B"/>
    <w:rsid w:val="0025229C"/>
    <w:rsid w:val="00252A10"/>
    <w:rsid w:val="00263F20"/>
    <w:rsid w:val="002A1143"/>
    <w:rsid w:val="002C54E3"/>
    <w:rsid w:val="002E476A"/>
    <w:rsid w:val="002F27DA"/>
    <w:rsid w:val="00333A14"/>
    <w:rsid w:val="003374C3"/>
    <w:rsid w:val="004334B0"/>
    <w:rsid w:val="00464948"/>
    <w:rsid w:val="004F14F3"/>
    <w:rsid w:val="004F36E8"/>
    <w:rsid w:val="0057500A"/>
    <w:rsid w:val="00592A94"/>
    <w:rsid w:val="005944C8"/>
    <w:rsid w:val="005B15D4"/>
    <w:rsid w:val="005C516C"/>
    <w:rsid w:val="005D113F"/>
    <w:rsid w:val="005E23E6"/>
    <w:rsid w:val="006575B8"/>
    <w:rsid w:val="006A08FE"/>
    <w:rsid w:val="006A1F35"/>
    <w:rsid w:val="00764C2C"/>
    <w:rsid w:val="0078326A"/>
    <w:rsid w:val="007F7AC7"/>
    <w:rsid w:val="00842C0D"/>
    <w:rsid w:val="00870378"/>
    <w:rsid w:val="008977D8"/>
    <w:rsid w:val="008F5971"/>
    <w:rsid w:val="00926D43"/>
    <w:rsid w:val="00936D51"/>
    <w:rsid w:val="00960F37"/>
    <w:rsid w:val="00965399"/>
    <w:rsid w:val="009710A7"/>
    <w:rsid w:val="00975985"/>
    <w:rsid w:val="009A7037"/>
    <w:rsid w:val="009B30CE"/>
    <w:rsid w:val="00A65651"/>
    <w:rsid w:val="00A96661"/>
    <w:rsid w:val="00B01C11"/>
    <w:rsid w:val="00B564AA"/>
    <w:rsid w:val="00B76EC7"/>
    <w:rsid w:val="00B84BD3"/>
    <w:rsid w:val="00B949AF"/>
    <w:rsid w:val="00BA4B74"/>
    <w:rsid w:val="00BC1AF9"/>
    <w:rsid w:val="00C0162C"/>
    <w:rsid w:val="00C12BEE"/>
    <w:rsid w:val="00C150E1"/>
    <w:rsid w:val="00C70614"/>
    <w:rsid w:val="00C74BC1"/>
    <w:rsid w:val="00C84756"/>
    <w:rsid w:val="00C86902"/>
    <w:rsid w:val="00CC62F2"/>
    <w:rsid w:val="00D37991"/>
    <w:rsid w:val="00D37E5D"/>
    <w:rsid w:val="00D61223"/>
    <w:rsid w:val="00D7134F"/>
    <w:rsid w:val="00D75FDD"/>
    <w:rsid w:val="00DC7465"/>
    <w:rsid w:val="00DD3182"/>
    <w:rsid w:val="00DD4B90"/>
    <w:rsid w:val="00DF148A"/>
    <w:rsid w:val="00E247A0"/>
    <w:rsid w:val="00E4629A"/>
    <w:rsid w:val="00E62AA9"/>
    <w:rsid w:val="00E978AC"/>
    <w:rsid w:val="00EB1148"/>
    <w:rsid w:val="00EE3EFF"/>
    <w:rsid w:val="00F408C0"/>
    <w:rsid w:val="00F607F2"/>
    <w:rsid w:val="00F9398E"/>
    <w:rsid w:val="00F95AF6"/>
    <w:rsid w:val="00FA47A5"/>
    <w:rsid w:val="00FA7F18"/>
    <w:rsid w:val="736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B86B"/>
  <w15:chartTrackingRefBased/>
  <w15:docId w15:val="{15A0249C-E51A-4EC7-80C4-0FE32A07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TKait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2F2"/>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C62F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C62F2"/>
    <w:rPr>
      <w:rFonts w:eastAsiaTheme="minorEastAsia"/>
      <w:kern w:val="0"/>
      <w:sz w:val="18"/>
      <w:szCs w:val="18"/>
    </w:rPr>
  </w:style>
  <w:style w:type="paragraph" w:styleId="ListParagraph">
    <w:name w:val="List Paragraph"/>
    <w:basedOn w:val="Normal"/>
    <w:uiPriority w:val="34"/>
    <w:qFormat/>
    <w:rsid w:val="00CC62F2"/>
    <w:pPr>
      <w:spacing w:after="0" w:line="240" w:lineRule="auto"/>
      <w:ind w:firstLineChars="200" w:firstLine="420"/>
    </w:pPr>
    <w:rPr>
      <w:rFonts w:ascii="Times New Roman" w:eastAsia="MS Mincho" w:hAnsi="Times New Roman" w:cs="Times New Roman"/>
      <w:sz w:val="24"/>
      <w:szCs w:val="24"/>
      <w:lang w:eastAsia="en-US"/>
    </w:rPr>
  </w:style>
  <w:style w:type="character" w:styleId="CommentReference">
    <w:name w:val="annotation reference"/>
    <w:basedOn w:val="DefaultParagraphFont"/>
    <w:uiPriority w:val="99"/>
    <w:semiHidden/>
    <w:unhideWhenUsed/>
    <w:rsid w:val="00FA7F18"/>
    <w:rPr>
      <w:sz w:val="21"/>
      <w:szCs w:val="21"/>
    </w:rPr>
  </w:style>
  <w:style w:type="paragraph" w:styleId="CommentText">
    <w:name w:val="annotation text"/>
    <w:basedOn w:val="Normal"/>
    <w:link w:val="CommentTextChar"/>
    <w:uiPriority w:val="99"/>
    <w:unhideWhenUsed/>
    <w:rsid w:val="00FA7F18"/>
  </w:style>
  <w:style w:type="character" w:customStyle="1" w:styleId="CommentTextChar">
    <w:name w:val="Comment Text Char"/>
    <w:basedOn w:val="DefaultParagraphFont"/>
    <w:link w:val="CommentText"/>
    <w:uiPriority w:val="99"/>
    <w:rsid w:val="00FA7F18"/>
    <w:rPr>
      <w:rFonts w:eastAsiaTheme="minorEastAsia"/>
      <w:kern w:val="0"/>
    </w:rPr>
  </w:style>
  <w:style w:type="paragraph" w:styleId="CommentSubject">
    <w:name w:val="annotation subject"/>
    <w:basedOn w:val="CommentText"/>
    <w:next w:val="CommentText"/>
    <w:link w:val="CommentSubjectChar"/>
    <w:uiPriority w:val="99"/>
    <w:semiHidden/>
    <w:unhideWhenUsed/>
    <w:rsid w:val="00FA7F18"/>
    <w:rPr>
      <w:b/>
      <w:bCs/>
    </w:rPr>
  </w:style>
  <w:style w:type="character" w:customStyle="1" w:styleId="CommentSubjectChar">
    <w:name w:val="Comment Subject Char"/>
    <w:basedOn w:val="CommentTextChar"/>
    <w:link w:val="CommentSubject"/>
    <w:uiPriority w:val="99"/>
    <w:semiHidden/>
    <w:rsid w:val="00FA7F18"/>
    <w:rPr>
      <w:rFonts w:eastAsiaTheme="minorEastAsia"/>
      <w:b/>
      <w:bCs/>
      <w:kern w:val="0"/>
    </w:rPr>
  </w:style>
  <w:style w:type="paragraph" w:styleId="Header">
    <w:name w:val="header"/>
    <w:basedOn w:val="Normal"/>
    <w:link w:val="HeaderChar"/>
    <w:uiPriority w:val="99"/>
    <w:unhideWhenUsed/>
    <w:rsid w:val="00B949AF"/>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949AF"/>
    <w:rPr>
      <w:rFonts w:eastAsiaTheme="minorEastAsia"/>
      <w:kern w:val="0"/>
      <w:sz w:val="18"/>
      <w:szCs w:val="18"/>
    </w:rPr>
  </w:style>
  <w:style w:type="paragraph" w:styleId="Revision">
    <w:name w:val="Revision"/>
    <w:hidden/>
    <w:uiPriority w:val="99"/>
    <w:semiHidden/>
    <w:rsid w:val="00252A10"/>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ad7b65d2330fdc504d5254fa53c77575">
  <xsd:schema xmlns:xsd="http://www.w3.org/2001/XMLSchema" xmlns:xs="http://www.w3.org/2001/XMLSchema" xmlns:p="http://schemas.microsoft.com/office/2006/metadata/properties" targetNamespace="http://schemas.microsoft.com/office/2006/metadata/properties" ma:root="true" ma:fieldsID="afa489d82fde613fd36604d56e35ea6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85645E-4A34-48A0-BD6E-5250D47081E9}"/>
</file>

<file path=customXml/itemProps2.xml><?xml version="1.0" encoding="utf-8"?>
<ds:datastoreItem xmlns:ds="http://schemas.openxmlformats.org/officeDocument/2006/customXml" ds:itemID="{561D5AA4-8C33-43B2-955E-5C4CD3CFE3A7}">
  <ds:schemaRefs>
    <ds:schemaRef ds:uri="http://schemas.microsoft.com/sharepoint/v3/contenttype/forms"/>
  </ds:schemaRefs>
</ds:datastoreItem>
</file>

<file path=customXml/itemProps3.xml><?xml version="1.0" encoding="utf-8"?>
<ds:datastoreItem xmlns:ds="http://schemas.openxmlformats.org/officeDocument/2006/customXml" ds:itemID="{4FB8B4A8-93A1-4CF6-B1F9-F799EDDEFF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Sophie WT Liu</cp:lastModifiedBy>
  <cp:revision>43</cp:revision>
  <dcterms:created xsi:type="dcterms:W3CDTF">2022-03-22T13:53:00Z</dcterms:created>
  <dcterms:modified xsi:type="dcterms:W3CDTF">2025-11-14T05:26:00Z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4421900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