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rPr>
          <w:rFonts w:ascii="黑体" w:hAnsi="黑体" w:eastAsia="黑体"/>
        </w:rPr>
        <w:t>T1-12 编排部署报告</w:t>
      </w:r>
    </w:p>
    <w:p>
      <w:pPr>
        <w:jc w:val="center"/>
      </w:pPr>
      <w:r>
        <w:rPr>
          <w:rFonts w:ascii="黑体" w:hAnsi="黑体" w:eastAsia="黑体"/>
          <w:color w:val="666666"/>
          <w:sz w:val="28"/>
        </w:rPr>
        <w:t>docker-compose 编排 + Nginx 反向代理 + 端口映射</w:t>
      </w:r>
    </w:p>
    <w:p/>
    <w:p>
      <w:pPr>
        <w:jc w:val="center"/>
      </w:pPr>
      <w:r>
        <w:rPr>
          <w:rFonts w:ascii="黑体" w:hAnsi="黑体" w:eastAsia="黑体"/>
          <w:sz w:val="24"/>
        </w:rPr>
        <w:t>项目：糖知 SugarGuard AI</w:t>
      </w:r>
    </w:p>
    <w:p>
      <w:pPr>
        <w:jc w:val="center"/>
      </w:pPr>
      <w:r>
        <w:rPr>
          <w:rFonts w:ascii="黑体" w:hAnsi="黑体" w:eastAsia="黑体"/>
          <w:sz w:val="24"/>
        </w:rPr>
        <w:t>编写人：鞠星冉</w:t>
      </w:r>
    </w:p>
    <w:p>
      <w:pPr>
        <w:jc w:val="center"/>
      </w:pPr>
      <w:r>
        <w:rPr>
          <w:rFonts w:ascii="黑体" w:hAnsi="黑体" w:eastAsia="黑体"/>
          <w:sz w:val="24"/>
        </w:rPr>
        <w:t>日期：2026年4月28日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1. 任务概述</w:t>
      </w:r>
    </w:p>
    <w:p>
      <w:r>
        <w:rPr>
          <w:rFonts w:ascii="黑体" w:hAnsi="黑体" w:eastAsia="黑体"/>
          <w:b w:val="0"/>
          <w:sz w:val="22"/>
        </w:rPr>
        <w:t>本报告记录了糖知 SugarGuard AI 项目的容器化编排方案设计与实施过程。项目采用 docker-compose 进行多容器统一编排，通过 Nginx 反向代理实现服务路由，并在 AutoDL 算力云服务器上完成了 Docker 容器化部署与验证。</w:t>
      </w:r>
    </w:p>
    <w:p>
      <w:pPr>
        <w:pStyle w:val="Heading2"/>
      </w:pPr>
      <w:r>
        <w:rPr>
          <w:rFonts w:ascii="黑体" w:hAnsi="黑体" w:eastAsia="黑体"/>
        </w:rPr>
        <w:t>1.1 任务基本信息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任务编号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T1-12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任务名称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docker-compose 编排（含 GPU 直通）+ Nginx 反代 + 端口映射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所属迭代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Sprint 1 - 基础调通 · Bug修复 · 云部署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关联需求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US-02 AutoDL算力云部署与上线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负责人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鞠星冉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计划工时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8小时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实际工时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5小时</w:t>
            </w:r>
          </w:p>
        </w:tc>
      </w:tr>
      <w:tr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完成日期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2026-04-28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>任务状态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sz w:val="20"/>
              </w:rPr>
              <w:t xml:space="preserve">已完成 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2. 系统架构设计</w:t>
      </w:r>
    </w:p>
    <w:p>
      <w:pPr>
        <w:pStyle w:val="Heading2"/>
      </w:pPr>
      <w:r>
        <w:rPr>
          <w:rFonts w:ascii="黑体" w:hAnsi="黑体" w:eastAsia="黑体"/>
        </w:rPr>
        <w:t>2.1 四服务架构</w:t>
      </w:r>
    </w:p>
    <w:p>
      <w:r>
        <w:rPr>
          <w:rFonts w:ascii="黑体" w:hAnsi="黑体" w:eastAsia="黑体"/>
          <w:b w:val="0"/>
          <w:sz w:val="22"/>
        </w:rPr>
        <w:t>糖知 SugarGuard AI 后端由四个核心服务组成，协同工作提供完整的 API 服务：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技术栈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MySQL 8.0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关系型数据库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3306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存储用户、饮食记录、健康档案、AI 对话等全部业务数据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Backend API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Spring Boot 3.2 + JDK 17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8080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RESTful API 服务，提供 35+ 个业务接口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AI Service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FastAPI + Python 3.10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8000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AI 推理服务（ViT 识别 + DeepSeek 问答 + RAG 检索）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Nginx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Nginx 1.24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80 / 6006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反向代理 + 静态资源 + CORS 处理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2.2 请求流转路径</w:t>
      </w:r>
    </w:p>
    <w:p>
      <w:r>
        <w:rPr>
          <w:rFonts w:ascii="黑体" w:hAnsi="黑体" w:eastAsia="黑体"/>
          <w:b w:val="0"/>
          <w:sz w:val="22"/>
        </w:rPr>
        <w:t>Android APP → Nginx (80/6006) → 根据 URL 前缀路由：</w:t>
        <w:br/>
        <w:t xml:space="preserve">  • /api/* → Backend API (8080) → MySQL (3306)</w:t>
        <w:br/>
        <w:t xml:space="preserve">  • /ai/*  → AI Service  (8000) → DeepSeek API / FAISS / MySQL</w:t>
        <w:br/>
        <w:t xml:space="preserve">  • /uploads/* → 静态文件（用户上传的图片等）</w:t>
      </w:r>
    </w:p>
    <w:p>
      <w:pPr>
        <w:pStyle w:val="Heading1"/>
      </w:pPr>
      <w:r>
        <w:rPr>
          <w:rFonts w:ascii="黑体" w:hAnsi="黑体" w:eastAsia="黑体"/>
        </w:rPr>
        <w:t>3. docker-compose 编排</w:t>
      </w:r>
    </w:p>
    <w:p>
      <w:pPr>
        <w:pStyle w:val="Heading2"/>
      </w:pPr>
      <w:r>
        <w:rPr>
          <w:rFonts w:ascii="黑体" w:hAnsi="黑体" w:eastAsia="黑体"/>
        </w:rPr>
        <w:t>3.1 docker-compose.yml 配置</w:t>
      </w:r>
    </w:p>
    <w:p>
      <w:r>
        <w:rPr>
          <w:rFonts w:ascii="黑体" w:hAnsi="黑体" w:eastAsia="黑体"/>
          <w:b w:val="0"/>
          <w:sz w:val="22"/>
        </w:rPr>
        <w:t>编写了完整的 docker-compose.yml 文件，定义四个服务的容器编排：</w:t>
      </w:r>
    </w:p>
    <w:p>
      <w:pPr>
        <w:ind w:left="567"/>
        <w:shd w:fill="F2F2F2"/>
      </w:pPr>
      <w:r>
        <w:rPr>
          <w:rFonts w:ascii="Consolas" w:hAnsi="Consolas"/>
          <w:sz w:val="18"/>
        </w:rPr>
        <w:t>version: '3.8'</w:t>
        <w:br/>
        <w:t>services:</w:t>
        <w:br/>
        <w:t xml:space="preserve">  mysql:</w:t>
        <w:br/>
        <w:t xml:space="preserve">    image: mysql:8.0</w:t>
        <w:br/>
        <w:t xml:space="preserve">    container_name: sugarguard-mysql</w:t>
        <w:br/>
        <w:t xml:space="preserve">    environment:</w:t>
        <w:br/>
        <w:t xml:space="preserve">      MYSQL_ROOT_PASSWORD: 123456</w:t>
        <w:br/>
        <w:t xml:space="preserve">      MYSQL_DATABASE: Android_health_db</w:t>
        <w:br/>
        <w:t xml:space="preserve">      MYSQL_CHARSET: utf8mb4</w:t>
        <w:br/>
        <w:t xml:space="preserve">    ports:</w:t>
        <w:br/>
        <w:t xml:space="preserve">      - "3306:3306"</w:t>
        <w:br/>
        <w:t xml:space="preserve">    volumes:</w:t>
        <w:br/>
        <w:t xml:space="preserve">      - mysql_data:/var/lib/mysql</w:t>
        <w:br/>
        <w:t xml:space="preserve">      - ./db_export/android_health_db.sql:/docker-entrypoint-initdb.d/init.sql</w:t>
        <w:br/>
        <w:t xml:space="preserve">    restart: always</w:t>
        <w:br/>
        <w:br/>
        <w:t xml:space="preserve">  backend:</w:t>
        <w:br/>
        <w:t xml:space="preserve">    build:</w:t>
        <w:br/>
        <w:t xml:space="preserve">      context: .</w:t>
        <w:br/>
        <w:t xml:space="preserve">      dockerfile: Dockerfile.backend</w:t>
        <w:br/>
        <w:t xml:space="preserve">    container_name: sugarguard-backend</w:t>
        <w:br/>
        <w:t xml:space="preserve">    ports:</w:t>
        <w:br/>
        <w:t xml:space="preserve">      - "8080:8080"</w:t>
        <w:br/>
        <w:t xml:space="preserve">    depends_on:</w:t>
        <w:br/>
        <w:t xml:space="preserve">      - mysql</w:t>
        <w:br/>
        <w:t xml:space="preserve">    environment:</w:t>
        <w:br/>
        <w:t xml:space="preserve">      SPRING_DATASOURCE_URL: jdbc:mysql://mysql:3306/Android_health_db</w:t>
        <w:br/>
        <w:t xml:space="preserve">      SPRING_DATASOURCE_USERNAME: root</w:t>
        <w:br/>
        <w:t xml:space="preserve">      SPRING_DATASOURCE_PASSWORD: 123456</w:t>
        <w:br/>
        <w:t xml:space="preserve">    restart: always</w:t>
        <w:br/>
        <w:br/>
        <w:t xml:space="preserve">  ai-service:</w:t>
        <w:br/>
        <w:t xml:space="preserve">    build:</w:t>
        <w:br/>
        <w:t xml:space="preserve">      context: .</w:t>
        <w:br/>
        <w:t xml:space="preserve">      dockerfile: Dockerfile.ai-service</w:t>
        <w:br/>
        <w:t xml:space="preserve">    container_name: sugarguard-ai</w:t>
        <w:br/>
        <w:t xml:space="preserve">    ports:</w:t>
        <w:br/>
        <w:t xml:space="preserve">      - "8000:8000"</w:t>
        <w:br/>
        <w:t xml:space="preserve">    depends_on:</w:t>
        <w:br/>
        <w:t xml:space="preserve">      - mysql</w:t>
        <w:br/>
        <w:t xml:space="preserve">    deploy:</w:t>
        <w:br/>
        <w:t xml:space="preserve">      resources:</w:t>
        <w:br/>
        <w:t xml:space="preserve">        reservations:</w:t>
        <w:br/>
        <w:t xml:space="preserve">          devices:</w:t>
        <w:br/>
        <w:t xml:space="preserve">            - driver: nvidia</w:t>
        <w:br/>
        <w:t xml:space="preserve">              count: 1</w:t>
        <w:br/>
        <w:t xml:space="preserve">              capabilities: [gpu]</w:t>
        <w:br/>
        <w:t xml:space="preserve">    environment:</w:t>
        <w:br/>
        <w:t xml:space="preserve">      DB_HOST: mysql</w:t>
        <w:br/>
        <w:t xml:space="preserve">      DB_PORT: 3306</w:t>
        <w:br/>
        <w:t xml:space="preserve">      DB_USER: root</w:t>
        <w:br/>
        <w:t xml:space="preserve">      DB_PASSWORD: 123456</w:t>
        <w:br/>
        <w:t xml:space="preserve">      DB_NAME: Android_health_db</w:t>
        <w:br/>
        <w:t xml:space="preserve">      HF_HUB_OFFLINE: 1</w:t>
        <w:br/>
        <w:t xml:space="preserve">    restart: always</w:t>
        <w:br/>
        <w:br/>
        <w:t xml:space="preserve">  nginx:</w:t>
        <w:br/>
        <w:t xml:space="preserve">    image: nginx:1.24-alpine</w:t>
        <w:br/>
        <w:t xml:space="preserve">    container_name: sugarguard-nginx</w:t>
        <w:br/>
        <w:t xml:space="preserve">    ports:</w:t>
        <w:br/>
        <w:t xml:space="preserve">      - "80:80"</w:t>
        <w:br/>
        <w:t xml:space="preserve">      - "6006:6006"</w:t>
        <w:br/>
        <w:t xml:space="preserve">    volumes:</w:t>
        <w:br/>
        <w:t xml:space="preserve">      - ./nginx-default.conf:/etc/nginx/conf.d/default.conf</w:t>
        <w:br/>
        <w:t xml:space="preserve">    depends_on:</w:t>
        <w:br/>
        <w:t xml:space="preserve">      - backend</w:t>
        <w:br/>
        <w:t xml:space="preserve">      - ai-service</w:t>
        <w:br/>
        <w:t xml:space="preserve">    restart: always</w:t>
        <w:br/>
        <w:br/>
        <w:t>volumes:</w:t>
        <w:br/>
        <w:t xml:space="preserve">  mysql_data:</w:t>
      </w:r>
    </w:p>
    <w:p>
      <w:pPr>
        <w:pStyle w:val="Heading2"/>
      </w:pPr>
      <w:r>
        <w:rPr>
          <w:rFonts w:ascii="黑体" w:hAnsi="黑体" w:eastAsia="黑体"/>
        </w:rPr>
        <w:t>3.2 Dockerfile 说明</w:t>
      </w:r>
    </w:p>
    <w:p>
      <w:r>
        <w:rPr>
          <w:rFonts w:ascii="黑体" w:hAnsi="黑体" w:eastAsia="黑体"/>
          <w:b w:val="0"/>
          <w:sz w:val="22"/>
        </w:rPr>
        <w:t>编写了两个 Dockerfile：</w:t>
      </w:r>
    </w:p>
    <w:p>
      <w:pPr>
        <w:pStyle w:val="Heading3"/>
      </w:pPr>
      <w:r>
        <w:rPr>
          <w:rFonts w:ascii="黑体" w:hAnsi="黑体" w:eastAsia="黑体"/>
        </w:rPr>
        <w:t>3.2.1 Dockerfile.backend（Spring Boot）</w:t>
      </w:r>
    </w:p>
    <w:p>
      <w:pPr>
        <w:ind w:left="567"/>
        <w:shd w:fill="F2F2F2"/>
      </w:pPr>
      <w:r>
        <w:rPr>
          <w:rFonts w:ascii="Consolas" w:hAnsi="Consolas"/>
          <w:sz w:val="18"/>
        </w:rPr>
        <w:t>FROM eclipse-temurin:17-jre-alpine</w:t>
        <w:br/>
        <w:t>WORKDIR /app</w:t>
        <w:br/>
        <w:t>COPY backend-api/target/user-management-api-1.0.0.jar app.jar</w:t>
        <w:br/>
        <w:t>EXPOSE 8080</w:t>
        <w:br/>
        <w:t>ENTRYPOINT ["java", "-jar", "app.jar"]</w:t>
      </w:r>
    </w:p>
    <w:p>
      <w:pPr>
        <w:pStyle w:val="Heading3"/>
      </w:pPr>
      <w:r>
        <w:rPr>
          <w:rFonts w:ascii="黑体" w:hAnsi="黑体" w:eastAsia="黑体"/>
        </w:rPr>
        <w:t>3.2.2 Dockerfile.ai-service（FastAPI + GPU）</w:t>
      </w:r>
    </w:p>
    <w:p>
      <w:pPr>
        <w:ind w:left="567"/>
        <w:shd w:fill="F2F2F2"/>
      </w:pPr>
      <w:r>
        <w:rPr>
          <w:rFonts w:ascii="Consolas" w:hAnsi="Consolas"/>
          <w:sz w:val="18"/>
        </w:rPr>
        <w:t>FROM python:3.10-slim</w:t>
        <w:br/>
        <w:t>WORKDIR /app</w:t>
        <w:br/>
        <w:t>COPY ai-service/requirements.txt .</w:t>
        <w:br/>
        <w:t>RUN pip install --no-cache-dir -r requirements.txt</w:t>
        <w:br/>
        <w:t>COPY ai-service/ .</w:t>
        <w:br/>
        <w:t>COPY models_cache/ /app/models_cache/</w:t>
        <w:br/>
        <w:t>EXPOSE 8000</w:t>
        <w:br/>
        <w:t>ENV HF_HUB_OFFLINE=1</w:t>
        <w:br/>
        <w:t>CMD ["uvicorn", "main:app", "--host", "0.0.0.0", "--port", "8000"]</w:t>
      </w:r>
    </w:p>
    <w:p>
      <w:pPr>
        <w:pStyle w:val="Heading1"/>
      </w:pPr>
      <w:r>
        <w:rPr>
          <w:rFonts w:ascii="黑体" w:hAnsi="黑体" w:eastAsia="黑体"/>
        </w:rPr>
        <w:t>4. Nginx 反向代理配置</w:t>
      </w:r>
    </w:p>
    <w:p>
      <w:pPr>
        <w:pStyle w:val="Heading2"/>
      </w:pPr>
      <w:r>
        <w:rPr>
          <w:rFonts w:ascii="黑体" w:hAnsi="黑体" w:eastAsia="黑体"/>
        </w:rPr>
        <w:t>4.1 完整 Nginx 配置</w:t>
      </w:r>
    </w:p>
    <w:p>
      <w:pPr>
        <w:ind w:left="567"/>
        <w:shd w:fill="F2F2F2"/>
      </w:pPr>
      <w:r>
        <w:rPr>
          <w:rFonts w:ascii="Consolas" w:hAnsi="Consolas"/>
          <w:sz w:val="18"/>
        </w:rPr>
        <w:t>upstream backend_api {</w:t>
        <w:br/>
        <w:t xml:space="preserve">    server 127.0.0.1:8080;</w:t>
        <w:br/>
        <w:t>}</w:t>
        <w:br/>
        <w:br/>
        <w:t>upstream ai_api {</w:t>
        <w:br/>
        <w:t xml:space="preserve">    server 127.0.0.1:8000;</w:t>
        <w:br/>
        <w:t>}</w:t>
        <w:br/>
        <w:br/>
        <w:t>server {</w:t>
        <w:br/>
        <w:t xml:space="preserve">    listen 80;</w:t>
        <w:br/>
        <w:t xml:space="preserve">    listen 6006;</w:t>
        <w:br/>
        <w:t xml:space="preserve">    server_name _;</w:t>
        <w:br/>
        <w:br/>
        <w:t xml:space="preserve">    client_max_body_size 20M;</w:t>
        <w:br/>
        <w:br/>
        <w:t xml:space="preserve">    # Backend API 转发</w:t>
        <w:br/>
        <w:t xml:space="preserve">    location /api/ {</w:t>
        <w:br/>
        <w:t xml:space="preserve">        proxy_pass http://backend_api/api/;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proxy_connect_timeout 30s;</w:t>
        <w:br/>
        <w:t xml:space="preserve">        proxy_read_timeout 120s;  # AI 问答可能耗时较长</w:t>
        <w:br/>
        <w:t xml:space="preserve">    }</w:t>
        <w:br/>
        <w:br/>
        <w:t xml:space="preserve">    # AI 服务转发</w:t>
        <w:br/>
        <w:t xml:space="preserve">    location /ai/ {</w:t>
        <w:br/>
        <w:t xml:space="preserve">        proxy_pass http://ai_api/;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proxy_connect_timeout 30s;</w:t>
        <w:br/>
        <w:t xml:space="preserve">        proxy_read_timeout 120s;</w:t>
        <w:br/>
        <w:t xml:space="preserve">    }</w:t>
        <w:br/>
        <w:br/>
        <w:t xml:space="preserve">    # 静态文件（用户上传图片）</w:t>
        <w:br/>
        <w:t xml:space="preserve">    location /uploads/ {</w:t>
        <w:br/>
        <w:t xml:space="preserve">        proxy_pass http://backend_api/uploads/;</w:t>
        <w:br/>
        <w:t xml:space="preserve">    }</w:t>
        <w:br/>
        <w:t>}</w:t>
      </w:r>
    </w:p>
    <w:p>
      <w:pPr>
        <w:pStyle w:val="Heading2"/>
      </w:pPr>
      <w:r>
        <w:rPr>
          <w:rFonts w:ascii="黑体" w:hAnsi="黑体" w:eastAsia="黑体"/>
        </w:rPr>
        <w:t>4.2 配置说明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288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88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client_max_body_size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20M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支持图片上传（拍照识别）</w:t>
            </w:r>
          </w:p>
        </w:tc>
      </w:tr>
      <w:tr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proxy_read_timeout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120s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AI 问答生成耗时较长，需要较长超时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proxy_connect_timeout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30s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sz w:val="20"/>
              </w:rPr>
              <w:t>连接超时</w:t>
            </w:r>
          </w:p>
        </w:tc>
      </w:tr>
      <w:tr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listen 6006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AutoDL 默认 HTTP 端口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自动映射到公网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5. Docker 容器化部署实施</w:t>
      </w:r>
    </w:p>
    <w:p>
      <w:pPr>
        <w:pStyle w:val="Heading2"/>
      </w:pPr>
      <w:r>
        <w:rPr>
          <w:rFonts w:ascii="黑体" w:hAnsi="黑体" w:eastAsia="黑体"/>
        </w:rPr>
        <w:t>5.1 部署环境</w:t>
      </w:r>
    </w:p>
    <w:p>
      <w:pPr/>
      <w:r>
        <w:rPr>
          <w:rFonts w:ascii="黑体" w:hAnsi="黑体" w:eastAsia="黑体"/>
          <w:b w:val="0"/>
          <w:sz w:val="22"/>
        </w:rPr>
        <w:t>项目部署在 AutoDL 算力云服务器上，服务器配置如下：GPU: NVIDIA RTX 4090 (24GB VRAM)，CPU: 14 vCPU Intel Xeon，RAM: 60GB，OS: Ubuntu 22.04 + CUDA 12.1，Docker: 24.0.x + docker-compose v2.x。</w:t>
      </w:r>
    </w:p>
    <w:p>
      <w:pPr>
        <w:pStyle w:val="Heading2"/>
      </w:pPr>
      <w:r>
        <w:rPr>
          <w:rFonts w:ascii="黑体" w:hAnsi="黑体" w:eastAsia="黑体"/>
        </w:rPr>
        <w:t>5.2 Docker 部署流程</w:t>
      </w:r>
    </w:p>
    <w:p>
      <w:pPr/>
      <w:r>
        <w:rPr>
          <w:rFonts w:ascii="黑体" w:hAnsi="黑体" w:eastAsia="黑体"/>
          <w:b w:val="0"/>
          <w:sz w:val="22"/>
        </w:rPr>
        <w:t>在服务器上按照以下步骤完成 Docker 容器化部署：</w:t>
      </w:r>
    </w:p>
    <w:p>
      <w:pPr/>
      <w:r>
        <w:rPr>
          <w:rFonts w:ascii="黑体" w:hAnsi="黑体" w:eastAsia="黑体"/>
        </w:rPr>
        <w:t>步骤 1：将项目代码与模型文件上传至服务器 /root/autodl-tmp/sugarguard 目录</w:t>
        <w:br/>
        <w:t>步骤 2：构建 Backend 镜像：docker build -f Dockerfile.backend -t sugarguard-backend .</w:t>
        <w:br/>
        <w:t>步骤 3：构建 AI Service 镜像：docker build -f Dockerfile.ai-service -t sugarguard-ai .</w:t>
        <w:br/>
        <w:t>步骤 4：执行 docker-compose up -d 一键启动全部四个容器</w:t>
        <w:br/>
        <w:t>步骤 5：通过 docker ps 与 docker-compose logs 验证所有容器正常运行</w:t>
      </w:r>
    </w:p>
    <w:p>
      <w:pPr>
        <w:ind w:left="567"/>
        <w:pStyle w:val="Heading2"/>
        <w:shd w:fill="F2F2F2"/>
      </w:pPr>
      <w:r>
        <w:rPr>
          <w:rFonts w:ascii="Consolas" w:hAnsi="Consolas"/>
          <w:sz w:val="18"/>
        </w:rPr>
        <w:t>5.3 GPU 直通配置</w:t>
      </w:r>
    </w:p>
    <w:p>
      <w:pPr/>
      <w:r>
        <w:rPr>
          <w:rFonts w:ascii="黑体" w:hAnsi="黑体" w:eastAsia="黑体"/>
        </w:rPr>
        <w:t>AI Service 容器需要 GPU 支持以运行 ViT 图像识别模型。在 docker-compose.yml 中通过 deploy.resources.reservations.devices 配置 NVIDIA GPU 直通，容器内可通过 nvidia-smi 命令验证 GPU 可用性。同时设置 HF_HUB_OFFLINE=1 环境变量，确保 HuggingFace 模型使用本地缓存，避免外网依赖。</w:t>
      </w:r>
    </w:p>
    <w:p>
      <w:pPr>
        <w:ind w:left="567"/>
        <w:pStyle w:val="Heading2"/>
        <w:shd w:fill="F2F2F2"/>
      </w:pPr>
      <w:r>
        <w:rPr>
          <w:rFonts w:ascii="Consolas" w:hAnsi="Consolas"/>
          <w:sz w:val="18"/>
        </w:rPr>
        <w:t>5.4 容器管理命令</w:t>
      </w:r>
    </w:p>
    <w:p>
      <w:pPr/>
      <w:r>
        <w:rPr>
          <w:rFonts w:ascii="黑体" w:hAnsi="黑体" w:eastAsia="黑体"/>
        </w:rPr>
        <w:t># 启动所有服务</w:t>
        <w:br/>
        <w:t>docker-compose up -d</w:t>
        <w:br/>
        <w:br/>
        <w:t># 查看容器状态</w:t>
        <w:br/>
        <w:t>docker-compose ps</w:t>
        <w:br/>
        <w:br/>
        <w:t># 查看某个服务日志</w:t>
        <w:br/>
        <w:t>docker-compose logs -f backend</w:t>
        <w:br/>
        <w:t>docker-compose logs -f ai-service</w:t>
        <w:br/>
        <w:br/>
        <w:t># 重启某个服务</w:t>
        <w:br/>
        <w:t>docker-compose restart backend</w:t>
        <w:br/>
        <w:br/>
        <w:t># 停止所有服务</w:t>
        <w:br/>
        <w:t>docker-compose down</w:t>
        <w:br/>
        <w:br/>
        <w:t># 重新构建并启动</w:t>
        <w:br/>
        <w:t>docker-compose up -d --build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A5F" w:val="clear"/>
          </w:tcPr>
          <w:p>
            <w:r>
              <w:t>容器名</w:t>
            </w:r>
          </w:p>
        </w:tc>
        <w:tc>
          <w:tcPr>
            <w:tcW w:type="dxa" w:w="1728"/>
            <w:shd w:fill="1F3A5F" w:val="clear"/>
          </w:tcPr>
          <w:p>
            <w:r>
              <w:t>镜像</w:t>
            </w:r>
          </w:p>
        </w:tc>
        <w:tc>
          <w:tcPr>
            <w:tcW w:type="dxa" w:w="1728"/>
            <w:shd w:fill="1F3A5F" w:val="clear"/>
          </w:tcPr>
          <w:p>
            <w:r>
              <w:t>状态</w:t>
            </w:r>
          </w:p>
        </w:tc>
        <w:tc>
          <w:tcPr>
            <w:tcW w:type="dxa" w:w="1728"/>
            <w:shd w:fill="1F3A5F" w:val="clear"/>
          </w:tcPr>
          <w:p>
            <w:r>
              <w:t>端口映射</w:t>
            </w:r>
          </w:p>
        </w:tc>
        <w:tc>
          <w:tcPr>
            <w:tcW w:type="dxa" w:w="1728"/>
            <w:shd w:fill="1F3A5F" w:val="clear"/>
          </w:tcPr>
          <w:p>
            <w:r>
              <w:t>操作</w:t>
            </w:r>
          </w:p>
        </w:tc>
      </w:tr>
      <w:tr>
        <w:tc>
          <w:tcPr>
            <w:tcW w:type="dxa" w:w="1728"/>
          </w:tcPr>
          <w:p>
            <w:r>
              <w:t>sugarguard-mysql</w:t>
            </w:r>
          </w:p>
        </w:tc>
        <w:tc>
          <w:tcPr>
            <w:tcW w:type="dxa" w:w="1728"/>
          </w:tcPr>
          <w:p>
            <w:r>
              <w:t>mysql:8.0</w:t>
            </w:r>
          </w:p>
        </w:tc>
        <w:tc>
          <w:tcPr>
            <w:tcW w:type="dxa" w:w="1728"/>
          </w:tcPr>
          <w:p>
            <w:r>
              <w:t>Up (healthy)</w:t>
            </w:r>
          </w:p>
        </w:tc>
        <w:tc>
          <w:tcPr>
            <w:tcW w:type="dxa" w:w="1728"/>
          </w:tcPr>
          <w:p>
            <w:r>
              <w:t>3306:3306</w:t>
            </w:r>
          </w:p>
        </w:tc>
        <w:tc>
          <w:tcPr>
            <w:tcW w:type="dxa" w:w="1728"/>
          </w:tcPr>
          <w:p>
            <w:r>
              <w:t>docker logs sugarguard-mysql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t>sugarguard-backend</w:t>
            </w:r>
          </w:p>
        </w:tc>
        <w:tc>
          <w:tcPr>
            <w:tcW w:type="dxa" w:w="1728"/>
            <w:shd w:fill="F2F7FB" w:val="clear"/>
          </w:tcPr>
          <w:p>
            <w:r>
              <w:t>sugarguard-backend:latest</w:t>
            </w:r>
          </w:p>
        </w:tc>
        <w:tc>
          <w:tcPr>
            <w:tcW w:type="dxa" w:w="1728"/>
            <w:shd w:fill="F2F7FB" w:val="clear"/>
          </w:tcPr>
          <w:p>
            <w:r>
              <w:t>Up</w:t>
            </w:r>
          </w:p>
        </w:tc>
        <w:tc>
          <w:tcPr>
            <w:tcW w:type="dxa" w:w="1728"/>
            <w:shd w:fill="F2F7FB" w:val="clear"/>
          </w:tcPr>
          <w:p>
            <w:r>
              <w:t>8080:8080</w:t>
            </w:r>
          </w:p>
        </w:tc>
        <w:tc>
          <w:tcPr>
            <w:tcW w:type="dxa" w:w="1728"/>
            <w:shd w:fill="F2F7FB" w:val="clear"/>
          </w:tcPr>
          <w:p>
            <w:r>
              <w:t>docker logs sugarguard-backend</w:t>
            </w:r>
          </w:p>
        </w:tc>
      </w:tr>
      <w:tr>
        <w:tc>
          <w:tcPr>
            <w:tcW w:type="dxa" w:w="1728"/>
          </w:tcPr>
          <w:p>
            <w:r>
              <w:t>sugarguard-ai</w:t>
            </w:r>
          </w:p>
        </w:tc>
        <w:tc>
          <w:tcPr>
            <w:tcW w:type="dxa" w:w="1728"/>
          </w:tcPr>
          <w:p>
            <w:r>
              <w:t>sugarguard-ai:latest</w:t>
            </w:r>
          </w:p>
        </w:tc>
        <w:tc>
          <w:tcPr>
            <w:tcW w:type="dxa" w:w="1728"/>
          </w:tcPr>
          <w:p>
            <w:r>
              <w:t>Up (gpu)</w:t>
            </w:r>
          </w:p>
        </w:tc>
        <w:tc>
          <w:tcPr>
            <w:tcW w:type="dxa" w:w="1728"/>
          </w:tcPr>
          <w:p>
            <w:r>
              <w:t>8000:8000</w:t>
            </w:r>
          </w:p>
        </w:tc>
        <w:tc>
          <w:tcPr>
            <w:tcW w:type="dxa" w:w="1728"/>
          </w:tcPr>
          <w:p>
            <w:r>
              <w:t>docker logs sugarguard-ai</w:t>
            </w:r>
          </w:p>
        </w:tc>
      </w:tr>
      <w:tr>
        <w:tc>
          <w:tcPr>
            <w:tcW w:type="dxa" w:w="1728"/>
          </w:tcPr>
          <w:p>
            <w:r>
              <w:t>sugarguard-nginx</w:t>
            </w:r>
          </w:p>
        </w:tc>
        <w:tc>
          <w:tcPr>
            <w:tcW w:type="dxa" w:w="1728"/>
          </w:tcPr>
          <w:p>
            <w:r>
              <w:t>nginx:1.24-alpine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80:80, 6006:6006</w:t>
            </w:r>
          </w:p>
        </w:tc>
        <w:tc>
          <w:tcPr>
            <w:tcW w:type="dxa" w:w="1728"/>
          </w:tcPr>
          <w:p>
            <w:r>
              <w:t>docker logs sugarguard-nginx</w:t>
            </w:r>
          </w:p>
        </w:tc>
      </w:tr>
    </w:tbl>
    <w:p>
      <w:pPr/>
      <w:r>
        <w:rPr>
          <w:rFonts w:ascii="黑体" w:hAnsi="黑体" w:eastAsia="黑体"/>
          <w:b w:val="0"/>
          <w:sz w:val="22"/>
        </w:rPr>
      </w:r>
    </w:p>
    <w:p>
      <w:pPr>
        <w:pStyle w:val="Heading1"/>
      </w:pPr>
      <w:r>
        <w:rPr>
          <w:rFonts w:ascii="黑体" w:hAnsi="黑体" w:eastAsia="黑体"/>
        </w:rPr>
        <w:t>6. 端口映射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协议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SSH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57685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SSH 远程管理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AutoDL 分配的 SSH 端口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HTTP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80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Nginx 反向代理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内部 HTTP 入口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HTTP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6006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Nginx 反向代理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AutoDL 自定义服务端口（公网映射）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TCP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8080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Spring Boot API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后端 RESTful 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TCP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8000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FastAPI AI 服务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AI 推理 + RAG 检索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TCP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3306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MySQL 数据库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仅本地连接（bind 127.0.0.1）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7. 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MySQL 监听 3306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mysqld is alive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2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Backend 监听 8080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通过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Spring Boot Started in 12s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AI Service 监听 8000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Uvicorn running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4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Nginx 监听 80/6006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通过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反向代理正常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Nginx /api/* 转发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正确路由到 8080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6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Nginx /ai/* 转发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通过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正确路由到 8000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docker-compose.yml 语法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sz w:val="20"/>
              </w:rPr>
              <w:t>docker-compose config 验证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8</w:t>
            </w:r>
          </w:p>
        </w:tc>
        <w:tc>
          <w:tcPr>
            <w:tcW w:type="dxa" w:w="2160"/>
            <w:shd w:fill="F2F7FB" w:val="clear"/>
          </w:tcPr>
          <w:p>
            <w:r>
              <w:t>Docker 容器管理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黑体" w:hAnsi="黑体" w:eastAsia="黑体"/>
                <w:sz w:val="20"/>
              </w:rPr>
              <w:t>通过</w:t>
            </w:r>
          </w:p>
        </w:tc>
        <w:tc>
          <w:tcPr>
            <w:tcW w:type="dxa" w:w="2160"/>
            <w:shd w:fill="F2F7FB" w:val="clear"/>
          </w:tcPr>
          <w:p>
            <w:r>
              <w:t>4 个容器全部 Up 状态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8. 总结</w:t>
      </w:r>
    </w:p>
    <w:p>
      <w:r>
        <w:rPr>
          <w:rFonts w:ascii="黑体" w:hAnsi="黑体" w:eastAsia="黑体"/>
          <w:b w:val="0"/>
          <w:sz w:val="22"/>
        </w:rPr>
        <w:t>T1-12 编排部署任务已全部完成。主要成果：</w:t>
        <w:br/>
        <w:br/>
        <w:t>① docker-compose.yml 完整编写（MySQL + Backend + AI + Nginx 四服务容器编排）</w:t>
        <w:br/>
        <w:t>② Dockerfile.backend（Spring Boot JRE 镜像）和 Dockerfile.ai-service（GPU 推理镜像）编写完成</w:t>
        <w:br/>
        <w:t>③ Nginx 反向代理配置完成，支持 /api/* 和 /ai/* 路由转发</w:t>
        <w:br/>
        <w:t>④ 在 AutoDL 服务器上完成 Docker 容器化部署，四个容器全部正常运行</w:t>
        <w:br/>
        <w:t>⑤ GPU 直通配置完成，AI 推理容器可正常使用 NVIDIA RTX 4090</w:t>
        <w:br/>
        <w:t>⑥ 端口映射配置完成，所有 8 项验证检查通过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