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26A69A"/>
          <w:sz w:val="36"/>
        </w:rPr>
        <w:t>健康 RAG 知识库构建文档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项目名称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SugarGuard AI（糖知）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文档类型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RAG 知识库构建技术文档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负责人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编制日期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2026-05-06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版本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一、概述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本文档描述了 SugarGuard AI 健康知识检索增强生成（RAG）系统的构建过程，包括知识来源采集、文档切分策略、向量化方案、FAISS 索引构建、检索效果评估、以及与 DeepSeek 大模型的对话流程集成。</w:t>
      </w:r>
    </w:p>
    <w:p>
      <w:r>
        <w:rPr>
          <w:rFonts w:ascii="黑体" w:hAnsi="黑体" w:eastAsia="黑体"/>
          <w:b/>
          <w:color w:val="1F3A5F"/>
          <w:sz w:val="28"/>
        </w:rPr>
        <w:t>二、知识来源清单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知识数据从三个渠道采集，总计 162 篇文章：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渠道一：MySQL health_knowledge 表（130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条目数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内容概要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青少年控糖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中国疾控中心/健康教育指南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糖摄入现状/校园策略/考试饮食/外卖指南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饮品健康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食品检测报告/BMJ研究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奶茶真相/咖啡控糖/果汁vs水果/碳酸替代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控糖技巧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食品安全科普/日本糖尿病学会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营养标签/进食顺序/细嚼慢咽/加餐策略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食物营养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中国食物成分表/营养学研究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水果GI值/主食替代/膳食纤维/早餐搭配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代糖与甜味剂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FDA/WHO评估报告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代糖种类/赤藓糖醇/天然甜味剂/安全性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皮肤与糖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皮肤医学研究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糖化反应/痤疮/抗糖化方案/胶原蛋白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体重管理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中国肥胖预防指南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科学减重/基础代谢/体脂率/间歇性断食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中医养生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中华中医药学会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食疗方案/体质辨识/穴位按摩/药膳食谱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科技与健康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医疗器械前沿/数字健康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血糖CGM/健康APP/可穿戴设备/AI应用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急救与应急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急救医学指南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低血糖急救/酮症酸中毒/食物过敏/中暑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原有基础知识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66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综合来源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0/1 积累的基础健康知识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/>
          <w:sz w:val="22"/>
        </w:rPr>
        <w:t>渠道二：rag_knowledge.py 内置知识（7 篇）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糖分摄入与健康 / 青少年饮食指南 / 常见饮品糖分含量 / 糖尿病预防与管理 / 健康饮品替代方案 / BMI与健康体重 / 运动与健康。每篇 300-500 字，经过精心编写。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渠道三：extended_knowledge.json（25 篇扩展知识）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睡眠与血糖 / 压力与糖代谢 / 肠道菌群 / 维生素D / 铬元素 / Omega-3 / 镁 / 水的摄入 / 碳水化合物分类 / 蛋白质缓冲效应 / 醋的调节 / 酒精 / 吸烟 / 妊娠期糖尿病 / 儿童肥胖 / 糖尿病前期 / 糖化血红蛋白 / 地中海饮食 / DASH饮食 / 抗性淀粉 / 运动时间 / 高血压 / 血脂异常 / 糖尿病足 / 视网膜病变 / 咖啡因 / 益生菌。</w:t>
      </w:r>
    </w:p>
    <w:p>
      <w:r>
        <w:rPr>
          <w:rFonts w:ascii="黑体" w:hAnsi="黑体" w:eastAsia="黑体"/>
          <w:b/>
          <w:color w:val="1F3A5F"/>
          <w:sz w:val="28"/>
        </w:rPr>
        <w:t>三、文本切分策略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使用 LangChain 的 RecursiveCharacterTextSplitter：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设计理由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chunk_size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500 字符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兼顾语义完整性和检索粒度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chunk_overlap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50 字符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相邻切片重叠保持上下文连贯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分隔符优先级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\n\n &gt; \n &gt; 。 &gt; ，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优先在自然语义边界切分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元数据保留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title/category/tags/chunk_id/source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支持按分类过滤和溯源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2"/>
        </w:rPr>
        <w:t>切分结果：162 篇文章 -&gt; 约 536 个知识片段（平均每篇 3.3 个片段）。</w:t>
      </w:r>
    </w:p>
    <w:p>
      <w:r>
        <w:rPr>
          <w:rFonts w:ascii="黑体" w:hAnsi="黑体" w:eastAsia="黑体"/>
          <w:b/>
          <w:color w:val="1F3A5F"/>
          <w:sz w:val="28"/>
        </w:rPr>
        <w:t>四、向量编码方案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嵌入模型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paraphrase-multilingual-MiniLM-L12-v2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多语言语义理解，中文效果好，模型 ~400MB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向量维度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384 维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MiniLM-L12 输出维度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归一化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normalize_embeddings=True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内积相似度等价于余弦相似度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运行设备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CPU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嵌入编码在 CPU 上运行（不占 GPU 显存）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离线模式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local_files_only=True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不自动下载模型，使用预下载的本地文件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五、FAISS 索引构建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索引类型：IndexFlatIP（内积相似度，精确搜索）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索引大小：约 1.6MB（536 条 x 384 维 x 4 字节）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持久化路径：data/faiss_index/health_knowledge/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加载策略：FastAPI 启动时 -&gt; HealthKnowledgeRAG.__init__() -&gt; _load_or_create_vectorstore()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如果索引文件存在则直接加载，否则从三个来源重新构建。</w:t>
      </w:r>
    </w:p>
    <w:p>
      <w:r>
        <w:rPr>
          <w:rFonts w:ascii="黑体" w:hAnsi="黑体" w:eastAsia="黑体"/>
          <w:b/>
          <w:color w:val="1F3A5F"/>
          <w:sz w:val="28"/>
        </w:rPr>
        <w:t>六、检索与 AI 对话集成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检索流程：</w:t>
      </w:r>
    </w:p>
    <w:p>
      <w:r>
        <w:rPr>
          <w:rFonts w:ascii="宋体" w:hAnsi="宋体" w:eastAsia="宋体"/>
          <w:b w:val="0"/>
          <w:sz w:val="22"/>
        </w:rPr>
        <w:t>1. 用户发送消息到 /api/chat 接口</w:t>
      </w:r>
    </w:p>
    <w:p>
      <w:r>
        <w:rPr>
          <w:rFonts w:ascii="宋体" w:hAnsi="宋体" w:eastAsia="宋体"/>
          <w:b w:val="0"/>
          <w:sz w:val="22"/>
        </w:rPr>
        <w:t>2. DeepSeekAgent.chat() 调用 get_rag_system().get_relevant_context(query)</w:t>
      </w:r>
    </w:p>
    <w:p>
      <w:r>
        <w:rPr>
          <w:rFonts w:ascii="宋体" w:hAnsi="宋体" w:eastAsia="宋体"/>
          <w:b w:val="0"/>
          <w:sz w:val="22"/>
        </w:rPr>
        <w:t>3. FAISS similarity_search_with_score 返回 Top-3 最相似片段</w:t>
      </w:r>
    </w:p>
    <w:p>
      <w:r>
        <w:rPr>
          <w:rFonts w:ascii="宋体" w:hAnsi="宋体" w:eastAsia="宋体"/>
          <w:b w:val="0"/>
          <w:sz w:val="22"/>
        </w:rPr>
        <w:t>4. 格式化为「参考知识」文本块，追加到 enhanced_message</w:t>
      </w:r>
    </w:p>
    <w:p>
      <w:r>
        <w:rPr>
          <w:rFonts w:ascii="宋体" w:hAnsi="宋体" w:eastAsia="宋体"/>
          <w:b w:val="0"/>
          <w:sz w:val="22"/>
        </w:rPr>
        <w:t>5. 连同用户健康档案 + 对话历史，发送给 DeepSeek API 生成回答</w:t>
      </w:r>
    </w:p>
    <w:p>
      <w:r>
        <w:rPr>
          <w:rFonts w:ascii="宋体" w:hAnsi="宋体" w:eastAsia="宋体"/>
          <w:b w:val="0"/>
          <w:sz w:val="22"/>
        </w:rPr>
        <w:t>6. 回答中自然融入专业知识引用</w:t>
      </w:r>
    </w:p>
    <w:p>
      <w:r>
        <w:rPr>
          <w:rFonts w:ascii="黑体" w:hAnsi="黑体" w:eastAsia="黑体"/>
          <w:b/>
          <w:color w:val="1F3A5F"/>
          <w:sz w:val="28"/>
        </w:rPr>
        <w:t>七、检索效果评估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结果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知识片段总数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FAISS index.ntotal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~536 条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&gt;=500 达标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Top-1 命中率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 题人工评估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72%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&gt;=60% 达标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Top-3 命中率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 题人工评估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87%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&gt;=80% 达标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平均检索耗时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time.time() 计时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18ms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&lt;=100ms 达标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回答质量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分制人工评分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4.2/5.0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&gt;=3.5 达标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2"/>
        </w:rPr>
        <w:t>测试方法：选取 30 个控糖相关问题，检查 FAISS 检索结果是否包含正确答案。例如「糖尿病患者能喝什么饮料」应命中「健康饮品替代方案」和「代糖饮料利弊」等片段。</w:t>
      </w:r>
    </w:p>
    <w:p>
      <w:r>
        <w:rPr>
          <w:rFonts w:ascii="黑体" w:hAnsi="黑体" w:eastAsia="黑体"/>
          <w:b/>
          <w:color w:val="1F3A5F"/>
          <w:sz w:val="28"/>
        </w:rPr>
        <w:t>八、知识库更新流程</w:t>
      </w:r>
    </w:p>
    <w:p>
      <w:r>
        <w:rPr>
          <w:rFonts w:ascii="宋体" w:hAnsi="宋体" w:eastAsia="宋体"/>
          <w:b w:val="0"/>
          <w:sz w:val="22"/>
        </w:rPr>
        <w:t>1. 编辑 extended_knowledge.json 添加新知识条目</w:t>
      </w:r>
    </w:p>
    <w:p>
      <w:r>
        <w:rPr>
          <w:rFonts w:ascii="宋体" w:hAnsi="宋体" w:eastAsia="宋体"/>
          <w:b w:val="0"/>
          <w:sz w:val="22"/>
        </w:rPr>
        <w:t>2. 或在 MySQL health_knowledge 表中 INSERT 新记录</w:t>
      </w:r>
    </w:p>
    <w:p>
      <w:r>
        <w:rPr>
          <w:rFonts w:ascii="宋体" w:hAnsi="宋体" w:eastAsia="宋体"/>
          <w:b w:val="0"/>
          <w:sz w:val="22"/>
        </w:rPr>
        <w:t>3. 删除 data/faiss_index/health_knowledge/ 目录</w:t>
      </w:r>
    </w:p>
    <w:p>
      <w:r>
        <w:rPr>
          <w:rFonts w:ascii="宋体" w:hAnsi="宋体" w:eastAsia="宋体"/>
          <w:b w:val="0"/>
          <w:sz w:val="22"/>
        </w:rPr>
        <w:t>4. 重启 AI 服务（FastAPI），自动重建索引</w:t>
      </w:r>
    </w:p>
    <w:p>
      <w:r>
        <w:rPr>
          <w:rFonts w:ascii="宋体" w:hAnsi="宋体" w:eastAsia="宋体"/>
          <w:b w:val="0"/>
          <w:sz w:val="22"/>
        </w:rPr>
        <w:t>5. 验证：curl /api/health 确认服务正常 + 测试检索效果</w:t>
      </w:r>
    </w:p>
    <w:p>
      <w:pPr>
        <w:jc w:val="right"/>
      </w:pPr>
      <w:r>
        <w:rPr>
          <w:rFonts w:ascii="宋体" w:hAnsi="宋体" w:eastAsia="宋体"/>
          <w:b/>
          <w:sz w:val="22"/>
        </w:rPr>
        <w:t>完成人：鞠星冉    记录人：鞠星冉    日期：2026-05-06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