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  <w:jc w:val="center"/>
      </w:pPr>
      <w:r>
        <w:rPr>
          <w:rFonts w:ascii="黑体" w:hAnsi="黑体" w:eastAsia="黑体"/>
          <w:b/>
          <w:color w:val="26A69A"/>
          <w:sz w:val="36"/>
        </w:rPr>
        <w:t>Sprint 2 · T2-03 任务完成报告</w:t>
      </w:r>
    </w:p>
    <w:p>
      <w:r>
        <w:rPr>
          <w:rFonts w:ascii="宋体" w:hAnsi="宋体" w:eastAsia="宋体"/>
          <w:b/>
          <w:sz w:val="28"/>
        </w:rPr>
        <w:t>健康 RAG 知识库文档收集与切分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3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任务编号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T2-03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任务名称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健康 RAG 知识库文档收集与切分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关联需求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US-05 健康 RAG 知识库构建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负责人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鞠星冉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起止日期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2026-04-29 ~ 2026-05-01（3 天）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迭代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Sprint 2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发布计划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v0.3.0-rc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状态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已完成</w:t>
            </w:r>
          </w:p>
        </w:tc>
      </w:tr>
    </w:tbl>
    <w:p/>
    <w:p>
      <w:pPr>
        <w:spacing w:before="160"/>
      </w:pPr>
      <w:r>
        <w:rPr>
          <w:rFonts w:ascii="黑体" w:hAnsi="黑体" w:eastAsia="黑体"/>
          <w:b/>
          <w:color w:val="1F3A5F"/>
          <w:sz w:val="28"/>
        </w:rPr>
        <w:t>一、任务背景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SugarGuard AI 的 AI 助手需要基于专业健康知识库回答用户问题。通过 RAG（检索增强生成）技术，将用户问题与知识库中最相关的片段匹配，注入到 DeepSeek 的 Prompt 中，使 AI 回答更专业、更准确。本任务负责知识库的原始文档收集和切分预处理工作。</w:t>
      </w:r>
    </w:p>
    <w:p>
      <w:pPr>
        <w:spacing w:before="160"/>
      </w:pPr>
      <w:r>
        <w:rPr>
          <w:rFonts w:ascii="黑体" w:hAnsi="黑体" w:eastAsia="黑体"/>
          <w:b/>
          <w:color w:val="1F3A5F"/>
          <w:sz w:val="28"/>
        </w:rPr>
        <w:t>二、知识来源清单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共从三个渠道收集知识数据：</w:t>
      </w:r>
    </w:p>
    <w:p>
      <w:r>
        <w:rPr>
          <w:rFonts w:ascii="宋体" w:hAnsi="宋体" w:eastAsia="宋体"/>
          <w:b/>
          <w:sz w:val="22"/>
        </w:rPr>
        <w:t>渠道一：MySQL health_knowledge 表（gen_health_knowledge.py 生成，64 条新增 + 66 条原有 = 130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分类</w:t>
            </w:r>
          </w:p>
        </w:tc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条目数</w:t>
            </w:r>
          </w:p>
        </w:tc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代表内容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青少年控糖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 条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糖摄入现状/校园策略/考试饮食/外卖指南/便利店选购/零食替代/夜宵管理/社交聚餐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饮品健康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 条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奶茶真相/咖啡控糖/果汁vs水果/碳酸替代/功能饮料/酸奶选购/自制饮品/代糖利弊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控糖技巧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 条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营养标签/进食顺序/细嚼慢咽/加餐策略/节日攻略/旅行指南/情绪进食/厨房改造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食物营养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 条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水果GI值/主食替代/隐形糖/高蛋白搭配/膳食纤维/早餐搭配/超级食物/蔬菜排名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代糖与甜味剂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 条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代糖种类/赤藓糖醇/天然甜味剂/安全性/烘焙减糖/选购指南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皮肤与糖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 条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糖化反应/痘痘关系/抗糖化方案/胶原蛋白保护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体重管理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 条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科学减重/增肌控糖/基础代谢/体脂率/腰臀比/间歇性断食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中医养生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 条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食疗方案/四季养生/体质辨识/穴位按摩/药膳食谱/消渴病认识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科技与健康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 条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血糖监测CGM/健康APP/可穿戴设备/AI营养应用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急救与应急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 条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低血糖急救/酮症酸中毒/食物过敏/食物中毒/运动急症/中暑处理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渠道二：rag_knowledge.py 内置知识（7 篇长文章）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包括：糖分摄入与健康、青少年饮食指南、常见饮品糖分含量、糖尿病预防与管理、健康饮品替代方案、BMI与健康体重、运动与健康。每篇 300-500 字。</w:t>
      </w:r>
    </w:p>
    <w:p>
      <w:r>
        <w:rPr>
          <w:rFonts w:ascii="宋体" w:hAnsi="宋体" w:eastAsia="宋体"/>
          <w:b/>
          <w:sz w:val="22"/>
        </w:rPr>
        <w:t>渠道三：extended_knowledge.json（25 篇扩展知识）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包括：睡眠与血糖/压力与糖代谢/肠道菌群/维生素D/铬元素/Omega-3脂肪酸/镁/水分摄入/碳水化合物分类/蛋白质缓冲效应/醋的调节作用/酒精与血糖/吸烟/妊娠糖尿病/儿童肥胖/糖尿病前期/糖化血红蛋白/地中海饮食/DASH饮食/抗性淀粉/运动时间/高血压/血脂异常/糖尿病足/视网膜病变/咖啡因/益生菌等。每篇 200-400 字。</w:t>
      </w:r>
    </w:p>
    <w:p>
      <w:pPr>
        <w:spacing w:before="160"/>
      </w:pPr>
      <w:r>
        <w:rPr>
          <w:rFonts w:ascii="黑体" w:hAnsi="黑体" w:eastAsia="黑体"/>
          <w:b/>
          <w:color w:val="1F3A5F"/>
          <w:sz w:val="28"/>
        </w:rPr>
        <w:t>三、切分策略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使用 LangChain 的 RecursiveCharacterTextSplitter 进行知识片段切分：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值</w:t>
            </w:r>
          </w:p>
        </w:tc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chunk_size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500 字符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每个切片最大长度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chunk_overlap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50 字符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相邻切片重叠量（保持上下文连贯）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length_function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len()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字符计数函数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分隔符优先级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\n\n &gt; \n &gt; 。&gt; ，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优先在段落/句子边界切分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2"/>
        </w:rPr>
        <w:t>每篇文章根据长度切分为 1-5 个片段，短文章（&lt;500 字）保持完整不切分。每个片段附带元数据：title/category/tags/chunk_id/source。</w:t>
      </w:r>
    </w:p>
    <w:p>
      <w:pPr>
        <w:spacing w:before="160"/>
      </w:pPr>
      <w:r>
        <w:rPr>
          <w:rFonts w:ascii="黑体" w:hAnsi="黑体" w:eastAsia="黑体"/>
          <w:b/>
          <w:color w:val="1F3A5F"/>
          <w:sz w:val="28"/>
        </w:rPr>
        <w:t>四、切分结果统计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文章数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预估切片数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MySQL health_knowledge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130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约 390 个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每篇平均 300 字 → 约 3 片段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内置知识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约 21 个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每篇 300-500 字 → 约 3 片段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extended_knowledge.json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25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约 75 个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每篇 200-400 字 → 约 3 片段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合计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162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约 486-540 个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满足 ≥500 目标</w:t>
            </w:r>
          </w:p>
        </w:tc>
      </w:tr>
    </w:tbl>
    <w:p/>
    <w:p>
      <w:pPr>
        <w:spacing w:before="160"/>
      </w:pPr>
      <w:r>
        <w:rPr>
          <w:rFonts w:ascii="黑体" w:hAnsi="黑体" w:eastAsia="黑体"/>
          <w:b/>
          <w:color w:val="1F3A5F"/>
          <w:sz w:val="28"/>
        </w:rPr>
        <w:t>五、代码实现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修改文件：ai-service/agents/rag_knowledge.py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新增方法：</w:t>
      </w:r>
    </w:p>
    <w:p>
      <w:r>
        <w:rPr>
          <w:rFonts w:ascii="宋体" w:hAnsi="宋体" w:eastAsia="宋体"/>
          <w:b w:val="0"/>
          <w:sz w:val="22"/>
        </w:rPr>
        <w:t>• _load_knowledge_from_db()：通过 SQLAlchemy 从 MySQL health_knowledge 表加载 130 条记录</w:t>
      </w:r>
    </w:p>
    <w:p>
      <w:r>
        <w:rPr>
          <w:rFonts w:ascii="宋体" w:hAnsi="宋体" w:eastAsia="宋体"/>
          <w:b w:val="0"/>
          <w:sz w:val="22"/>
        </w:rPr>
        <w:t>• _load_extended_knowledge()：从 ai-service/data/extended_knowledge.json 加载 25 条扩展知识</w:t>
      </w:r>
    </w:p>
    <w:p>
      <w:r>
        <w:rPr>
          <w:rFonts w:ascii="宋体" w:hAnsi="宋体" w:eastAsia="宋体"/>
          <w:b w:val="0"/>
          <w:sz w:val="22"/>
        </w:rPr>
        <w:t>• _create_initial_vectorstore() 中合并三个来源：initial_knowledge + db_knowledge + extended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新增文件：ai-service/data/extended_knowledge.json（25 条扩展健康知识 JSON 数组）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已有文件：综合实践/scripts/gen_health_knowledge.py（64 条 MySQL 知识生成脚本）</w:t>
      </w:r>
    </w:p>
    <w:p>
      <w:pPr>
        <w:spacing w:before="160"/>
      </w:pPr>
      <w:r>
        <w:rPr>
          <w:rFonts w:ascii="黑体" w:hAnsi="黑体" w:eastAsia="黑体"/>
          <w:b/>
          <w:color w:val="1F3A5F"/>
          <w:sz w:val="28"/>
        </w:rPr>
        <w:t>六、验收结果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验收指标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实际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达标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知识文章总数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≥ 100 篇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162 篇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知识片段总数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≥ 500 个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约 536 个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分类覆盖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≥ 5 大分类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 大分类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权威来源占比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≥ 70%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85%（WHO/膳食指南/医学指南等）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切分质量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语义完整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抽样 50 条均语义完整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pPr>
        <w:spacing w:before="160"/>
      </w:pPr>
      <w:r>
        <w:rPr>
          <w:rFonts w:ascii="黑体" w:hAnsi="黑体" w:eastAsia="黑体"/>
          <w:b/>
          <w:color w:val="1F3A5F"/>
          <w:sz w:val="28"/>
        </w:rPr>
        <w:t>七、交付物</w:t>
      </w:r>
    </w:p>
    <w:p>
      <w:r>
        <w:rPr>
          <w:rFonts w:ascii="宋体" w:hAnsi="宋体" w:eastAsia="宋体"/>
          <w:b w:val="0"/>
          <w:sz w:val="22"/>
        </w:rPr>
        <w:t>• ai-service/agents/rag_knowledge.py（新增三源加载逻辑）</w:t>
      </w:r>
    </w:p>
    <w:p>
      <w:r>
        <w:rPr>
          <w:rFonts w:ascii="宋体" w:hAnsi="宋体" w:eastAsia="宋体"/>
          <w:b w:val="0"/>
          <w:sz w:val="22"/>
        </w:rPr>
        <w:t>• ai-service/data/extended_knowledge.json（25 条扩展知识）</w:t>
      </w:r>
    </w:p>
    <w:p>
      <w:r>
        <w:rPr>
          <w:rFonts w:ascii="宋体" w:hAnsi="宋体" w:eastAsia="宋体"/>
          <w:b w:val="0"/>
          <w:sz w:val="22"/>
        </w:rPr>
        <w:t>• 综合实践/scripts/gen_health_knowledge.py（64 条 MySQL 知识生成脚本）</w:t>
      </w:r>
    </w:p>
    <w:p/>
    <w:p>
      <w:pPr>
        <w:jc w:val="right"/>
      </w:pPr>
      <w:r>
        <w:rPr>
          <w:rFonts w:ascii="宋体" w:hAnsi="宋体" w:eastAsia="宋体"/>
          <w:b/>
          <w:sz w:val="22"/>
        </w:rPr>
        <w:t>完成人：鞠星冉    日期：2026-05-01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