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648" w:rsidRPr="0053516B" w:rsidRDefault="00555648" w:rsidP="0053516B">
      <w:pPr>
        <w:widowControl w:val="0"/>
        <w:autoSpaceDE w:val="0"/>
        <w:autoSpaceDN w:val="0"/>
        <w:adjustRightInd w:val="0"/>
        <w:spacing w:after="0" w:line="330" w:lineRule="atLeast"/>
        <w:rPr>
          <w:rFonts w:ascii="Franklin Gothic Book" w:hAnsi="Franklin Gothic Book" w:cs="Franklin Gothic Book"/>
          <w:b/>
          <w:bCs/>
          <w:u w:val="single"/>
        </w:rPr>
      </w:pPr>
      <w:bookmarkStart w:id="0" w:name="_GoBack"/>
      <w:bookmarkEnd w:id="0"/>
      <w:r w:rsidRPr="0053516B">
        <w:rPr>
          <w:rFonts w:ascii="Franklin Gothic Book" w:hAnsi="Franklin Gothic Book" w:cs="Franklin Gothic Book"/>
          <w:b/>
          <w:bCs/>
          <w:u w:val="single"/>
        </w:rPr>
        <w:t xml:space="preserve">Anlage Urkunde vom </w:t>
      </w:r>
      <w:r w:rsidR="00782F6A">
        <w:rPr>
          <w:rFonts w:ascii="Franklin Gothic Book" w:hAnsi="Franklin Gothic Book" w:cs="Franklin Gothic Book"/>
          <w:b/>
          <w:bCs/>
          <w:u w:val="single"/>
        </w:rPr>
        <w:t>??</w:t>
      </w:r>
      <w:r w:rsidR="00246107">
        <w:rPr>
          <w:rFonts w:ascii="Franklin Gothic Book" w:hAnsi="Franklin Gothic Book" w:cs="Franklin Gothic Book"/>
          <w:b/>
          <w:bCs/>
          <w:u w:val="single"/>
        </w:rPr>
        <w:t>.</w:t>
      </w:r>
      <w:r w:rsidR="00782F6A">
        <w:rPr>
          <w:rFonts w:ascii="Franklin Gothic Book" w:hAnsi="Franklin Gothic Book" w:cs="Franklin Gothic Book"/>
          <w:b/>
          <w:bCs/>
          <w:u w:val="single"/>
        </w:rPr>
        <w:t>??</w:t>
      </w:r>
      <w:r w:rsidR="00246107">
        <w:rPr>
          <w:rFonts w:ascii="Franklin Gothic Book" w:hAnsi="Franklin Gothic Book" w:cs="Franklin Gothic Book"/>
          <w:b/>
          <w:bCs/>
          <w:u w:val="single"/>
        </w:rPr>
        <w:t>.202</w:t>
      </w:r>
      <w:r w:rsidR="00624EEA">
        <w:rPr>
          <w:rFonts w:ascii="Franklin Gothic Book" w:hAnsi="Franklin Gothic Book" w:cs="Franklin Gothic Book"/>
          <w:b/>
          <w:bCs/>
          <w:u w:val="single"/>
        </w:rPr>
        <w:t>4</w:t>
      </w:r>
      <w:r w:rsidRPr="0053516B">
        <w:rPr>
          <w:rFonts w:ascii="Franklin Gothic Book" w:hAnsi="Franklin Gothic Book" w:cs="Franklin Gothic Book"/>
          <w:b/>
          <w:bCs/>
          <w:u w:val="single"/>
        </w:rPr>
        <w:t>, U</w:t>
      </w:r>
      <w:r w:rsidR="001903B0">
        <w:rPr>
          <w:rFonts w:ascii="Franklin Gothic Book" w:hAnsi="Franklin Gothic Book" w:cs="Franklin Gothic Book"/>
          <w:b/>
          <w:bCs/>
          <w:u w:val="single"/>
        </w:rPr>
        <w:t>VZ</w:t>
      </w:r>
      <w:r w:rsidRPr="0053516B">
        <w:rPr>
          <w:rFonts w:ascii="Franklin Gothic Book" w:hAnsi="Franklin Gothic Book" w:cs="Franklin Gothic Book"/>
          <w:b/>
          <w:bCs/>
          <w:u w:val="single"/>
        </w:rPr>
        <w:t xml:space="preserve">-Nr. </w:t>
      </w:r>
      <w:r w:rsidR="00246107">
        <w:rPr>
          <w:rFonts w:ascii="Franklin Gothic Book" w:hAnsi="Franklin Gothic Book" w:cs="Franklin Gothic Book"/>
          <w:b/>
          <w:bCs/>
          <w:u w:val="single"/>
        </w:rPr>
        <w:t xml:space="preserve">     /202</w:t>
      </w:r>
      <w:r w:rsidR="00F949CD">
        <w:rPr>
          <w:rFonts w:ascii="Franklin Gothic Book" w:hAnsi="Franklin Gothic Book" w:cs="Franklin Gothic Book"/>
          <w:b/>
          <w:bCs/>
          <w:u w:val="single"/>
        </w:rPr>
        <w:t>4</w:t>
      </w:r>
      <w:r w:rsidRPr="0053516B">
        <w:rPr>
          <w:rFonts w:ascii="Franklin Gothic Book" w:hAnsi="Franklin Gothic Book" w:cs="Franklin Gothic Book"/>
          <w:b/>
          <w:bCs/>
          <w:u w:val="single"/>
        </w:rPr>
        <w:t xml:space="preserve"> des Notars Armin Eisenschmidt</w:t>
      </w:r>
    </w:p>
    <w:p w:rsidR="00555648" w:rsidRPr="0053516B" w:rsidRDefault="00555648" w:rsidP="0053516B">
      <w:pPr>
        <w:widowControl w:val="0"/>
        <w:autoSpaceDE w:val="0"/>
        <w:autoSpaceDN w:val="0"/>
        <w:adjustRightInd w:val="0"/>
        <w:spacing w:after="0" w:line="330" w:lineRule="atLeast"/>
        <w:jc w:val="center"/>
        <w:rPr>
          <w:rFonts w:ascii="Franklin Gothic Book" w:hAnsi="Franklin Gothic Book" w:cs="Franklin Gothic Book"/>
          <w:b/>
          <w:bCs/>
          <w:u w:val="single"/>
        </w:rPr>
      </w:pPr>
    </w:p>
    <w:p w:rsidR="00555648" w:rsidRPr="0053516B" w:rsidRDefault="00555648" w:rsidP="0053516B">
      <w:pPr>
        <w:widowControl w:val="0"/>
        <w:autoSpaceDE w:val="0"/>
        <w:autoSpaceDN w:val="0"/>
        <w:adjustRightInd w:val="0"/>
        <w:spacing w:after="0" w:line="330" w:lineRule="atLeast"/>
        <w:jc w:val="center"/>
        <w:rPr>
          <w:rFonts w:ascii="Franklin Gothic Book" w:hAnsi="Franklin Gothic Book" w:cs="Franklin Gothic Book"/>
          <w:b/>
          <w:bCs/>
          <w:u w:val="single"/>
        </w:rPr>
      </w:pPr>
      <w:r w:rsidRPr="0053516B">
        <w:rPr>
          <w:rFonts w:ascii="Franklin Gothic Book" w:hAnsi="Franklin Gothic Book" w:cs="Franklin Gothic Book"/>
          <w:b/>
          <w:bCs/>
          <w:u w:val="single"/>
        </w:rPr>
        <w:t>Gesellschaftsvertrag</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1 Firma und Sitz</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(1) Die Firma der Gesellschaft lautet:</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96137C" w:rsidP="0053516B">
      <w:pPr>
        <w:widowControl w:val="0"/>
        <w:autoSpaceDE w:val="0"/>
        <w:autoSpaceDN w:val="0"/>
        <w:adjustRightInd w:val="0"/>
        <w:spacing w:after="0" w:line="330" w:lineRule="atLeast"/>
        <w:jc w:val="center"/>
        <w:rPr>
          <w:rFonts w:ascii="Franklin Gothic Book" w:hAnsi="Franklin Gothic Book" w:cs="Franklin Gothic Book"/>
        </w:rPr>
      </w:pPr>
      <w:r>
        <w:rPr>
          <w:rFonts w:ascii="Franklin Gothic Book" w:hAnsi="Franklin Gothic Book" w:cs="Franklin Gothic Book"/>
          <w:b/>
          <w:bCs/>
        </w:rPr>
        <w:t>??</w:t>
      </w:r>
      <w:r w:rsidR="00555648" w:rsidRPr="0053516B">
        <w:rPr>
          <w:rFonts w:ascii="Franklin Gothic Book" w:hAnsi="Franklin Gothic Book" w:cs="Franklin Gothic Book"/>
          <w:b/>
          <w:bCs/>
        </w:rPr>
        <w:t xml:space="preserve"> GmbH</w:t>
      </w:r>
      <w:r w:rsidR="00555648" w:rsidRPr="0053516B">
        <w:rPr>
          <w:rFonts w:ascii="Franklin Gothic Book" w:hAnsi="Franklin Gothic Book" w:cs="Franklin Gothic Book"/>
        </w:rPr>
        <w:t>.</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(2) Der Sitz der Gesellschaft ist </w:t>
      </w:r>
      <w:r w:rsidR="0096137C">
        <w:rPr>
          <w:rFonts w:ascii="Franklin Gothic Book" w:hAnsi="Franklin Gothic Book" w:cs="Franklin Gothic Book"/>
        </w:rPr>
        <w:t>??</w:t>
      </w:r>
      <w:r w:rsidRPr="0053516B">
        <w:rPr>
          <w:rFonts w:ascii="Franklin Gothic Book" w:hAnsi="Franklin Gothic Book" w:cs="Franklin Gothic Book"/>
        </w:rPr>
        <w:t>.</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2 Gegenstand des Unternehmens</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(1) Gegenstand des Unternehmens </w:t>
      </w:r>
      <w:r w:rsidR="0096137C">
        <w:rPr>
          <w:rFonts w:ascii="Franklin Gothic Book" w:hAnsi="Franklin Gothic Book" w:cs="Franklin Gothic Book"/>
        </w:rPr>
        <w:t>??</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(2) Die Gesellschaft ist berechtigt, sich an anderen Unternehmen zu beteiligen und auch solche zu erwerben und Zweigniederlassungen zu errichten. Die Gesellschaft kann alle Maßnahmen ergreifen, die der Förderung des Gesellschaftszwecks dienen.</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3 Stammkapital</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(1) Das Stammkapital beträgt 25.000,00 € (i.W. fünfundzwanzigtausend Euro).</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(2) Auf das Stammkapital </w:t>
      </w:r>
      <w:r w:rsidR="00246107">
        <w:rPr>
          <w:rFonts w:ascii="Franklin Gothic Book" w:hAnsi="Franklin Gothic Book" w:cs="Franklin Gothic Book"/>
        </w:rPr>
        <w:t>übernimmt</w:t>
      </w:r>
      <w:r w:rsidRPr="0053516B">
        <w:rPr>
          <w:rFonts w:ascii="Franklin Gothic Book" w:hAnsi="Franklin Gothic Book" w:cs="Franklin Gothic Book"/>
        </w:rPr>
        <w:t>:</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4E0FD3" w:rsidRDefault="00782F6A" w:rsidP="0053516B">
      <w:pPr>
        <w:widowControl w:val="0"/>
        <w:autoSpaceDE w:val="0"/>
        <w:autoSpaceDN w:val="0"/>
        <w:adjustRightInd w:val="0"/>
        <w:spacing w:after="0" w:line="330" w:lineRule="atLeast"/>
        <w:jc w:val="both"/>
        <w:rPr>
          <w:rFonts w:ascii="Franklin Gothic Book" w:hAnsi="Franklin Gothic Book"/>
        </w:rPr>
      </w:pPr>
      <w:r>
        <w:rPr>
          <w:rFonts w:ascii="Franklin Gothic Book" w:hAnsi="Franklin Gothic Book"/>
        </w:rPr>
        <w:t>??</w:t>
      </w:r>
    </w:p>
    <w:p w:rsidR="001903B0" w:rsidRDefault="001903B0" w:rsidP="0053516B">
      <w:pPr>
        <w:widowControl w:val="0"/>
        <w:autoSpaceDE w:val="0"/>
        <w:autoSpaceDN w:val="0"/>
        <w:adjustRightInd w:val="0"/>
        <w:spacing w:after="0" w:line="330" w:lineRule="atLeast"/>
        <w:jc w:val="both"/>
        <w:rPr>
          <w:rFonts w:ascii="Franklin Gothic Book" w:hAnsi="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einen Geschäftsanteil Nr. 1 zu einem Nennbetrag von </w:t>
      </w:r>
      <w:r w:rsidR="00246107">
        <w:rPr>
          <w:rFonts w:ascii="Franklin Gothic Book" w:hAnsi="Franklin Gothic Book" w:cs="Franklin Gothic Book"/>
        </w:rPr>
        <w:t>25.000,--</w:t>
      </w:r>
      <w:r w:rsidRPr="0053516B">
        <w:rPr>
          <w:rFonts w:ascii="Franklin Gothic Book" w:hAnsi="Franklin Gothic Book" w:cs="Franklin Gothic Book"/>
        </w:rPr>
        <w:t xml:space="preserve"> €</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durch Zahlung von Bargeld.</w:t>
      </w:r>
    </w:p>
    <w:p w:rsidR="001903B0" w:rsidRDefault="001903B0"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1903B0"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w:t>
      </w:r>
      <w:r>
        <w:rPr>
          <w:rFonts w:ascii="Franklin Gothic Book" w:hAnsi="Franklin Gothic Book" w:cs="Franklin Gothic Book"/>
        </w:rPr>
        <w:t>3</w:t>
      </w:r>
      <w:r w:rsidRPr="0053516B">
        <w:rPr>
          <w:rFonts w:ascii="Franklin Gothic Book" w:hAnsi="Franklin Gothic Book" w:cs="Franklin Gothic Book"/>
        </w:rPr>
        <w:t>)</w:t>
      </w:r>
      <w:r>
        <w:rPr>
          <w:rFonts w:ascii="Franklin Gothic Book" w:hAnsi="Franklin Gothic Book" w:cs="Franklin Gothic Book"/>
        </w:rPr>
        <w:t xml:space="preserve"> Das Stammkapital ist zunächst hälftig und in bar einzuzahlen. Der Rest nach Aufforderung durch die Gesellschaft.</w:t>
      </w:r>
    </w:p>
    <w:p w:rsidR="001903B0" w:rsidRPr="001903B0" w:rsidRDefault="001903B0" w:rsidP="0053516B">
      <w:pPr>
        <w:widowControl w:val="0"/>
        <w:autoSpaceDE w:val="0"/>
        <w:autoSpaceDN w:val="0"/>
        <w:adjustRightInd w:val="0"/>
        <w:spacing w:after="0" w:line="330" w:lineRule="atLeast"/>
        <w:jc w:val="both"/>
        <w:rPr>
          <w:rFonts w:ascii="Franklin Gothic Book" w:hAnsi="Franklin Gothic Book" w:cs="Franklin Gothic Book"/>
          <w:bCs/>
          <w:u w:val="single"/>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4 Geschäftsführung</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(1) Die Gesellschaft hat einen oder mehrere Geschäftsführer.</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(2) Die Gesellschafterversammlung kann jederzeit einen Katalog von Geschäften beschließen, die nur mit vorheriger Zustimmung der Gesellschafterversammlung vorgenommen werden sollen.</w:t>
      </w:r>
    </w:p>
    <w:p w:rsidR="00555648"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246107" w:rsidRPr="0053516B" w:rsidRDefault="00246107"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5 Vertretung</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tabs>
          <w:tab w:val="left" w:pos="0"/>
          <w:tab w:val="left" w:pos="576"/>
        </w:tabs>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(1) Ist nur ein Geschäftsführer bestellt, so vertritt er die Gesellschaft allein. Sind mehrere Geschäftsführer bestellt, so wird die Gesellschaft durch zwei Geschäftsführer gemeinsam oder durch einen Geschäftsführer zusammen mit einem Prokuristen vertreten.</w:t>
      </w:r>
    </w:p>
    <w:p w:rsidR="00555648" w:rsidRPr="0053516B" w:rsidRDefault="00555648" w:rsidP="0053516B">
      <w:pPr>
        <w:widowControl w:val="0"/>
        <w:tabs>
          <w:tab w:val="left" w:pos="0"/>
          <w:tab w:val="left" w:pos="576"/>
        </w:tabs>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tabs>
          <w:tab w:val="left" w:pos="0"/>
          <w:tab w:val="left" w:pos="576"/>
        </w:tabs>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(2) Die Gesellschafterversammlung kann einem oder mehreren Geschäftsführern Einzelvertretungsbefugnis erteilen. Sie kann auch einzelne Geschäftsführer allgemein oder im Einzelfall von den Beschränkungen des § 181 BGB befreien, so dass sie befugt sind, die Gesellschaft bei Vornahme von Rechtsgeschäften mit sich selbst oder als Vertreter eines Dritten uneingeschränkt zu vertreten.</w:t>
      </w:r>
    </w:p>
    <w:p w:rsidR="00555648" w:rsidRPr="0053516B" w:rsidRDefault="00555648" w:rsidP="0053516B">
      <w:pPr>
        <w:widowControl w:val="0"/>
        <w:tabs>
          <w:tab w:val="left" w:pos="0"/>
          <w:tab w:val="left" w:pos="576"/>
        </w:tabs>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tabs>
          <w:tab w:val="left" w:pos="0"/>
          <w:tab w:val="left" w:pos="576"/>
        </w:tabs>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(3) Die Absätze (1) und (2) gelten für Liquidatoren entsprechend.</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xml:space="preserve">§ 6 Geschäftsjahr, </w:t>
      </w:r>
      <w:r w:rsidR="0053516B" w:rsidRPr="0053516B">
        <w:rPr>
          <w:rFonts w:ascii="Franklin Gothic Book" w:hAnsi="Franklin Gothic Book" w:cs="Franklin Gothic Book"/>
          <w:b/>
          <w:bCs/>
          <w:u w:val="single"/>
        </w:rPr>
        <w:t>Jahresabschluss</w:t>
      </w:r>
      <w:r w:rsidRPr="0053516B">
        <w:rPr>
          <w:rFonts w:ascii="Franklin Gothic Book" w:hAnsi="Franklin Gothic Book" w:cs="Franklin Gothic Book"/>
          <w:b/>
          <w:bCs/>
          <w:u w:val="single"/>
        </w:rPr>
        <w:t>, Gewinnverwendung</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(1) Das Geschäftsjahr ist das Kalenderjahr.</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(2) Die Dauer der Gesellschaft ist nicht beschränkt.</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(3) Die Geschäftsführung hat innerhalb der gesetzlich vorgeschriebenen Fristen für das vergangene Geschäftsjahr den </w:t>
      </w:r>
      <w:r w:rsidR="0053516B" w:rsidRPr="0053516B">
        <w:rPr>
          <w:rFonts w:ascii="Franklin Gothic Book" w:hAnsi="Franklin Gothic Book" w:cs="Franklin Gothic Book"/>
        </w:rPr>
        <w:t>Jahresabschluss</w:t>
      </w:r>
      <w:r w:rsidRPr="0053516B">
        <w:rPr>
          <w:rFonts w:ascii="Franklin Gothic Book" w:hAnsi="Franklin Gothic Book" w:cs="Franklin Gothic Book"/>
        </w:rPr>
        <w:t xml:space="preserve"> (Bilanz, Gewinn- und Verlustrechnung, Anhang) aufzustellen und, soweit durch Gesetz oder Gesellschafterbeschluss vorgesehen, einen schriftlichen Lagebericht zu erstatten.</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(4) Die Gesellschafter können beschließen, das Jahresergebnis ganz oder teilweise in Gewinnrücklagen einzustellen oder als Gewinn vorzutragen. Im </w:t>
      </w:r>
      <w:r w:rsidR="0053516B" w:rsidRPr="0053516B">
        <w:rPr>
          <w:rFonts w:ascii="Franklin Gothic Book" w:hAnsi="Franklin Gothic Book" w:cs="Franklin Gothic Book"/>
        </w:rPr>
        <w:t>Übrigen</w:t>
      </w:r>
      <w:r w:rsidRPr="0053516B">
        <w:rPr>
          <w:rFonts w:ascii="Franklin Gothic Book" w:hAnsi="Franklin Gothic Book" w:cs="Franklin Gothic Book"/>
        </w:rPr>
        <w:t xml:space="preserve"> ist das Jahresergebnis an die Gesellschafter nach dem Verhältnis der Geschäftsanteile auszuschütten.</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7 Wettbewerb</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Soweit Gesellschafter und/oder Geschäftsführer oder diesen nahestehenden Personen einem Wettbewerbsverbot unterliegen, kann diesen Befreiung von diesem Wettbewerbsverbot erteilt werden. Über Art und Umfang der Befreiung beschließen die Gesellschafter mit einfacher Mehrheit in einer Gesellschafterversammlung.</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8 Bekanntmachungen</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Die Bekanntmachungen der Gesellschaft erfolgen ausschließlich im elektronischen Bundesanzeiger.</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9 Gründungsaufwand</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Die Gesellschaft trägt die mit der Gründung verbundenen Kosten bis zu einem Gesamtbetrag von </w:t>
      </w:r>
      <w:r w:rsidR="0053516B">
        <w:rPr>
          <w:rFonts w:ascii="Franklin Gothic Book" w:hAnsi="Franklin Gothic Book" w:cs="Franklin Gothic Book"/>
        </w:rPr>
        <w:t>1.500,--</w:t>
      </w:r>
      <w:r w:rsidRPr="0053516B">
        <w:rPr>
          <w:rFonts w:ascii="Franklin Gothic Book" w:hAnsi="Franklin Gothic Book" w:cs="Franklin Gothic Book"/>
        </w:rPr>
        <w:t xml:space="preserve"> €.</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b/>
          <w:bCs/>
          <w:u w:val="single"/>
        </w:rPr>
      </w:pPr>
      <w:r w:rsidRPr="0053516B">
        <w:rPr>
          <w:rFonts w:ascii="Franklin Gothic Book" w:hAnsi="Franklin Gothic Book" w:cs="Franklin Gothic Book"/>
          <w:b/>
          <w:bCs/>
          <w:u w:val="single"/>
        </w:rPr>
        <w:t>§ 10 Schlussbestimmungen</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Sollten einzelne Bestimmungen des Gesellschaftsvertrages ungültig sein, so bleibt der Vertrag im </w:t>
      </w:r>
      <w:r w:rsidR="0053516B" w:rsidRPr="0053516B">
        <w:rPr>
          <w:rFonts w:ascii="Franklin Gothic Book" w:hAnsi="Franklin Gothic Book" w:cs="Franklin Gothic Book"/>
        </w:rPr>
        <w:t>Übrigen</w:t>
      </w:r>
      <w:r w:rsidRPr="0053516B">
        <w:rPr>
          <w:rFonts w:ascii="Franklin Gothic Book" w:hAnsi="Franklin Gothic Book" w:cs="Franklin Gothic Book"/>
        </w:rPr>
        <w:t xml:space="preserve"> gleichwohl gültig. In einem solchen Fall ist die ungültige Bestimmung des Gesellschaftsvertrages durch Beschluss der Gesellschafter so zu ändern oder zu ergänzen, dass der mit der ungültigen Bestimmung beabsichtigte Zweck erreicht wird. </w:t>
      </w: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Dasselbe soll dann gelten, wenn bei Durchführung des Gesellschaftsvertrages eine ergänzungsbedürftige Lücke offenbar wird.</w:t>
      </w:r>
    </w:p>
    <w:p w:rsidR="00555648"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246107" w:rsidRPr="0053516B" w:rsidRDefault="00246107"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Pr="0053516B"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 xml:space="preserve">Datum: </w:t>
      </w:r>
      <w:r w:rsidR="00782F6A">
        <w:rPr>
          <w:rFonts w:ascii="Franklin Gothic Book" w:hAnsi="Franklin Gothic Book" w:cs="Franklin Gothic Book"/>
        </w:rPr>
        <w:t>??.??</w:t>
      </w:r>
      <w:r w:rsidR="00246107">
        <w:rPr>
          <w:rFonts w:ascii="Franklin Gothic Book" w:hAnsi="Franklin Gothic Book" w:cs="Franklin Gothic Book"/>
        </w:rPr>
        <w:t>.202</w:t>
      </w:r>
      <w:r w:rsidR="00624EEA">
        <w:rPr>
          <w:rFonts w:ascii="Franklin Gothic Book" w:hAnsi="Franklin Gothic Book" w:cs="Franklin Gothic Book"/>
        </w:rPr>
        <w:t>4</w:t>
      </w:r>
    </w:p>
    <w:p w:rsidR="00555648"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p>
    <w:p w:rsidR="0053516B" w:rsidRPr="0053516B" w:rsidRDefault="0053516B" w:rsidP="0053516B">
      <w:pPr>
        <w:widowControl w:val="0"/>
        <w:autoSpaceDE w:val="0"/>
        <w:autoSpaceDN w:val="0"/>
        <w:adjustRightInd w:val="0"/>
        <w:spacing w:after="0" w:line="330" w:lineRule="atLeast"/>
        <w:jc w:val="both"/>
        <w:rPr>
          <w:rFonts w:ascii="Franklin Gothic Book" w:hAnsi="Franklin Gothic Book" w:cs="Franklin Gothic Book"/>
        </w:rPr>
      </w:pPr>
    </w:p>
    <w:p w:rsidR="00555648" w:rsidRDefault="00555648" w:rsidP="0053516B">
      <w:pPr>
        <w:widowControl w:val="0"/>
        <w:autoSpaceDE w:val="0"/>
        <w:autoSpaceDN w:val="0"/>
        <w:adjustRightInd w:val="0"/>
        <w:spacing w:after="0" w:line="330" w:lineRule="atLeast"/>
        <w:jc w:val="both"/>
        <w:rPr>
          <w:rFonts w:ascii="Franklin Gothic Book" w:hAnsi="Franklin Gothic Book" w:cs="Franklin Gothic Book"/>
        </w:rPr>
      </w:pPr>
      <w:r w:rsidRPr="0053516B">
        <w:rPr>
          <w:rFonts w:ascii="Franklin Gothic Book" w:hAnsi="Franklin Gothic Book" w:cs="Franklin Gothic Book"/>
        </w:rPr>
        <w:t>...........................................................</w:t>
      </w:r>
    </w:p>
    <w:p w:rsidR="0053516B" w:rsidRPr="0053516B" w:rsidRDefault="0053516B" w:rsidP="0053516B">
      <w:pPr>
        <w:widowControl w:val="0"/>
        <w:autoSpaceDE w:val="0"/>
        <w:autoSpaceDN w:val="0"/>
        <w:adjustRightInd w:val="0"/>
        <w:spacing w:after="0" w:line="330" w:lineRule="atLeast"/>
        <w:jc w:val="both"/>
        <w:rPr>
          <w:rFonts w:ascii="Franklin Gothic Book" w:hAnsi="Franklin Gothic Book" w:cs="Franklin Gothic Book"/>
        </w:rPr>
      </w:pPr>
    </w:p>
    <w:sectPr w:rsidR="0053516B" w:rsidRPr="0053516B" w:rsidSect="0028510C">
      <w:pgSz w:w="11906" w:h="16838"/>
      <w:pgMar w:top="1701" w:right="1418" w:bottom="1134" w:left="1418"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Franklin Gothic Book">
    <w:altName w:val="Malgun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ktennummer" w:val="255/20"/>
    <w:docVar w:name="author" w:val="14"/>
    <w:docVar w:name="Bemerkung" w:val="Satzung"/>
    <w:docVar w:name="DICTASAVE" w:val="0"/>
    <w:docVar w:name="EAStatus" w:val="0"/>
    <w:docVar w:name="Rubrik" w:val="solleer"/>
    <w:docVar w:name="SchlagWort" w:val="solleer"/>
    <w:docVar w:name="time" w:val="17.11.23 16:21:21"/>
  </w:docVars>
  <w:rsids>
    <w:rsidRoot w:val="0053516B"/>
    <w:rsid w:val="000D34DA"/>
    <w:rsid w:val="001903B0"/>
    <w:rsid w:val="00246107"/>
    <w:rsid w:val="0028510C"/>
    <w:rsid w:val="004E0FD3"/>
    <w:rsid w:val="0053516B"/>
    <w:rsid w:val="00555648"/>
    <w:rsid w:val="00624EEA"/>
    <w:rsid w:val="00782F6A"/>
    <w:rsid w:val="007E2C43"/>
    <w:rsid w:val="0096137C"/>
    <w:rsid w:val="00B40E0D"/>
    <w:rsid w:val="00C50A08"/>
    <w:rsid w:val="00F949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7066863B-0069-480C-ABD5-CE99EEE6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3174</Characters>
  <Application>Microsoft Office Word</Application>
  <DocSecurity>4</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cp:lastPrinted>2020-06-30T14:15:00Z</cp:lastPrinted>
  <dcterms:created xsi:type="dcterms:W3CDTF">2025-05-22T09:48:00Z</dcterms:created>
  <dcterms:modified xsi:type="dcterms:W3CDTF">2025-05-22T09:48:00Z</dcterms:modified>
</cp:coreProperties>
</file>