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CMP5 : App de lijn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Probleemstelling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De huidige app van de lijn voldoet niet aan de maatstaven van een moderne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Analyse: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Onduidelijk en chaotisch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Niet gebruiksvriendelijk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design is niet adequaat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UI &amp; UX is extreem verouderd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Geeft geen stakingen weer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Uren per bus is ongelooflijk traag en slecht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u w:val="single"/>
          <w:rtl w:val="0"/>
        </w:rPr>
        <w:t xml:space="preserve">Requirements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Usability verbeteren</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tweaken</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UI &amp; UX Updaten en verbeteren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Toevoegen van functionaliteit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Zorgen dat hij meer gebruikt wordt </w:t>
      </w:r>
    </w:p>
    <w:p w:rsidR="00000000" w:rsidDel="00000000" w:rsidP="00000000" w:rsidRDefault="00000000" w:rsidRPr="00000000">
      <w:pPr>
        <w:ind w:left="36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Implementatie:</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Groepsverdeling: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Jens De Cracker : Project manager/ Developer </w:t>
      </w:r>
    </w:p>
    <w:p w:rsidR="00000000" w:rsidDel="00000000" w:rsidP="00000000" w:rsidRDefault="00000000" w:rsidRPr="00000000">
      <w:pPr>
        <w:contextualSpacing w:val="0"/>
        <w:rPr/>
      </w:pPr>
      <w:r w:rsidDel="00000000" w:rsidR="00000000" w:rsidRPr="00000000">
        <w:rPr>
          <w:rtl w:val="0"/>
        </w:rPr>
        <w:t xml:space="preserve">Coralie Adriaensen : Designer | UI/UX-designer </w:t>
      </w:r>
    </w:p>
    <w:p w:rsidR="00000000" w:rsidDel="00000000" w:rsidP="00000000" w:rsidRDefault="00000000" w:rsidRPr="00000000">
      <w:pPr>
        <w:contextualSpacing w:val="0"/>
        <w:rPr/>
      </w:pPr>
      <w:r w:rsidDel="00000000" w:rsidR="00000000" w:rsidRPr="00000000">
        <w:rPr>
          <w:rtl w:val="0"/>
        </w:rPr>
        <w:t xml:space="preserve">Youri Verhoeven : Developer </w:t>
      </w:r>
    </w:p>
    <w:p w:rsidR="00000000" w:rsidDel="00000000" w:rsidP="00000000" w:rsidRDefault="00000000" w:rsidRPr="00000000">
      <w:pPr>
        <w:contextualSpacing w:val="0"/>
        <w:rPr/>
      </w:pPr>
      <w:r w:rsidDel="00000000" w:rsidR="00000000" w:rsidRPr="00000000">
        <w:rPr>
          <w:rtl w:val="0"/>
        </w:rPr>
        <w:t xml:space="preserve">Dennis Vermeiren : Developer</w:t>
      </w:r>
    </w:p>
    <w:p w:rsidR="00000000" w:rsidDel="00000000" w:rsidP="00000000" w:rsidRDefault="00000000" w:rsidRPr="00000000">
      <w:pPr>
        <w:contextualSpacing w:val="0"/>
        <w:rPr/>
      </w:pPr>
      <w:r w:rsidDel="00000000" w:rsidR="00000000" w:rsidRPr="00000000">
        <w:rPr>
          <w:rtl w:val="0"/>
        </w:rPr>
        <w:t xml:space="preserve">Jens van der Auwera : Designer | Marketeer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1 - 20/10/2017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Punten besproken</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Welke programma’s gaan we gebruiken voor projectbeheer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Welke punten nemen we op in de requirements/app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Taakverdelingen opgezet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Survey besproken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Milestones besproken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Punten ondernomen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Aanmaak Trello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Aanmaak Teamweek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Aanmaak Github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Invulling Trello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Toelichting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Verder gegaan met het project er meer invulling aan gegeven. We hebben bepaald wie er wat gaat doen en waar we het project gaan bijhouden. Hievoor hebben we enkele programma’s gepakt zoals Trello en Teamweek.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Ook zijn we al van start gegaan met de survey voor het marktonderzoek, deze is opgesteld en online gezet met de vragen die wij willen weten. Na deze te delen hebben we al enkele reacties gehad waarvan we hopen dat deze verder oplopen.</w:t>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2762250</wp:posOffset>
            </wp:positionV>
            <wp:extent cx="5734050" cy="3175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734050" cy="317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3133725</wp:posOffset>
            </wp:positionV>
            <wp:extent cx="5734050" cy="24892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489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619125</wp:posOffset>
            </wp:positionV>
            <wp:extent cx="3377062" cy="208121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77062" cy="2081213"/>
                    </a:xfrm>
                    <a:prstGeom prst="rect"/>
                    <a:ln/>
                  </pic:spPr>
                </pic:pic>
              </a:graphicData>
            </a:graphic>
          </wp:anchor>
        </w:draw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3.png"/></Relationships>
</file>