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
          <w:bCs/>
          <w:sz w:val="80"/>
          <w:szCs w:val="80"/>
        </w:rPr>
      </w:pPr>
      <w:r>
        <w:rPr>
          <w:b/>
          <w:bCs/>
          <w:sz w:val="80"/>
          <w:szCs w:val="80"/>
        </w:rPr>
        <w:t>GitHub Initial Setup</w:t>
      </w:r>
    </w:p>
    <w:p>
      <w:pPr>
        <w:pStyle w:val="Normal"/>
        <w:bidi w:val="0"/>
        <w:jc w:val="center"/>
        <w:rPr>
          <w:b/>
          <w:b/>
          <w:bCs/>
          <w:sz w:val="80"/>
          <w:szCs w:val="80"/>
        </w:rPr>
      </w:pPr>
      <w:r>
        <w:rPr>
          <w:b/>
          <w:bCs/>
          <w:sz w:val="80"/>
          <w:szCs w:val="80"/>
        </w:rPr>
      </w:r>
    </w:p>
    <w:p>
      <w:pPr>
        <w:pStyle w:val="Normal"/>
        <w:bidi w:val="0"/>
        <w:jc w:val="center"/>
        <w:rPr/>
      </w:pPr>
      <w:r>
        <w:rPr/>
      </w:r>
    </w:p>
    <w:p>
      <w:pPr>
        <w:pStyle w:val="Normal"/>
        <w:widowControl/>
        <w:suppressAutoHyphens w:val="true"/>
        <w:bidi w:val="0"/>
        <w:spacing w:before="0" w:after="0"/>
        <w:ind w:start="0" w:end="0" w:hanging="0"/>
        <w:jc w:val="start"/>
        <w:rPr>
          <w:color w:val="C9211E"/>
          <w:sz w:val="16"/>
          <w:szCs w:val="16"/>
        </w:rPr>
      </w:pPr>
      <w:r>
        <w:rPr>
          <w:color w:val="C9211E"/>
          <w:sz w:val="16"/>
          <w:szCs w:val="16"/>
        </w:rPr>
        <w:t>Obsolete: Dette dokument findes under C:\Users\holme\Dropbox\Musiklæser\GitHub Opsætning.docx</w:t>
      </w:r>
    </w:p>
    <w:p>
      <w:pPr>
        <w:pStyle w:val="Normal"/>
        <w:bidi w:val="0"/>
        <w:jc w:val="start"/>
        <w:rPr/>
      </w:pPr>
      <w:r>
        <w:rPr/>
      </w:r>
    </w:p>
    <w:p>
      <w:pPr>
        <w:pStyle w:val="Normal"/>
        <w:bidi w:val="0"/>
        <w:jc w:val="start"/>
        <w:rPr/>
      </w:pPr>
      <w:r>
        <w:rPr/>
      </w:r>
    </w:p>
    <w:p>
      <w:pPr>
        <w:pStyle w:val="Normal"/>
        <w:bidi w:val="0"/>
        <w:jc w:val="start"/>
        <w:rPr/>
      </w:pPr>
      <w:r>
        <w:rPr/>
        <w:t>This document is maintained as ”GitHub Initial Setup” at:</w:t>
      </w:r>
    </w:p>
    <w:p>
      <w:pPr>
        <w:pStyle w:val="Normal"/>
        <w:bidi w:val="0"/>
        <w:jc w:val="start"/>
        <w:rPr/>
      </w:pPr>
      <w:r>
        <w:rPr/>
        <w:t xml:space="preserve"> </w:t>
      </w:r>
    </w:p>
    <w:p>
      <w:pPr>
        <w:pStyle w:val="Normal"/>
        <w:bidi w:val="0"/>
        <w:jc w:val="start"/>
        <w:rPr>
          <w:b/>
          <w:b/>
          <w:bCs/>
          <w:sz w:val="22"/>
          <w:szCs w:val="22"/>
        </w:rPr>
      </w:pPr>
      <w:r>
        <w:rPr>
          <w:b/>
          <w:bCs/>
          <w:sz w:val="22"/>
          <w:szCs w:val="22"/>
        </w:rPr>
        <w:t>...\Dropbox\Root\Visual Studio 2015\Projects\MusicXmlReaderUI\Documentation\GitHub Setup</w:t>
      </w:r>
    </w:p>
    <w:p>
      <w:pPr>
        <w:pStyle w:val="Normal"/>
        <w:bidi w:val="0"/>
        <w:jc w:val="start"/>
        <w:rPr>
          <w:sz w:val="20"/>
          <w:szCs w:val="20"/>
        </w:rPr>
      </w:pPr>
      <w:r>
        <w:rPr>
          <w:sz w:val="20"/>
          <w:szCs w:val="20"/>
        </w:rPr>
      </w:r>
    </w:p>
    <w:p>
      <w:pPr>
        <w:pStyle w:val="Normal"/>
        <w:bidi w:val="0"/>
        <w:jc w:val="start"/>
        <w:rPr>
          <w:sz w:val="20"/>
          <w:szCs w:val="20"/>
        </w:rPr>
      </w:pPr>
      <w:r>
        <w:rPr>
          <w:sz w:val="20"/>
          <w:szCs w:val="20"/>
        </w:rPr>
      </w:r>
    </w:p>
    <w:p>
      <w:pPr>
        <w:pStyle w:val="Normal"/>
        <w:bidi w:val="0"/>
        <w:jc w:val="start"/>
        <w:rPr>
          <w:sz w:val="24"/>
          <w:szCs w:val="24"/>
        </w:rPr>
      </w:pPr>
      <w:r>
        <w:rPr>
          <w:sz w:val="24"/>
          <w:szCs w:val="24"/>
        </w:rPr>
        <w:t xml:space="preserve">Before starting using GitHub for this project the setup under </w:t>
      </w:r>
    </w:p>
    <w:p>
      <w:pPr>
        <w:pStyle w:val="Normal"/>
        <w:bidi w:val="0"/>
        <w:jc w:val="start"/>
        <w:rPr>
          <w:sz w:val="20"/>
          <w:szCs w:val="20"/>
        </w:rPr>
      </w:pPr>
      <w:r>
        <w:rPr>
          <w:sz w:val="20"/>
          <w:szCs w:val="20"/>
        </w:rPr>
      </w:r>
    </w:p>
    <w:p>
      <w:pPr>
        <w:pStyle w:val="Normal"/>
        <w:bidi w:val="0"/>
        <w:jc w:val="start"/>
        <w:rPr/>
      </w:pPr>
      <w:r>
        <w:rPr/>
        <w:t>”</w:t>
      </w:r>
      <w:r>
        <w:rPr/>
        <w:t>Git Changes” \ ”…” \ ”Manage Remotes” \ ”Source Control”</w:t>
      </w:r>
    </w:p>
    <w:p>
      <w:pPr>
        <w:pStyle w:val="Normal"/>
        <w:bidi w:val="0"/>
        <w:jc w:val="start"/>
        <w:rPr/>
      </w:pPr>
      <w:r>
        <w:rPr/>
      </w:r>
    </w:p>
    <w:p>
      <w:pPr>
        <w:pStyle w:val="Normal"/>
        <w:bidi w:val="0"/>
        <w:jc w:val="start"/>
        <w:rPr/>
      </w:pPr>
      <w:r>
        <w:rPr/>
        <w:t>was compared to the setup for the ”Tactile MusicXmlreader” which is already in GitHub:</w:t>
      </w:r>
    </w:p>
    <w:p>
      <w:pPr>
        <w:pStyle w:val="Normal"/>
        <w:bidi w:val="0"/>
        <w:jc w:val="start"/>
        <w:rPr/>
      </w:pPr>
      <w:r>
        <w:rPr/>
      </w:r>
    </w:p>
    <w:p>
      <w:pPr>
        <w:pStyle w:val="Normal"/>
        <w:bidi w:val="0"/>
        <w:jc w:val="start"/>
        <w:rPr/>
      </w:pPr>
      <w:r>
        <w:rPr/>
      </w:r>
    </w:p>
    <w:tbl>
      <w:tblPr>
        <w:tblW w:w="10380" w:type="dxa"/>
        <w:jc w:val="start"/>
        <w:tblInd w:w="-624" w:type="dxa"/>
        <w:tblLayout w:type="fixed"/>
        <w:tblCellMar>
          <w:top w:w="0" w:type="dxa"/>
          <w:start w:w="0" w:type="dxa"/>
          <w:bottom w:w="0" w:type="dxa"/>
          <w:end w:w="0" w:type="dxa"/>
        </w:tblCellMar>
      </w:tblPr>
      <w:tblGrid>
        <w:gridCol w:w="1695"/>
        <w:gridCol w:w="3748"/>
        <w:gridCol w:w="4937"/>
      </w:tblGrid>
      <w:tr>
        <w:trPr/>
        <w:tc>
          <w:tcPr>
            <w:tcW w:w="1695" w:type="dxa"/>
            <w:tcBorders/>
          </w:tcPr>
          <w:p>
            <w:pPr>
              <w:pStyle w:val="Tabelindhold"/>
              <w:widowControl w:val="false"/>
              <w:bidi w:val="0"/>
              <w:jc w:val="start"/>
              <w:rPr>
                <w:sz w:val="20"/>
                <w:szCs w:val="20"/>
              </w:rPr>
            </w:pPr>
            <w:r>
              <w:rPr>
                <w:sz w:val="20"/>
                <w:szCs w:val="20"/>
              </w:rPr>
            </w:r>
          </w:p>
        </w:tc>
        <w:tc>
          <w:tcPr>
            <w:tcW w:w="3748" w:type="dxa"/>
            <w:tcBorders/>
          </w:tcPr>
          <w:p>
            <w:pPr>
              <w:pStyle w:val="Tabelindhold"/>
              <w:widowControl w:val="false"/>
              <w:bidi w:val="0"/>
              <w:jc w:val="start"/>
              <w:rPr>
                <w:sz w:val="20"/>
                <w:szCs w:val="20"/>
              </w:rPr>
            </w:pPr>
            <w:r>
              <w:rPr>
                <w:sz w:val="20"/>
                <w:szCs w:val="20"/>
              </w:rPr>
              <w:t>IBOS MusicXmlReader</w:t>
            </w:r>
          </w:p>
        </w:tc>
        <w:tc>
          <w:tcPr>
            <w:tcW w:w="4937" w:type="dxa"/>
            <w:tcBorders/>
          </w:tcPr>
          <w:p>
            <w:pPr>
              <w:pStyle w:val="Tabelindhold"/>
              <w:widowControl w:val="false"/>
              <w:bidi w:val="0"/>
              <w:jc w:val="start"/>
              <w:rPr>
                <w:sz w:val="20"/>
                <w:szCs w:val="20"/>
              </w:rPr>
            </w:pPr>
            <w:r>
              <w:rPr>
                <w:sz w:val="20"/>
                <w:szCs w:val="20"/>
              </w:rPr>
              <w:t>Tactile MusicXmlReader</w:t>
            </w:r>
          </w:p>
        </w:tc>
      </w:tr>
      <w:tr>
        <w:trPr/>
        <w:tc>
          <w:tcPr>
            <w:tcW w:w="1695" w:type="dxa"/>
            <w:tcBorders/>
          </w:tcPr>
          <w:p>
            <w:pPr>
              <w:pStyle w:val="Tabelindhold"/>
              <w:widowControl w:val="false"/>
              <w:bidi w:val="0"/>
              <w:jc w:val="start"/>
              <w:rPr>
                <w:sz w:val="20"/>
                <w:szCs w:val="20"/>
              </w:rPr>
            </w:pPr>
            <w:r>
              <w:rPr>
                <w:sz w:val="20"/>
                <w:szCs w:val="20"/>
              </w:rPr>
              <w:t>Plug-in Selection</w:t>
            </w:r>
          </w:p>
        </w:tc>
        <w:tc>
          <w:tcPr>
            <w:tcW w:w="3748" w:type="dxa"/>
            <w:tcBorders/>
          </w:tcPr>
          <w:p>
            <w:pPr>
              <w:pStyle w:val="Tabelindhold"/>
              <w:widowControl w:val="false"/>
              <w:bidi w:val="0"/>
              <w:jc w:val="start"/>
              <w:rPr>
                <w:sz w:val="20"/>
                <w:szCs w:val="20"/>
              </w:rPr>
            </w:pPr>
            <w:r>
              <w:rPr>
                <w:sz w:val="20"/>
                <w:szCs w:val="20"/>
              </w:rPr>
              <w:t>Git</w:t>
            </w:r>
          </w:p>
        </w:tc>
        <w:tc>
          <w:tcPr>
            <w:tcW w:w="4937" w:type="dxa"/>
            <w:tcBorders/>
          </w:tcPr>
          <w:p>
            <w:pPr>
              <w:pStyle w:val="Tabelindhold"/>
              <w:widowControl w:val="false"/>
              <w:bidi w:val="0"/>
              <w:jc w:val="start"/>
              <w:rPr>
                <w:sz w:val="20"/>
                <w:szCs w:val="20"/>
              </w:rPr>
            </w:pPr>
            <w:r>
              <w:rPr>
                <w:sz w:val="20"/>
                <w:szCs w:val="20"/>
              </w:rPr>
              <w:t>Git</w:t>
            </w:r>
          </w:p>
        </w:tc>
      </w:tr>
      <w:tr>
        <w:trPr/>
        <w:tc>
          <w:tcPr>
            <w:tcW w:w="1695" w:type="dxa"/>
            <w:tcBorders/>
          </w:tcPr>
          <w:p>
            <w:pPr>
              <w:pStyle w:val="Tabelindhold"/>
              <w:widowControl w:val="false"/>
              <w:bidi w:val="0"/>
              <w:jc w:val="start"/>
              <w:rPr>
                <w:sz w:val="20"/>
                <w:szCs w:val="20"/>
              </w:rPr>
            </w:pPr>
            <w:r>
              <w:rPr>
                <w:sz w:val="20"/>
                <w:szCs w:val="20"/>
              </w:rPr>
              <w:t>Git Global Settings</w:t>
            </w:r>
          </w:p>
        </w:tc>
        <w:tc>
          <w:tcPr>
            <w:tcW w:w="3748" w:type="dxa"/>
            <w:tcBorders/>
          </w:tcPr>
          <w:p>
            <w:pPr>
              <w:pStyle w:val="Tabelindhold"/>
              <w:widowControl w:val="false"/>
              <w:bidi w:val="0"/>
              <w:jc w:val="start"/>
              <w:rPr>
                <w:sz w:val="20"/>
                <w:szCs w:val="20"/>
              </w:rPr>
            </w:pPr>
            <w:r>
              <w:rPr>
                <w:sz w:val="20"/>
                <w:szCs w:val="20"/>
              </w:rPr>
            </w:r>
          </w:p>
        </w:tc>
        <w:tc>
          <w:tcPr>
            <w:tcW w:w="4937" w:type="dxa"/>
            <w:tcBorders/>
          </w:tcPr>
          <w:p>
            <w:pPr>
              <w:pStyle w:val="Tabelindhold"/>
              <w:widowControl w:val="false"/>
              <w:bidi w:val="0"/>
              <w:jc w:val="start"/>
              <w:rPr>
                <w:sz w:val="20"/>
                <w:szCs w:val="20"/>
              </w:rPr>
            </w:pPr>
            <w:r>
              <w:rPr>
                <w:sz w:val="20"/>
                <w:szCs w:val="20"/>
              </w:rPr>
            </w:r>
          </w:p>
        </w:tc>
      </w:tr>
      <w:tr>
        <w:trPr/>
        <w:tc>
          <w:tcPr>
            <w:tcW w:w="1695" w:type="dxa"/>
            <w:tcBorders/>
          </w:tcPr>
          <w:p>
            <w:pPr>
              <w:pStyle w:val="Tabelindhold"/>
              <w:widowControl w:val="false"/>
              <w:bidi w:val="0"/>
              <w:jc w:val="start"/>
              <w:rPr>
                <w:sz w:val="20"/>
                <w:szCs w:val="20"/>
              </w:rPr>
            </w:pPr>
            <w:r>
              <w:rPr>
                <w:sz w:val="20"/>
                <w:szCs w:val="20"/>
              </w:rPr>
              <w:t>-&gt;User Name</w:t>
            </w:r>
          </w:p>
        </w:tc>
        <w:tc>
          <w:tcPr>
            <w:tcW w:w="3748" w:type="dxa"/>
            <w:tcBorders/>
          </w:tcPr>
          <w:p>
            <w:pPr>
              <w:pStyle w:val="Tabelindhold"/>
              <w:widowControl w:val="false"/>
              <w:bidi w:val="0"/>
              <w:jc w:val="start"/>
              <w:rPr>
                <w:sz w:val="20"/>
                <w:szCs w:val="20"/>
              </w:rPr>
            </w:pPr>
            <w:r>
              <w:rPr>
                <w:sz w:val="20"/>
                <w:szCs w:val="20"/>
              </w:rPr>
              <w:t>JensJensenPublic</w:t>
            </w:r>
          </w:p>
        </w:tc>
        <w:tc>
          <w:tcPr>
            <w:tcW w:w="4937" w:type="dxa"/>
            <w:tcBorders/>
          </w:tcPr>
          <w:p>
            <w:pPr>
              <w:pStyle w:val="Tabelindhold"/>
              <w:widowControl w:val="false"/>
              <w:bidi w:val="0"/>
              <w:jc w:val="start"/>
              <w:rPr>
                <w:sz w:val="20"/>
                <w:szCs w:val="20"/>
              </w:rPr>
            </w:pPr>
            <w:r>
              <w:rPr>
                <w:sz w:val="20"/>
                <w:szCs w:val="20"/>
              </w:rPr>
              <w:t>JensJensenPublic</w:t>
            </w:r>
          </w:p>
        </w:tc>
      </w:tr>
      <w:tr>
        <w:trPr/>
        <w:tc>
          <w:tcPr>
            <w:tcW w:w="1695" w:type="dxa"/>
            <w:tcBorders/>
          </w:tcPr>
          <w:p>
            <w:pPr>
              <w:pStyle w:val="Tabelindhold"/>
              <w:widowControl w:val="false"/>
              <w:bidi w:val="0"/>
              <w:jc w:val="start"/>
              <w:rPr>
                <w:sz w:val="20"/>
                <w:szCs w:val="20"/>
              </w:rPr>
            </w:pPr>
            <w:r>
              <w:rPr>
                <w:sz w:val="20"/>
                <w:szCs w:val="20"/>
              </w:rPr>
              <w:t xml:space="preserve"> </w:t>
            </w:r>
            <w:r>
              <w:rPr>
                <w:sz w:val="20"/>
                <w:szCs w:val="20"/>
              </w:rPr>
              <w:t>-&gt; Email</w:t>
            </w:r>
          </w:p>
        </w:tc>
        <w:tc>
          <w:tcPr>
            <w:tcW w:w="3748" w:type="dxa"/>
            <w:tcBorders/>
          </w:tcPr>
          <w:p>
            <w:pPr>
              <w:pStyle w:val="Tabelindhold"/>
              <w:widowControl w:val="false"/>
              <w:bidi w:val="0"/>
              <w:jc w:val="start"/>
              <w:rPr>
                <w:sz w:val="16"/>
                <w:szCs w:val="16"/>
              </w:rPr>
            </w:pPr>
            <w:r>
              <w:rPr>
                <w:sz w:val="16"/>
                <w:szCs w:val="16"/>
              </w:rPr>
              <w:t>65678793+JensJensenPublic@users.noreply.github.com</w:t>
            </w:r>
          </w:p>
        </w:tc>
        <w:tc>
          <w:tcPr>
            <w:tcW w:w="4937" w:type="dxa"/>
            <w:tcBorders/>
          </w:tcPr>
          <w:p>
            <w:pPr>
              <w:pStyle w:val="Tabelindhold"/>
              <w:widowControl w:val="false"/>
              <w:bidi w:val="0"/>
              <w:jc w:val="start"/>
              <w:rPr>
                <w:sz w:val="16"/>
                <w:szCs w:val="16"/>
              </w:rPr>
            </w:pPr>
            <w:r>
              <w:rPr>
                <w:sz w:val="16"/>
                <w:szCs w:val="16"/>
              </w:rPr>
              <w:t>65678793+JensJensenPublic@users.noreply.github.com</w:t>
            </w:r>
          </w:p>
        </w:tc>
      </w:tr>
      <w:tr>
        <w:trPr/>
        <w:tc>
          <w:tcPr>
            <w:tcW w:w="1695" w:type="dxa"/>
            <w:tcBorders/>
          </w:tcPr>
          <w:p>
            <w:pPr>
              <w:pStyle w:val="Tabelindhold"/>
              <w:widowControl w:val="false"/>
              <w:bidi w:val="0"/>
              <w:jc w:val="start"/>
              <w:rPr>
                <w:sz w:val="20"/>
                <w:szCs w:val="20"/>
              </w:rPr>
            </w:pPr>
            <w:r>
              <w:rPr>
                <w:sz w:val="20"/>
                <w:szCs w:val="20"/>
              </w:rPr>
              <w:t xml:space="preserve"> </w:t>
            </w:r>
            <w:r>
              <w:rPr>
                <w:sz w:val="20"/>
                <w:szCs w:val="20"/>
              </w:rPr>
              <w:t>-&gt; Default Location</w:t>
            </w:r>
          </w:p>
        </w:tc>
        <w:tc>
          <w:tcPr>
            <w:tcW w:w="3748" w:type="dxa"/>
            <w:tcBorders/>
          </w:tcPr>
          <w:p>
            <w:pPr>
              <w:pStyle w:val="Tabelindhold"/>
              <w:widowControl w:val="false"/>
              <w:bidi w:val="0"/>
              <w:jc w:val="start"/>
              <w:rPr>
                <w:sz w:val="20"/>
                <w:szCs w:val="20"/>
              </w:rPr>
            </w:pPr>
            <w:r>
              <w:rPr>
                <w:sz w:val="20"/>
                <w:szCs w:val="20"/>
              </w:rPr>
              <w:t>C:\Users\holme\Source\Repos</w:t>
            </w:r>
          </w:p>
        </w:tc>
        <w:tc>
          <w:tcPr>
            <w:tcW w:w="4937" w:type="dxa"/>
            <w:tcBorders/>
          </w:tcPr>
          <w:p>
            <w:pPr>
              <w:pStyle w:val="Tabelindhold"/>
              <w:widowControl w:val="false"/>
              <w:bidi w:val="0"/>
              <w:jc w:val="start"/>
              <w:rPr>
                <w:sz w:val="20"/>
                <w:szCs w:val="20"/>
              </w:rPr>
            </w:pPr>
            <w:r>
              <w:rPr>
                <w:sz w:val="20"/>
                <w:szCs w:val="20"/>
              </w:rPr>
              <w:t>C:\Users\holme\Source\Repos</w:t>
            </w:r>
          </w:p>
        </w:tc>
      </w:tr>
      <w:tr>
        <w:trPr/>
        <w:tc>
          <w:tcPr>
            <w:tcW w:w="1695" w:type="dxa"/>
            <w:tcBorders/>
          </w:tcPr>
          <w:p>
            <w:pPr>
              <w:pStyle w:val="Tabelindhold"/>
              <w:widowControl w:val="false"/>
              <w:bidi w:val="0"/>
              <w:jc w:val="start"/>
              <w:rPr>
                <w:sz w:val="20"/>
                <w:szCs w:val="20"/>
              </w:rPr>
            </w:pPr>
            <w:r>
              <w:rPr>
                <w:sz w:val="16"/>
                <w:szCs w:val="16"/>
              </w:rPr>
              <w:t>Git Repository Setting</w:t>
            </w:r>
            <w:r>
              <w:rPr>
                <w:sz w:val="20"/>
                <w:szCs w:val="20"/>
              </w:rPr>
              <w:t>s</w:t>
            </w:r>
          </w:p>
        </w:tc>
        <w:tc>
          <w:tcPr>
            <w:tcW w:w="3748" w:type="dxa"/>
            <w:tcBorders/>
          </w:tcPr>
          <w:p>
            <w:pPr>
              <w:pStyle w:val="Tabelindhold"/>
              <w:widowControl w:val="false"/>
              <w:bidi w:val="0"/>
              <w:jc w:val="start"/>
              <w:rPr>
                <w:sz w:val="20"/>
                <w:szCs w:val="20"/>
              </w:rPr>
            </w:pPr>
            <w:r>
              <w:rPr>
                <w:sz w:val="20"/>
                <w:szCs w:val="20"/>
              </w:rPr>
            </w:r>
          </w:p>
        </w:tc>
        <w:tc>
          <w:tcPr>
            <w:tcW w:w="4937" w:type="dxa"/>
            <w:tcBorders/>
          </w:tcPr>
          <w:p>
            <w:pPr>
              <w:pStyle w:val="Tabelindhold"/>
              <w:widowControl w:val="false"/>
              <w:bidi w:val="0"/>
              <w:jc w:val="start"/>
              <w:rPr>
                <w:sz w:val="20"/>
                <w:szCs w:val="20"/>
              </w:rPr>
            </w:pPr>
            <w:r>
              <w:rPr>
                <w:sz w:val="20"/>
                <w:szCs w:val="20"/>
              </w:rPr>
            </w:r>
          </w:p>
        </w:tc>
      </w:tr>
      <w:tr>
        <w:trPr/>
        <w:tc>
          <w:tcPr>
            <w:tcW w:w="1695" w:type="dxa"/>
            <w:tcBorders/>
          </w:tcPr>
          <w:p>
            <w:pPr>
              <w:pStyle w:val="Tabelindhold"/>
              <w:widowControl w:val="false"/>
              <w:bidi w:val="0"/>
              <w:jc w:val="start"/>
              <w:rPr>
                <w:sz w:val="20"/>
                <w:szCs w:val="20"/>
              </w:rPr>
            </w:pPr>
            <w:r>
              <w:rPr>
                <w:sz w:val="20"/>
                <w:szCs w:val="20"/>
              </w:rPr>
              <w:t>-&gt;General</w:t>
            </w:r>
          </w:p>
        </w:tc>
        <w:tc>
          <w:tcPr>
            <w:tcW w:w="3748" w:type="dxa"/>
            <w:tcBorders/>
          </w:tcPr>
          <w:p>
            <w:pPr>
              <w:pStyle w:val="Tabelindhold"/>
              <w:widowControl w:val="false"/>
              <w:bidi w:val="0"/>
              <w:jc w:val="start"/>
              <w:rPr>
                <w:sz w:val="20"/>
                <w:szCs w:val="20"/>
              </w:rPr>
            </w:pPr>
            <w:r>
              <w:rPr>
                <w:sz w:val="20"/>
                <w:szCs w:val="20"/>
              </w:rPr>
            </w:r>
          </w:p>
        </w:tc>
        <w:tc>
          <w:tcPr>
            <w:tcW w:w="4937" w:type="dxa"/>
            <w:tcBorders/>
          </w:tcPr>
          <w:p>
            <w:pPr>
              <w:pStyle w:val="Tabelindhold"/>
              <w:widowControl w:val="false"/>
              <w:bidi w:val="0"/>
              <w:jc w:val="start"/>
              <w:rPr>
                <w:sz w:val="20"/>
                <w:szCs w:val="20"/>
              </w:rPr>
            </w:pPr>
            <w:r>
              <w:rPr>
                <w:sz w:val="20"/>
                <w:szCs w:val="20"/>
              </w:rPr>
            </w:r>
          </w:p>
        </w:tc>
      </w:tr>
      <w:tr>
        <w:trPr/>
        <w:tc>
          <w:tcPr>
            <w:tcW w:w="1695" w:type="dxa"/>
            <w:tcBorders/>
          </w:tcPr>
          <w:p>
            <w:pPr>
              <w:pStyle w:val="Tabelindhold"/>
              <w:widowControl w:val="false"/>
              <w:bidi w:val="0"/>
              <w:jc w:val="start"/>
              <w:rPr>
                <w:sz w:val="20"/>
                <w:szCs w:val="20"/>
              </w:rPr>
            </w:pPr>
            <w:r>
              <w:rPr>
                <w:sz w:val="20"/>
                <w:szCs w:val="20"/>
              </w:rPr>
              <w:t>----&gt; User Name</w:t>
            </w:r>
          </w:p>
        </w:tc>
        <w:tc>
          <w:tcPr>
            <w:tcW w:w="3748" w:type="dxa"/>
            <w:tcBorders/>
          </w:tcPr>
          <w:p>
            <w:pPr>
              <w:pStyle w:val="Tabelindhold"/>
              <w:widowControl w:val="false"/>
              <w:bidi w:val="0"/>
              <w:jc w:val="start"/>
              <w:rPr>
                <w:sz w:val="20"/>
                <w:szCs w:val="20"/>
              </w:rPr>
            </w:pPr>
            <w:r>
              <w:rPr>
                <w:sz w:val="20"/>
                <w:szCs w:val="20"/>
              </w:rPr>
              <w:t>Jens S.</w:t>
            </w:r>
          </w:p>
        </w:tc>
        <w:tc>
          <w:tcPr>
            <w:tcW w:w="4937" w:type="dxa"/>
            <w:tcBorders/>
          </w:tcPr>
          <w:p>
            <w:pPr>
              <w:pStyle w:val="Tabelindhold"/>
              <w:widowControl w:val="false"/>
              <w:bidi w:val="0"/>
              <w:jc w:val="start"/>
              <w:rPr>
                <w:sz w:val="20"/>
                <w:szCs w:val="20"/>
              </w:rPr>
            </w:pPr>
            <w:r>
              <w:rPr>
                <w:sz w:val="20"/>
                <w:szCs w:val="20"/>
              </w:rPr>
              <w:t>JensJensenPublic</w:t>
            </w:r>
          </w:p>
        </w:tc>
      </w:tr>
      <w:tr>
        <w:trPr/>
        <w:tc>
          <w:tcPr>
            <w:tcW w:w="1695" w:type="dxa"/>
            <w:tcBorders/>
          </w:tcPr>
          <w:p>
            <w:pPr>
              <w:pStyle w:val="Tabelindhold"/>
              <w:widowControl w:val="false"/>
              <w:bidi w:val="0"/>
              <w:jc w:val="start"/>
              <w:rPr>
                <w:sz w:val="20"/>
                <w:szCs w:val="20"/>
              </w:rPr>
            </w:pPr>
            <w:r>
              <w:rPr>
                <w:sz w:val="20"/>
                <w:szCs w:val="20"/>
              </w:rPr>
              <w:t>----&gt; Email</w:t>
            </w:r>
          </w:p>
        </w:tc>
        <w:tc>
          <w:tcPr>
            <w:tcW w:w="3748" w:type="dxa"/>
            <w:tcBorders/>
          </w:tcPr>
          <w:p>
            <w:pPr>
              <w:pStyle w:val="Tabelindhold"/>
              <w:widowControl w:val="false"/>
              <w:bidi w:val="0"/>
              <w:jc w:val="start"/>
              <w:rPr>
                <w:sz w:val="20"/>
                <w:szCs w:val="20"/>
              </w:rPr>
            </w:pPr>
            <w:r>
              <w:rPr>
                <w:sz w:val="20"/>
                <w:szCs w:val="20"/>
              </w:rPr>
              <w:t>G75Z@sof.kk.dk</w:t>
            </w:r>
          </w:p>
        </w:tc>
        <w:tc>
          <w:tcPr>
            <w:tcW w:w="4937" w:type="dxa"/>
            <w:tcBorders/>
          </w:tcPr>
          <w:p>
            <w:pPr>
              <w:pStyle w:val="Tabelindhold"/>
              <w:widowControl w:val="false"/>
              <w:bidi w:val="0"/>
              <w:jc w:val="start"/>
              <w:rPr>
                <w:sz w:val="20"/>
                <w:szCs w:val="20"/>
              </w:rPr>
            </w:pPr>
            <w:r>
              <w:rPr>
                <w:sz w:val="20"/>
                <w:szCs w:val="20"/>
              </w:rPr>
              <w:t>65678793+JensJensenPublic@users.noreply.github.com</w:t>
            </w:r>
          </w:p>
        </w:tc>
      </w:tr>
      <w:tr>
        <w:trPr/>
        <w:tc>
          <w:tcPr>
            <w:tcW w:w="1695" w:type="dxa"/>
            <w:tcBorders/>
          </w:tcPr>
          <w:p>
            <w:pPr>
              <w:pStyle w:val="Tabelindhold"/>
              <w:widowControl w:val="false"/>
              <w:bidi w:val="0"/>
              <w:jc w:val="start"/>
              <w:rPr>
                <w:sz w:val="20"/>
                <w:szCs w:val="20"/>
              </w:rPr>
            </w:pPr>
            <w:r>
              <w:rPr>
                <w:sz w:val="20"/>
                <w:szCs w:val="20"/>
              </w:rPr>
              <w:t xml:space="preserve">→ </w:t>
            </w:r>
            <w:r>
              <w:rPr>
                <w:sz w:val="20"/>
                <w:szCs w:val="20"/>
              </w:rPr>
              <w:t>Remotes</w:t>
            </w:r>
          </w:p>
        </w:tc>
        <w:tc>
          <w:tcPr>
            <w:tcW w:w="3748" w:type="dxa"/>
            <w:tcBorders/>
          </w:tcPr>
          <w:p>
            <w:pPr>
              <w:pStyle w:val="Tabelindhold"/>
              <w:widowControl w:val="false"/>
              <w:bidi w:val="0"/>
              <w:jc w:val="start"/>
              <w:rPr>
                <w:sz w:val="20"/>
                <w:szCs w:val="20"/>
              </w:rPr>
            </w:pPr>
            <w:r>
              <w:rPr>
                <w:sz w:val="20"/>
                <w:szCs w:val="20"/>
              </w:rPr>
              <w:t>Origin</w:t>
            </w:r>
          </w:p>
          <w:p>
            <w:pPr>
              <w:pStyle w:val="Tabelindhold"/>
              <w:widowControl w:val="false"/>
              <w:bidi w:val="0"/>
              <w:jc w:val="start"/>
              <w:rPr/>
            </w:pPr>
            <w:r>
              <w:rPr>
                <w:sz w:val="20"/>
                <w:szCs w:val="20"/>
              </w:rPr>
              <w:t xml:space="preserve">Fetch: </w:t>
            </w:r>
            <w:r>
              <w:rPr>
                <w:rStyle w:val="Hyperlink"/>
                <w:sz w:val="20"/>
                <w:szCs w:val="20"/>
              </w:rPr>
              <w:t>https://g75z.visualstudio.com</w:t>
            </w:r>
          </w:p>
          <w:p>
            <w:pPr>
              <w:pStyle w:val="Tabelindhold"/>
              <w:widowControl w:val="false"/>
              <w:bidi w:val="0"/>
              <w:jc w:val="start"/>
              <w:rPr>
                <w:sz w:val="20"/>
                <w:szCs w:val="20"/>
              </w:rPr>
            </w:pPr>
            <w:r>
              <w:rPr>
                <w:sz w:val="20"/>
                <w:szCs w:val="20"/>
              </w:rPr>
              <w:t>Push: https://g75z.visualstudio.com</w:t>
            </w:r>
          </w:p>
        </w:tc>
        <w:tc>
          <w:tcPr>
            <w:tcW w:w="4937" w:type="dxa"/>
            <w:tcBorders/>
          </w:tcPr>
          <w:p>
            <w:pPr>
              <w:pStyle w:val="Tabelindhold"/>
              <w:widowControl w:val="false"/>
              <w:bidi w:val="0"/>
              <w:jc w:val="start"/>
              <w:rPr>
                <w:sz w:val="16"/>
                <w:szCs w:val="16"/>
              </w:rPr>
            </w:pPr>
            <w:r>
              <w:rPr>
                <w:sz w:val="16"/>
                <w:szCs w:val="16"/>
              </w:rPr>
              <w:t>Origin</w:t>
            </w:r>
          </w:p>
          <w:p>
            <w:pPr>
              <w:pStyle w:val="Tabelindhold"/>
              <w:widowControl w:val="false"/>
              <w:bidi w:val="0"/>
              <w:jc w:val="start"/>
              <w:rPr/>
            </w:pPr>
            <w:r>
              <w:rPr>
                <w:sz w:val="16"/>
                <w:szCs w:val="16"/>
              </w:rPr>
              <w:t xml:space="preserve">Fetch: </w:t>
            </w:r>
            <w:r>
              <w:rPr>
                <w:rStyle w:val="Hyperlink"/>
                <w:sz w:val="16"/>
                <w:szCs w:val="16"/>
              </w:rPr>
              <w:t>https://github.com/JensJensenPublic/Tactile-MusicXmlReader.git</w:t>
            </w:r>
          </w:p>
          <w:p>
            <w:pPr>
              <w:pStyle w:val="Tabelindhold"/>
              <w:widowControl w:val="false"/>
              <w:suppressLineNumbers/>
              <w:bidi w:val="0"/>
              <w:ind w:start="0" w:end="-680" w:hanging="0"/>
              <w:jc w:val="start"/>
              <w:rPr>
                <w:sz w:val="16"/>
                <w:szCs w:val="16"/>
              </w:rPr>
            </w:pPr>
            <w:r>
              <w:rPr>
                <w:sz w:val="16"/>
                <w:szCs w:val="16"/>
              </w:rPr>
              <w:t>Push: https://github.com/JensJensenPublic/Tactile-MusicXmlReader.git</w:t>
            </w:r>
          </w:p>
          <w:p>
            <w:pPr>
              <w:pStyle w:val="Tabelindhold"/>
              <w:widowControl w:val="false"/>
              <w:bidi w:val="0"/>
              <w:jc w:val="start"/>
              <w:rPr>
                <w:sz w:val="16"/>
                <w:szCs w:val="16"/>
              </w:rPr>
            </w:pPr>
            <w:r>
              <w:rPr>
                <w:sz w:val="16"/>
                <w:szCs w:val="16"/>
              </w:rPr>
            </w:r>
          </w:p>
        </w:tc>
      </w:tr>
      <w:tr>
        <w:trPr/>
        <w:tc>
          <w:tcPr>
            <w:tcW w:w="1695" w:type="dxa"/>
            <w:tcBorders/>
          </w:tcPr>
          <w:p>
            <w:pPr>
              <w:pStyle w:val="Tabelindhold"/>
              <w:widowControl w:val="false"/>
              <w:bidi w:val="0"/>
              <w:jc w:val="start"/>
              <w:rPr>
                <w:sz w:val="20"/>
                <w:szCs w:val="20"/>
              </w:rPr>
            </w:pPr>
            <w:r>
              <w:rPr>
                <w:sz w:val="20"/>
                <w:szCs w:val="20"/>
              </w:rPr>
            </w:r>
          </w:p>
        </w:tc>
        <w:tc>
          <w:tcPr>
            <w:tcW w:w="3748" w:type="dxa"/>
            <w:tcBorders/>
          </w:tcPr>
          <w:p>
            <w:pPr>
              <w:pStyle w:val="Tabelindhold"/>
              <w:widowControl w:val="false"/>
              <w:bidi w:val="0"/>
              <w:jc w:val="start"/>
              <w:rPr>
                <w:sz w:val="20"/>
                <w:szCs w:val="20"/>
              </w:rPr>
            </w:pPr>
            <w:r>
              <w:rPr>
                <w:sz w:val="20"/>
                <w:szCs w:val="20"/>
              </w:rPr>
            </w:r>
          </w:p>
        </w:tc>
        <w:tc>
          <w:tcPr>
            <w:tcW w:w="4937" w:type="dxa"/>
            <w:tcBorders/>
          </w:tcPr>
          <w:p>
            <w:pPr>
              <w:pStyle w:val="Tabelindhold"/>
              <w:widowControl w:val="false"/>
              <w:bidi w:val="0"/>
              <w:jc w:val="start"/>
              <w:rPr>
                <w:sz w:val="20"/>
                <w:szCs w:val="20"/>
              </w:rPr>
            </w:pPr>
            <w:r>
              <w:rPr>
                <w:sz w:val="20"/>
                <w:szCs w:val="20"/>
              </w:rPr>
            </w:r>
          </w:p>
        </w:tc>
      </w:tr>
      <w:tr>
        <w:trPr/>
        <w:tc>
          <w:tcPr>
            <w:tcW w:w="1695" w:type="dxa"/>
            <w:tcBorders/>
          </w:tcPr>
          <w:p>
            <w:pPr>
              <w:pStyle w:val="Tabelindhold"/>
              <w:widowControl w:val="false"/>
              <w:bidi w:val="0"/>
              <w:jc w:val="start"/>
              <w:rPr>
                <w:sz w:val="20"/>
                <w:szCs w:val="20"/>
              </w:rPr>
            </w:pPr>
            <w:r>
              <w:rPr>
                <w:sz w:val="20"/>
                <w:szCs w:val="20"/>
              </w:rPr>
            </w:r>
          </w:p>
        </w:tc>
        <w:tc>
          <w:tcPr>
            <w:tcW w:w="3748" w:type="dxa"/>
            <w:tcBorders/>
          </w:tcPr>
          <w:p>
            <w:pPr>
              <w:pStyle w:val="Tabelindhold"/>
              <w:widowControl w:val="false"/>
              <w:bidi w:val="0"/>
              <w:jc w:val="start"/>
              <w:rPr>
                <w:sz w:val="20"/>
                <w:szCs w:val="20"/>
              </w:rPr>
            </w:pPr>
            <w:r>
              <w:rPr>
                <w:sz w:val="20"/>
                <w:szCs w:val="20"/>
              </w:rPr>
            </w:r>
          </w:p>
        </w:tc>
        <w:tc>
          <w:tcPr>
            <w:tcW w:w="4937" w:type="dxa"/>
            <w:tcBorders/>
          </w:tcPr>
          <w:p>
            <w:pPr>
              <w:pStyle w:val="Tabelindhold"/>
              <w:widowControl w:val="false"/>
              <w:bidi w:val="0"/>
              <w:jc w:val="start"/>
              <w:rPr>
                <w:sz w:val="20"/>
                <w:szCs w:val="20"/>
              </w:rPr>
            </w:pPr>
            <w:r>
              <w:rPr>
                <w:sz w:val="20"/>
                <w:szCs w:val="20"/>
              </w:rPr>
            </w:r>
          </w:p>
        </w:tc>
      </w:tr>
      <w:tr>
        <w:trPr/>
        <w:tc>
          <w:tcPr>
            <w:tcW w:w="1695" w:type="dxa"/>
            <w:tcBorders/>
          </w:tcPr>
          <w:p>
            <w:pPr>
              <w:pStyle w:val="Tabelindhold"/>
              <w:widowControl w:val="false"/>
              <w:bidi w:val="0"/>
              <w:jc w:val="start"/>
              <w:rPr>
                <w:sz w:val="20"/>
                <w:szCs w:val="20"/>
              </w:rPr>
            </w:pPr>
            <w:r>
              <w:rPr>
                <w:sz w:val="20"/>
                <w:szCs w:val="20"/>
              </w:rPr>
            </w:r>
          </w:p>
        </w:tc>
        <w:tc>
          <w:tcPr>
            <w:tcW w:w="3748" w:type="dxa"/>
            <w:tcBorders/>
          </w:tcPr>
          <w:p>
            <w:pPr>
              <w:pStyle w:val="Tabelindhold"/>
              <w:widowControl w:val="false"/>
              <w:bidi w:val="0"/>
              <w:jc w:val="start"/>
              <w:rPr>
                <w:sz w:val="20"/>
                <w:szCs w:val="20"/>
              </w:rPr>
            </w:pPr>
            <w:r>
              <w:rPr>
                <w:sz w:val="20"/>
                <w:szCs w:val="20"/>
              </w:rPr>
            </w:r>
          </w:p>
        </w:tc>
        <w:tc>
          <w:tcPr>
            <w:tcW w:w="4937" w:type="dxa"/>
            <w:tcBorders/>
          </w:tcPr>
          <w:p>
            <w:pPr>
              <w:pStyle w:val="Tabelindhold"/>
              <w:widowControl w:val="false"/>
              <w:bidi w:val="0"/>
              <w:jc w:val="start"/>
              <w:rPr>
                <w:sz w:val="20"/>
                <w:szCs w:val="20"/>
              </w:rPr>
            </w:pPr>
            <w:r>
              <w:rPr>
                <w:sz w:val="20"/>
                <w:szCs w:val="20"/>
              </w:rPr>
            </w:r>
          </w:p>
        </w:tc>
      </w:tr>
    </w:tbl>
    <w:p>
      <w:pPr>
        <w:pStyle w:val="Normal"/>
        <w:bidi w:val="0"/>
        <w:jc w:val="start"/>
        <w:rPr/>
      </w:pPr>
      <w:r>
        <w:rPr/>
      </w:r>
    </w:p>
    <w:p>
      <w:pPr>
        <w:pStyle w:val="Normal"/>
        <w:bidi w:val="0"/>
        <w:jc w:val="start"/>
        <w:rPr/>
      </w:pPr>
      <w:r>
        <w:rPr/>
        <w:t>Da GitHub er tilgængelig for ”Tactile MusicXmlReader” kunne det være en løsning at ændre indstillingerne under ”Git Repository Settings” for solution ”MusicXmlReaderUI” til dé settings som ”Tactile MusicXmlReader” anvender, dog med ”MusicXmlReaderUI.git” i stedet for ”Tactile_MusicXmlReader.git”</w:t>
      </w:r>
    </w:p>
    <w:p>
      <w:pPr>
        <w:pStyle w:val="Normal"/>
        <w:bidi w:val="0"/>
        <w:jc w:val="start"/>
        <w:rPr/>
      </w:pPr>
      <w:r>
        <w:rPr/>
      </w:r>
      <w:r>
        <w:br w:type="page"/>
      </w:r>
    </w:p>
    <w:p>
      <w:pPr>
        <w:pStyle w:val="Normal"/>
        <w:bidi w:val="0"/>
        <w:jc w:val="start"/>
        <w:rPr>
          <w:b/>
          <w:b/>
          <w:bCs/>
          <w:sz w:val="40"/>
          <w:szCs w:val="40"/>
        </w:rPr>
      </w:pPr>
      <w:r>
        <w:rPr>
          <w:b/>
          <w:bCs/>
          <w:sz w:val="40"/>
          <w:szCs w:val="40"/>
        </w:rPr>
        <w:t>Explicit procedure</w:t>
      </w:r>
      <w:r>
        <w:rPr>
          <w:b/>
          <w:bCs/>
          <w:sz w:val="40"/>
          <w:szCs w:val="40"/>
        </w:rPr>
        <w:t>:</w:t>
      </w:r>
    </w:p>
    <w:p>
      <w:pPr>
        <w:pStyle w:val="Normal"/>
        <w:bidi w:val="0"/>
        <w:jc w:val="start"/>
        <w:rPr>
          <w:b/>
          <w:b/>
          <w:bCs/>
          <w:sz w:val="40"/>
          <w:szCs w:val="40"/>
        </w:rPr>
      </w:pPr>
      <w:r>
        <w:rPr/>
      </w:r>
    </w:p>
    <w:p>
      <w:pPr>
        <w:pStyle w:val="Normal"/>
        <w:bidi w:val="0"/>
        <w:jc w:val="start"/>
        <w:rPr/>
      </w:pPr>
      <w:r>
        <w:rPr/>
        <w:t>at</w:t>
      </w:r>
      <w:r>
        <w:rPr/>
        <w:t xml:space="preserve">  GitHub.com log ind </w:t>
      </w:r>
      <w:r>
        <w:rPr/>
        <w:t>as</w:t>
      </w:r>
      <w:r>
        <w:rPr/>
        <w:t xml:space="preserve"> JensJensenPublic / h…….</w:t>
      </w:r>
    </w:p>
    <w:p>
      <w:pPr>
        <w:pStyle w:val="Normal"/>
        <w:bidi w:val="0"/>
        <w:jc w:val="start"/>
        <w:rPr/>
      </w:pPr>
      <w:r>
        <w:rPr/>
      </w:r>
    </w:p>
    <w:p>
      <w:pPr>
        <w:pStyle w:val="Normal"/>
        <w:numPr>
          <w:ilvl w:val="0"/>
          <w:numId w:val="1"/>
        </w:numPr>
        <w:bidi w:val="0"/>
        <w:jc w:val="start"/>
        <w:rPr/>
      </w:pPr>
      <w:r>
        <w:rPr/>
        <w:t>Create</w:t>
      </w:r>
      <w:r>
        <w:rPr/>
        <w:t xml:space="preserve"> et nyt (remote) repository  </w:t>
      </w:r>
      <w:r>
        <w:rPr/>
        <w:t>named</w:t>
      </w:r>
      <w:r>
        <w:rPr/>
        <w:t xml:space="preserve"> ”IBOS-MusicXmlReader”</w:t>
      </w:r>
    </w:p>
    <w:p>
      <w:pPr>
        <w:pStyle w:val="Normal"/>
        <w:numPr>
          <w:ilvl w:val="0"/>
          <w:numId w:val="1"/>
        </w:numPr>
        <w:bidi w:val="0"/>
        <w:jc w:val="start"/>
        <w:rPr/>
      </w:pPr>
      <w:r>
        <w:rPr/>
        <w:t>Make it</w:t>
      </w:r>
      <w:r>
        <w:rPr/>
        <w:t xml:space="preserve"> Privat </w:t>
      </w:r>
    </w:p>
    <w:p>
      <w:pPr>
        <w:pStyle w:val="Normal"/>
        <w:numPr>
          <w:ilvl w:val="0"/>
          <w:numId w:val="1"/>
        </w:numPr>
        <w:bidi w:val="0"/>
        <w:jc w:val="start"/>
        <w:rPr/>
      </w:pPr>
      <w:r>
        <w:rPr/>
        <w:t>Create a</w:t>
      </w:r>
      <w:r>
        <w:rPr/>
        <w:t xml:space="preserve"> ReadMe fil</w:t>
      </w:r>
      <w:r>
        <w:rPr/>
        <w:t>e</w:t>
      </w:r>
    </w:p>
    <w:p>
      <w:pPr>
        <w:pStyle w:val="Normal"/>
        <w:bidi w:val="0"/>
        <w:jc w:val="start"/>
        <w:rPr/>
      </w:pPr>
      <w:r>
        <w:rPr/>
      </w:r>
    </w:p>
    <w:p>
      <w:pPr>
        <w:pStyle w:val="Normal"/>
        <w:bidi w:val="0"/>
        <w:jc w:val="start"/>
        <w:rPr/>
      </w:pPr>
      <w:r>
        <w:rPr/>
      </w:r>
    </w:p>
    <w:p>
      <w:pPr>
        <w:pStyle w:val="Normal"/>
        <w:bidi w:val="0"/>
        <w:jc w:val="start"/>
        <w:rPr/>
      </w:pPr>
      <w:r>
        <w:rPr/>
        <w:t>The new</w:t>
      </w:r>
      <w:r>
        <w:rPr/>
        <w:t xml:space="preserve"> repository </w:t>
      </w:r>
      <w:r>
        <w:rPr/>
        <w:t>is now found as</w:t>
      </w:r>
      <w:r>
        <w:rPr/>
        <w:t xml:space="preserve"> ”</w:t>
      </w:r>
      <w:hyperlink r:id="rId2">
        <w:r>
          <w:rPr>
            <w:rStyle w:val="Hyperlink"/>
          </w:rPr>
          <w:t>https://github.com/JensJensenPublic/IBOS-MusicXmlReader</w:t>
        </w:r>
      </w:hyperlink>
      <w:r>
        <w:rPr/>
        <w:t>”</w:t>
      </w:r>
    </w:p>
    <w:p>
      <w:pPr>
        <w:pStyle w:val="Normal"/>
        <w:bidi w:val="0"/>
        <w:jc w:val="start"/>
        <w:rPr/>
      </w:pPr>
      <w:r>
        <w:rPr/>
      </w:r>
    </w:p>
    <w:p>
      <w:pPr>
        <w:pStyle w:val="Normal"/>
        <w:bidi w:val="0"/>
        <w:jc w:val="start"/>
        <w:rPr/>
      </w:pPr>
      <w:r>
        <w:rPr/>
        <w:t xml:space="preserve">Now do the following </w:t>
      </w:r>
      <w:r>
        <w:rPr/>
        <w:t xml:space="preserve"> under ”General”</w:t>
      </w:r>
    </w:p>
    <w:p>
      <w:pPr>
        <w:pStyle w:val="Normal"/>
        <w:bidi w:val="0"/>
        <w:jc w:val="start"/>
        <w:rPr/>
      </w:pPr>
      <w:r>
        <w:rPr/>
      </w:r>
    </w:p>
    <w:p>
      <w:pPr>
        <w:pStyle w:val="Normal"/>
        <w:numPr>
          <w:ilvl w:val="0"/>
          <w:numId w:val="2"/>
        </w:numPr>
        <w:bidi w:val="0"/>
        <w:jc w:val="start"/>
        <w:rPr/>
      </w:pPr>
      <w:r>
        <w:rPr/>
        <w:t>Change</w:t>
      </w:r>
      <w:r>
        <w:rPr/>
        <w:t xml:space="preserve"> UserName t</w:t>
      </w:r>
      <w:r>
        <w:rPr/>
        <w:t>o</w:t>
      </w:r>
      <w:r>
        <w:rPr/>
        <w:t xml:space="preserve"> ”JensJensenPublic"</w:t>
      </w:r>
    </w:p>
    <w:p>
      <w:pPr>
        <w:pStyle w:val="Normal"/>
        <w:numPr>
          <w:ilvl w:val="0"/>
          <w:numId w:val="2"/>
        </w:numPr>
        <w:bidi w:val="0"/>
        <w:jc w:val="start"/>
        <w:rPr/>
      </w:pPr>
      <w:r>
        <w:rPr/>
        <w:t>Change</w:t>
      </w:r>
      <w:r>
        <w:rPr/>
        <w:t xml:space="preserve"> Email til ”</w:t>
      </w:r>
      <w:hyperlink r:id="rId3">
        <w:r>
          <w:rPr>
            <w:rStyle w:val="Hyperlink"/>
          </w:rPr>
          <w:t>65678793+JensJensenPublic@users.noreply.github.com</w:t>
        </w:r>
      </w:hyperlink>
      <w:r>
        <w:rPr/>
        <w:t>”</w:t>
      </w:r>
    </w:p>
    <w:p>
      <w:pPr>
        <w:pStyle w:val="Normal"/>
        <w:numPr>
          <w:ilvl w:val="0"/>
          <w:numId w:val="2"/>
        </w:numPr>
        <w:bidi w:val="0"/>
        <w:jc w:val="start"/>
        <w:rPr/>
      </w:pPr>
      <w:r>
        <w:rPr/>
        <w:t>Change</w:t>
      </w:r>
      <w:r>
        <w:rPr/>
        <w:t xml:space="preserve"> URL </w:t>
      </w:r>
      <w:r>
        <w:rPr/>
        <w:t>after</w:t>
      </w:r>
      <w:r>
        <w:rPr/>
        <w:t xml:space="preserve"> ”Fetch: t</w:t>
      </w:r>
      <w:r>
        <w:rPr/>
        <w:t>o</w:t>
      </w:r>
      <w:r>
        <w:rPr/>
        <w:t xml:space="preserve"> </w:t>
      </w:r>
      <w:r>
        <w:rPr>
          <w:sz w:val="22"/>
          <w:szCs w:val="22"/>
        </w:rPr>
        <w:t>”</w:t>
      </w:r>
      <w:hyperlink r:id="rId4">
        <w:r>
          <w:rPr>
            <w:rStyle w:val="Hyperlink"/>
            <w:sz w:val="22"/>
            <w:szCs w:val="22"/>
          </w:rPr>
          <w:t>https://github.com/JensJensenPublic/IBOS-MusicXmlReader.git</w:t>
        </w:r>
      </w:hyperlink>
      <w:r>
        <w:rPr>
          <w:sz w:val="22"/>
          <w:szCs w:val="22"/>
        </w:rPr>
        <w:t>”</w:t>
      </w:r>
    </w:p>
    <w:p>
      <w:pPr>
        <w:pStyle w:val="Normal"/>
        <w:numPr>
          <w:ilvl w:val="0"/>
          <w:numId w:val="2"/>
        </w:numPr>
        <w:bidi w:val="0"/>
        <w:jc w:val="start"/>
        <w:rPr>
          <w:sz w:val="24"/>
          <w:szCs w:val="24"/>
        </w:rPr>
      </w:pPr>
      <w:r>
        <w:rPr>
          <w:sz w:val="24"/>
          <w:szCs w:val="24"/>
        </w:rPr>
        <w:t>Change</w:t>
      </w:r>
      <w:r>
        <w:rPr>
          <w:sz w:val="24"/>
          <w:szCs w:val="24"/>
        </w:rPr>
        <w:t xml:space="preserve"> URL efter ”Push:” </w:t>
      </w:r>
      <w:r>
        <w:rPr>
          <w:sz w:val="24"/>
          <w:szCs w:val="24"/>
        </w:rPr>
        <w:t>to</w:t>
      </w:r>
      <w:r>
        <w:rPr>
          <w:sz w:val="22"/>
          <w:szCs w:val="22"/>
        </w:rPr>
        <w:t xml:space="preserve"> ”</w:t>
      </w:r>
      <w:hyperlink r:id="rId5">
        <w:r>
          <w:rPr>
            <w:rStyle w:val="Hyperlink"/>
            <w:sz w:val="22"/>
            <w:szCs w:val="22"/>
          </w:rPr>
          <w:t>https://github.com/JensJensenPublic/IBOS-MusicXmlReader.git</w:t>
        </w:r>
      </w:hyperlink>
      <w:r>
        <w:rPr>
          <w:sz w:val="22"/>
          <w:szCs w:val="22"/>
        </w:rPr>
        <w:t>”</w:t>
      </w:r>
    </w:p>
    <w:sectPr>
      <w:footerReference w:type="default" r:id="rId6"/>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idefod"/>
      <w:suppressLineNumbers/>
      <w:bidi w:val="0"/>
      <w:jc w:val="start"/>
      <w:rPr/>
    </w:pPr>
    <w:r>
      <w:rPr/>
      <w:fldChar w:fldCharType="begin"/>
    </w:r>
    <w:r>
      <w:rPr/>
      <w:instrText xml:space="preserve"> FILENAME \p </w:instrText>
    </w:r>
    <w:r>
      <w:rPr/>
      <w:fldChar w:fldCharType="separate"/>
    </w:r>
    <w:r>
      <w:rPr/>
      <w:t>C:\Users\holme\Dropbox\Root\Visual Studio 2015\Projects\MusicXmlReaderUI\Documentation\GitHub Setup\GitHub Initial Setup.docx</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da-DK"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da-DK" w:eastAsia="zh-CN" w:bidi="hi-IN"/>
    </w:rPr>
  </w:style>
  <w:style w:type="character" w:styleId="Hyperlink">
    <w:name w:val="Hyperlink"/>
    <w:rPr>
      <w:color w:val="000080"/>
      <w:u w:val="single"/>
    </w:rPr>
  </w:style>
  <w:style w:type="character" w:styleId="Nummereringstegn">
    <w:name w:val="Nummereringstegn"/>
    <w:qFormat/>
    <w:rPr/>
  </w:style>
  <w:style w:type="paragraph" w:styleId="Overskrift">
    <w:name w:val="Overskrift"/>
    <w:basedOn w:val="Normal"/>
    <w:next w:val="Brdtekst"/>
    <w:qFormat/>
    <w:pPr>
      <w:keepNext w:val="true"/>
      <w:spacing w:before="240" w:after="120"/>
    </w:pPr>
    <w:rPr>
      <w:rFonts w:ascii="Liberation Sans" w:hAnsi="Liberation Sans" w:eastAsia="Microsoft YaHei" w:cs="Lucida Sans"/>
      <w:sz w:val="28"/>
      <w:szCs w:val="28"/>
    </w:rPr>
  </w:style>
  <w:style w:type="paragraph" w:styleId="Brdtekst">
    <w:name w:val="Body Text"/>
    <w:basedOn w:val="Normal"/>
    <w:pPr>
      <w:spacing w:lineRule="auto" w:line="276" w:before="0" w:after="140"/>
    </w:pPr>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Sidehovedogsidefod">
    <w:name w:val="Sidehoved og sidefod"/>
    <w:basedOn w:val="Normal"/>
    <w:qFormat/>
    <w:pPr>
      <w:suppressLineNumbers/>
      <w:tabs>
        <w:tab w:val="clear" w:pos="709"/>
        <w:tab w:val="center" w:pos="4819" w:leader="none"/>
        <w:tab w:val="right" w:pos="9638" w:leader="none"/>
      </w:tabs>
    </w:pPr>
    <w:rPr/>
  </w:style>
  <w:style w:type="paragraph" w:styleId="Sidefod">
    <w:name w:val="Footer"/>
    <w:basedOn w:val="Sidehovedogsidefod"/>
    <w:pPr>
      <w:suppressLineNumbers/>
    </w:pPr>
    <w:rPr/>
  </w:style>
  <w:style w:type="paragraph" w:styleId="Tabelindhold">
    <w:name w:val="Tabelindhold"/>
    <w:basedOn w:val="Normal"/>
    <w:qFormat/>
    <w:pPr>
      <w:widowControl w:val="false"/>
      <w:suppressLineNumbers/>
    </w:pPr>
    <w:rPr/>
  </w:style>
  <w:style w:type="paragraph" w:styleId="Tabeloverskrift">
    <w:name w:val="Tabeloverskrift"/>
    <w:basedOn w:val="Tabelindhold"/>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JensJensenPublic/IBOS-MusicXmlReader" TargetMode="External"/><Relationship Id="rId3" Type="http://schemas.openxmlformats.org/officeDocument/2006/relationships/hyperlink" Target="mailto:65678793+JensJensenPublic@users.noreply.github.com" TargetMode="External"/><Relationship Id="rId4" Type="http://schemas.openxmlformats.org/officeDocument/2006/relationships/hyperlink" Target="https://github.com/JensJensenPublic/IBOS-MusicXmlReader.git" TargetMode="External"/><Relationship Id="rId5" Type="http://schemas.openxmlformats.org/officeDocument/2006/relationships/hyperlink" Target="https://github.com/JensJensenPublic/IBOS-MusicXmlReader.git"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66</TotalTime>
  <Application>LibreOffice/7.4.7.2$Windows_X86_64 LibreOffice_project/723314e595e8007d3cf785c16538505a1c878ca5</Application>
  <AppVersion>15.0000</AppVersion>
  <Pages>2</Pages>
  <Words>216</Words>
  <Characters>1995</Characters>
  <CharactersWithSpaces>2160</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2023-12-07T14:22:07Z</dcterms:created>
  <dc:creator/>
  <dc:description/>
  <dc:language>da-DK</dc:language>
  <cp:lastModifiedBy/>
  <dcterms:modified xsi:type="dcterms:W3CDTF">2023-12-15T15:32:14Z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