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AB5" w:rsidRPr="00166A14" w:rsidRDefault="00F20AB5" w:rsidP="00F20AB5">
      <w:pPr>
        <w:pStyle w:val="Titel"/>
        <w:rPr>
          <w:lang w:val="en-GB"/>
        </w:rPr>
      </w:pPr>
      <w:r w:rsidRPr="00166A14">
        <w:rPr>
          <w:lang w:val="en-GB"/>
        </w:rPr>
        <w:t>Helical Gears</w:t>
      </w:r>
    </w:p>
    <w:p w:rsidR="00F20AB5" w:rsidRPr="00166A14" w:rsidRDefault="00F20AB5" w:rsidP="00F20AB5">
      <w:pPr>
        <w:spacing w:before="240"/>
        <w:jc w:val="center"/>
        <w:rPr>
          <w:lang w:val="en-GB"/>
        </w:rPr>
      </w:pPr>
      <w:r w:rsidRPr="00166A14">
        <w:rPr>
          <w:noProof/>
          <w:lang w:val="en-GB" w:eastAsia="en-GB"/>
        </w:rPr>
        <w:drawing>
          <wp:inline distT="0" distB="0" distL="0" distR="0">
            <wp:extent cx="3228975" cy="1829753"/>
            <wp:effectExtent l="0" t="0" r="0" b="0"/>
            <wp:docPr id="1" name="Afbeelding 1" descr="03 Helical Gear Set Typ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 Helical Gear Set Types - YouTube"/>
                    <pic:cNvPicPr>
                      <a:picLocks noChangeAspect="1" noChangeArrowheads="1"/>
                    </pic:cNvPicPr>
                  </pic:nvPicPr>
                  <pic:blipFill rotWithShape="1">
                    <a:blip r:embed="rId4">
                      <a:extLst>
                        <a:ext uri="{28A0092B-C50C-407E-A947-70E740481C1C}">
                          <a14:useLocalDpi xmlns:a14="http://schemas.microsoft.com/office/drawing/2010/main" val="0"/>
                        </a:ext>
                      </a:extLst>
                    </a:blip>
                    <a:srcRect t="12222" b="12222"/>
                    <a:stretch/>
                  </pic:blipFill>
                  <pic:spPr bwMode="auto">
                    <a:xfrm>
                      <a:off x="0" y="0"/>
                      <a:ext cx="3250489" cy="1841944"/>
                    </a:xfrm>
                    <a:prstGeom prst="rect">
                      <a:avLst/>
                    </a:prstGeom>
                    <a:noFill/>
                    <a:ln>
                      <a:noFill/>
                    </a:ln>
                    <a:extLst>
                      <a:ext uri="{53640926-AAD7-44D8-BBD7-CCE9431645EC}">
                        <a14:shadowObscured xmlns:a14="http://schemas.microsoft.com/office/drawing/2010/main"/>
                      </a:ext>
                    </a:extLst>
                  </pic:spPr>
                </pic:pic>
              </a:graphicData>
            </a:graphic>
          </wp:inline>
        </w:drawing>
      </w:r>
    </w:p>
    <w:p w:rsidR="00166A14" w:rsidRPr="00166A14" w:rsidRDefault="00166A14" w:rsidP="00166A14">
      <w:pPr>
        <w:spacing w:before="240"/>
        <w:jc w:val="center"/>
        <w:rPr>
          <w:lang w:val="en-GB"/>
        </w:rPr>
      </w:pPr>
      <w:r w:rsidRPr="00166A14">
        <w:rPr>
          <w:noProof/>
          <w:lang w:val="en-GB" w:eastAsia="en-GB"/>
        </w:rPr>
        <w:drawing>
          <wp:anchor distT="0" distB="0" distL="114300" distR="114300" simplePos="0" relativeHeight="251658240" behindDoc="1" locked="0" layoutInCell="1" allowOverlap="1" wp14:anchorId="5E3B9D83" wp14:editId="30169AE9">
            <wp:simplePos x="0" y="0"/>
            <wp:positionH relativeFrom="margin">
              <wp:align>right</wp:align>
            </wp:positionH>
            <wp:positionV relativeFrom="paragraph">
              <wp:posOffset>257175</wp:posOffset>
            </wp:positionV>
            <wp:extent cx="1895475" cy="3254375"/>
            <wp:effectExtent l="0" t="0" r="9525" b="3175"/>
            <wp:wrapTight wrapText="bothSides">
              <wp:wrapPolygon edited="0">
                <wp:start x="0" y="0"/>
                <wp:lineTo x="0" y="21495"/>
                <wp:lineTo x="21491" y="21495"/>
                <wp:lineTo x="21491"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95475" cy="3254375"/>
                    </a:xfrm>
                    <a:prstGeom prst="rect">
                      <a:avLst/>
                    </a:prstGeom>
                  </pic:spPr>
                </pic:pic>
              </a:graphicData>
            </a:graphic>
            <wp14:sizeRelH relativeFrom="page">
              <wp14:pctWidth>0</wp14:pctWidth>
            </wp14:sizeRelH>
            <wp14:sizeRelV relativeFrom="page">
              <wp14:pctHeight>0</wp14:pctHeight>
            </wp14:sizeRelV>
          </wp:anchor>
        </w:drawing>
      </w:r>
    </w:p>
    <w:p w:rsidR="00166A14" w:rsidRPr="00166A14" w:rsidRDefault="00166A14" w:rsidP="00166A14">
      <w:pPr>
        <w:pStyle w:val="Ondertitel"/>
        <w:rPr>
          <w:lang w:val="en-GB"/>
        </w:rPr>
      </w:pPr>
    </w:p>
    <w:p w:rsidR="00166A14" w:rsidRPr="00166A14" w:rsidRDefault="00166A14" w:rsidP="00166A14">
      <w:pPr>
        <w:pStyle w:val="Ondertitel"/>
        <w:ind w:firstLine="720"/>
        <w:rPr>
          <w:lang w:val="en-GB"/>
        </w:rPr>
      </w:pPr>
      <w:r w:rsidRPr="00166A14">
        <w:rPr>
          <w:lang w:val="en-GB"/>
        </w:rPr>
        <w:t>Pressure angle:</w:t>
      </w:r>
    </w:p>
    <w:p w:rsidR="00166A14" w:rsidRPr="00166A14" w:rsidRDefault="00166A14" w:rsidP="00166A14">
      <w:pPr>
        <w:ind w:left="720"/>
        <w:rPr>
          <w:lang w:val="en-GB"/>
        </w:rPr>
      </w:pPr>
      <w:r w:rsidRPr="00166A14">
        <w:rPr>
          <w:lang w:val="en-GB"/>
        </w:rPr>
        <w:t xml:space="preserve">Pressure angle is the angle of tooth drive action, or the angle between the line of force between meshing teeth and the tangent to the pitch circle at the point of mesh. Typical pressure angles are 14.5° or 20°. </w:t>
      </w:r>
    </w:p>
    <w:p w:rsidR="00166A14" w:rsidRPr="00166A14" w:rsidRDefault="00166A14" w:rsidP="00166A14">
      <w:pPr>
        <w:pStyle w:val="Ondertitel"/>
        <w:jc w:val="center"/>
        <w:rPr>
          <w:lang w:val="en-GB"/>
        </w:rPr>
      </w:pPr>
      <w:r>
        <w:rPr>
          <w:noProof/>
          <w:lang w:val="en-GB" w:eastAsia="en-GB"/>
        </w:rPr>
        <w:drawing>
          <wp:inline distT="0" distB="0" distL="0" distR="0">
            <wp:extent cx="1648093" cy="1499616"/>
            <wp:effectExtent l="0" t="0" r="0" b="5715"/>
            <wp:docPr id="3" name="Afbeelding 3" descr="Pressure Angle ()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ure Angle () - an overview | ScienceDirect Top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8770" cy="1509331"/>
                    </a:xfrm>
                    <a:prstGeom prst="rect">
                      <a:avLst/>
                    </a:prstGeom>
                    <a:noFill/>
                    <a:ln>
                      <a:noFill/>
                    </a:ln>
                  </pic:spPr>
                </pic:pic>
              </a:graphicData>
            </a:graphic>
          </wp:inline>
        </w:drawing>
      </w:r>
    </w:p>
    <w:p w:rsidR="00166A14" w:rsidRPr="00166A14" w:rsidRDefault="00166A14" w:rsidP="00166A14">
      <w:pPr>
        <w:pStyle w:val="Ondertitel"/>
        <w:ind w:firstLine="720"/>
        <w:rPr>
          <w:lang w:val="en-GB"/>
        </w:rPr>
      </w:pPr>
      <w:r w:rsidRPr="00166A14">
        <w:rPr>
          <w:lang w:val="en-GB"/>
        </w:rPr>
        <w:t>Helix angle:</w:t>
      </w:r>
    </w:p>
    <w:p w:rsidR="00166A14" w:rsidRDefault="00166A14" w:rsidP="00166A14">
      <w:pPr>
        <w:ind w:firstLine="720"/>
        <w:rPr>
          <w:lang w:val="en-GB"/>
        </w:rPr>
      </w:pPr>
      <w:r w:rsidRPr="00166A14">
        <w:rPr>
          <w:lang w:val="en-GB"/>
        </w:rPr>
        <w:t>Helix angle is the angle at which the gear teeth are aligned compared to the axis.</w:t>
      </w:r>
      <w:r w:rsidR="006D2855">
        <w:rPr>
          <w:lang w:val="en-GB"/>
        </w:rPr>
        <w:t xml:space="preserve"> test</w:t>
      </w:r>
      <w:bookmarkStart w:id="0" w:name="_GoBack"/>
      <w:bookmarkEnd w:id="0"/>
    </w:p>
    <w:p w:rsidR="00166A14" w:rsidRDefault="0007218B" w:rsidP="0049728E">
      <w:pPr>
        <w:ind w:firstLine="720"/>
      </w:pPr>
      <w:r>
        <w:rPr>
          <w:noProof/>
          <w:lang w:val="en-GB" w:eastAsia="en-GB"/>
        </w:rPr>
        <w:drawing>
          <wp:inline distT="0" distB="0" distL="0" distR="0">
            <wp:extent cx="2096159" cy="1382573"/>
            <wp:effectExtent l="0" t="0" r="0" b="8255"/>
            <wp:docPr id="4" name="Afbeelding 4" descr="Helix ang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ix angl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125" cy="1404317"/>
                    </a:xfrm>
                    <a:prstGeom prst="rect">
                      <a:avLst/>
                    </a:prstGeom>
                    <a:noFill/>
                    <a:ln>
                      <a:noFill/>
                    </a:ln>
                  </pic:spPr>
                </pic:pic>
              </a:graphicData>
            </a:graphic>
          </wp:inline>
        </w:drawing>
      </w:r>
    </w:p>
    <w:p w:rsidR="00166A14" w:rsidRDefault="00166A14" w:rsidP="00166A14">
      <w:pPr>
        <w:spacing w:before="240"/>
        <w:jc w:val="center"/>
      </w:pPr>
      <w:r w:rsidRPr="00166A14">
        <w:rPr>
          <w:noProof/>
          <w:lang w:val="en-GB" w:eastAsia="en-GB"/>
        </w:rPr>
        <w:t xml:space="preserve"> </w:t>
      </w:r>
    </w:p>
    <w:p w:rsidR="00166A14" w:rsidRDefault="00166A14" w:rsidP="00166A14">
      <w:pPr>
        <w:spacing w:before="240"/>
        <w:jc w:val="center"/>
      </w:pPr>
    </w:p>
    <w:p w:rsidR="00166A14" w:rsidRDefault="00166A14" w:rsidP="00166A14">
      <w:pPr>
        <w:spacing w:before="240"/>
      </w:pPr>
    </w:p>
    <w:sectPr w:rsidR="00166A14" w:rsidSect="00166A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B5"/>
    <w:rsid w:val="0007218B"/>
    <w:rsid w:val="00166A14"/>
    <w:rsid w:val="00286BAF"/>
    <w:rsid w:val="0049728E"/>
    <w:rsid w:val="00657C63"/>
    <w:rsid w:val="006D2855"/>
    <w:rsid w:val="00854D70"/>
    <w:rsid w:val="008865C8"/>
    <w:rsid w:val="00A84897"/>
    <w:rsid w:val="00DA6A5B"/>
    <w:rsid w:val="00F20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1E25"/>
  <w15:chartTrackingRefBased/>
  <w15:docId w15:val="{DDF29D14-27FC-48E3-93DA-3B22EF64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66A14"/>
    <w:rPr>
      <w:rFonts w:ascii="Times New Roman" w:hAnsi="Times New Roman"/>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166A14"/>
    <w:pPr>
      <w:spacing w:before="240" w:after="240" w:line="240" w:lineRule="auto"/>
      <w:contextualSpacing/>
      <w:jc w:val="center"/>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66A14"/>
    <w:rPr>
      <w:rFonts w:ascii="Times New Roman" w:eastAsiaTheme="majorEastAsia" w:hAnsi="Times New Roman" w:cstheme="majorBidi"/>
      <w:spacing w:val="-10"/>
      <w:kern w:val="28"/>
      <w:sz w:val="56"/>
      <w:szCs w:val="56"/>
      <w:lang w:val="nl-BE"/>
    </w:rPr>
  </w:style>
  <w:style w:type="paragraph" w:customStyle="1" w:styleId="MijnTitel">
    <w:name w:val="MijnTitel"/>
    <w:basedOn w:val="Titel"/>
    <w:link w:val="MijnTitelChar"/>
    <w:rsid w:val="00F20AB5"/>
    <w:rPr>
      <w:b/>
      <w:sz w:val="72"/>
    </w:rPr>
  </w:style>
  <w:style w:type="paragraph" w:styleId="Ondertitel">
    <w:name w:val="Subtitle"/>
    <w:basedOn w:val="Standaard"/>
    <w:next w:val="Standaard"/>
    <w:link w:val="OndertitelChar"/>
    <w:autoRedefine/>
    <w:uiPriority w:val="11"/>
    <w:qFormat/>
    <w:rsid w:val="00166A14"/>
    <w:pPr>
      <w:numPr>
        <w:ilvl w:val="1"/>
      </w:numPr>
    </w:pPr>
    <w:rPr>
      <w:rFonts w:eastAsiaTheme="minorEastAsia"/>
      <w:color w:val="5A5A5A" w:themeColor="text1" w:themeTint="A5"/>
      <w:spacing w:val="15"/>
      <w:sz w:val="32"/>
    </w:rPr>
  </w:style>
  <w:style w:type="character" w:customStyle="1" w:styleId="MijnTitelChar">
    <w:name w:val="MijnTitel Char"/>
    <w:basedOn w:val="TitelChar"/>
    <w:link w:val="MijnTitel"/>
    <w:rsid w:val="00F20AB5"/>
    <w:rPr>
      <w:rFonts w:ascii="Times New Roman" w:eastAsiaTheme="majorEastAsia" w:hAnsi="Times New Roman" w:cstheme="majorBidi"/>
      <w:b/>
      <w:spacing w:val="-10"/>
      <w:kern w:val="28"/>
      <w:sz w:val="72"/>
      <w:szCs w:val="56"/>
      <w:lang w:val="nl-BE"/>
    </w:rPr>
  </w:style>
  <w:style w:type="character" w:customStyle="1" w:styleId="OndertitelChar">
    <w:name w:val="Ondertitel Char"/>
    <w:basedOn w:val="Standaardalinea-lettertype"/>
    <w:link w:val="Ondertitel"/>
    <w:uiPriority w:val="11"/>
    <w:rsid w:val="00166A14"/>
    <w:rPr>
      <w:rFonts w:ascii="Times New Roman" w:eastAsiaTheme="minorEastAsia" w:hAnsi="Times New Roman"/>
      <w:color w:val="5A5A5A" w:themeColor="text1" w:themeTint="A5"/>
      <w:spacing w:val="15"/>
      <w:sz w:val="3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53</Words>
  <Characters>304</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Hub</dc:creator>
  <cp:keywords/>
  <dc:description/>
  <cp:lastModifiedBy>The Hub</cp:lastModifiedBy>
  <cp:revision>6</cp:revision>
  <dcterms:created xsi:type="dcterms:W3CDTF">2023-02-04T12:15:00Z</dcterms:created>
  <dcterms:modified xsi:type="dcterms:W3CDTF">2023-02-04T12:45:00Z</dcterms:modified>
</cp:coreProperties>
</file>