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Nicolas Delgado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1817 Maple Avenue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Berwyn, Illinois 60402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(779)-200-2353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  <w:tab/>
        <w:t xml:space="preserve">To secure an entry level position within an organization which will allow me to utilize my extensive set of skills in order to develop only the best of Video Games.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</w:t>
      </w:r>
      <w:r w:rsidDel="00000000" w:rsidR="00000000" w:rsidRPr="00000000">
        <w:rPr>
          <w:b w:val="1"/>
          <w:u w:val="single"/>
          <w:rtl w:val="0"/>
        </w:rPr>
        <w:t xml:space="preserve">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Lewis University, Romeoville, Illinois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Major in Computer Science, Concentration in Video Game Development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August 2022 - pending graduation May 2026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GPA: 3.2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MAJOR COURSES OF STUDY: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*Intro to Computer Science                         *Intro to Psychology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*Intro to Communications                            *Object Oriented Programming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*Pre-Calculus                                              *Applied Calculus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Fenwick High School, Oak Park, Illinois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High School Diploma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Graduation Year: May 2022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GPA: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EMPLOYMENT: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Volunteer Work at Noah's Ark Animal Shelter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Supervisor: Hannah Weems Cooper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March 2018 - June 2018</w:t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PERSONAL: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Beginner Spanish Language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REFERENCES: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Available Upon Request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