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4E897" w14:textId="1550BAA1" w:rsidR="004861DD" w:rsidRPr="00EE6150" w:rsidRDefault="00413B4A" w:rsidP="00EE6150">
      <w:pPr>
        <w:jc w:val="center"/>
        <w:rPr>
          <w:rFonts w:ascii="Arial" w:hAnsi="Arial" w:cs="Arial"/>
          <w:color w:val="FF0000"/>
          <w:sz w:val="36"/>
          <w:szCs w:val="36"/>
        </w:rPr>
      </w:pPr>
      <w:r w:rsidRPr="00EE6150">
        <w:rPr>
          <w:rFonts w:ascii="Arial" w:hAnsi="Arial" w:cs="Arial"/>
          <w:color w:val="FF0000"/>
          <w:sz w:val="36"/>
          <w:szCs w:val="36"/>
        </w:rPr>
        <w:t>Perioperative management of diabetes</w:t>
      </w:r>
    </w:p>
    <w:tbl>
      <w:tblPr>
        <w:tblStyle w:val="TableGrid"/>
        <w:tblW w:w="0" w:type="auto"/>
        <w:tblLook w:val="04A0" w:firstRow="1" w:lastRow="0" w:firstColumn="1" w:lastColumn="0" w:noHBand="0" w:noVBand="1"/>
      </w:tblPr>
      <w:tblGrid>
        <w:gridCol w:w="9016"/>
      </w:tblGrid>
      <w:tr w:rsidR="00CC3EFA" w:rsidRPr="00321041" w14:paraId="50F55EBB" w14:textId="77777777" w:rsidTr="00EF2BD4">
        <w:tc>
          <w:tcPr>
            <w:tcW w:w="9016" w:type="dxa"/>
            <w:shd w:val="clear" w:color="auto" w:fill="DAE9F7" w:themeFill="text2" w:themeFillTint="1A"/>
          </w:tcPr>
          <w:p w14:paraId="35FB0849" w14:textId="77777777" w:rsidR="007A225E" w:rsidRPr="00321041" w:rsidRDefault="007A225E" w:rsidP="007A225E">
            <w:pPr>
              <w:rPr>
                <w:rFonts w:ascii="Arial" w:hAnsi="Arial" w:cs="Arial"/>
                <w:b/>
                <w:bCs/>
                <w:sz w:val="24"/>
                <w:szCs w:val="24"/>
              </w:rPr>
            </w:pPr>
            <w:r w:rsidRPr="00321041">
              <w:rPr>
                <w:rFonts w:ascii="Arial" w:hAnsi="Arial" w:cs="Arial"/>
                <w:b/>
                <w:bCs/>
                <w:sz w:val="24"/>
                <w:szCs w:val="24"/>
              </w:rPr>
              <w:t>Background</w:t>
            </w:r>
          </w:p>
          <w:p w14:paraId="34663B15" w14:textId="77777777" w:rsidR="00A231C4" w:rsidRPr="00321041" w:rsidRDefault="00A231C4" w:rsidP="00EF2BD4">
            <w:pPr>
              <w:rPr>
                <w:rFonts w:ascii="Arial" w:hAnsi="Arial" w:cs="Arial"/>
                <w:color w:val="000000" w:themeColor="text1"/>
                <w:sz w:val="24"/>
                <w:szCs w:val="24"/>
              </w:rPr>
            </w:pPr>
          </w:p>
        </w:tc>
      </w:tr>
      <w:tr w:rsidR="00A231C4" w:rsidRPr="00321041" w14:paraId="517B8996" w14:textId="77777777" w:rsidTr="00EF2BD4">
        <w:tc>
          <w:tcPr>
            <w:tcW w:w="9016" w:type="dxa"/>
          </w:tcPr>
          <w:p w14:paraId="70401E6C" w14:textId="77777777" w:rsidR="00A231C4" w:rsidRPr="00321041" w:rsidRDefault="00A231C4" w:rsidP="00EF2BD4">
            <w:pPr>
              <w:rPr>
                <w:rFonts w:ascii="Arial" w:hAnsi="Arial" w:cs="Arial"/>
                <w:color w:val="000000" w:themeColor="text1"/>
                <w:sz w:val="24"/>
                <w:szCs w:val="24"/>
              </w:rPr>
            </w:pPr>
          </w:p>
          <w:p w14:paraId="14AA0952" w14:textId="77777777" w:rsidR="006D6A81" w:rsidRPr="006D6A81" w:rsidRDefault="006D6A81" w:rsidP="006D6A81">
            <w:pPr>
              <w:rPr>
                <w:rFonts w:ascii="Arial" w:hAnsi="Arial" w:cs="Arial"/>
                <w:b/>
                <w:bCs/>
                <w:color w:val="000000" w:themeColor="text1"/>
                <w:sz w:val="24"/>
                <w:szCs w:val="24"/>
                <w:u w:val="single"/>
              </w:rPr>
            </w:pPr>
            <w:r w:rsidRPr="006D6A81">
              <w:rPr>
                <w:rFonts w:ascii="Arial" w:hAnsi="Arial" w:cs="Arial"/>
                <w:b/>
                <w:bCs/>
                <w:color w:val="000000" w:themeColor="text1"/>
                <w:sz w:val="24"/>
                <w:szCs w:val="24"/>
                <w:u w:val="single"/>
              </w:rPr>
              <w:t>About perioperative management of diabetes</w:t>
            </w:r>
          </w:p>
          <w:p w14:paraId="5A343C45" w14:textId="77777777" w:rsidR="006D6A81" w:rsidRPr="006D6A81" w:rsidRDefault="006D6A81" w:rsidP="006D6A81">
            <w:pPr>
              <w:rPr>
                <w:rFonts w:ascii="Arial" w:hAnsi="Arial" w:cs="Arial"/>
                <w:color w:val="000000" w:themeColor="text1"/>
                <w:sz w:val="24"/>
                <w:szCs w:val="24"/>
              </w:rPr>
            </w:pPr>
            <w:r w:rsidRPr="006D6A81">
              <w:rPr>
                <w:rFonts w:ascii="Arial" w:hAnsi="Arial" w:cs="Arial"/>
                <w:color w:val="000000" w:themeColor="text1"/>
                <w:sz w:val="24"/>
                <w:szCs w:val="24"/>
              </w:rPr>
              <w:t>The key aims of management are to:</w:t>
            </w:r>
          </w:p>
          <w:p w14:paraId="20F906B9" w14:textId="77777777" w:rsidR="006D6A81" w:rsidRPr="006D6A81" w:rsidRDefault="006D6A81" w:rsidP="006D6A81">
            <w:pPr>
              <w:numPr>
                <w:ilvl w:val="0"/>
                <w:numId w:val="3"/>
              </w:numPr>
              <w:rPr>
                <w:rFonts w:ascii="Arial" w:hAnsi="Arial" w:cs="Arial"/>
                <w:color w:val="000000" w:themeColor="text1"/>
                <w:sz w:val="24"/>
                <w:szCs w:val="24"/>
              </w:rPr>
            </w:pPr>
            <w:r w:rsidRPr="006D6A81">
              <w:rPr>
                <w:rFonts w:ascii="Arial" w:hAnsi="Arial" w:cs="Arial"/>
                <w:color w:val="000000" w:themeColor="text1"/>
                <w:sz w:val="24"/>
                <w:szCs w:val="24"/>
              </w:rPr>
              <w:t>avoid hypoglycaemia and significant hyperglycaemia.</w:t>
            </w:r>
          </w:p>
          <w:p w14:paraId="0C83B104" w14:textId="77777777" w:rsidR="006D6A81" w:rsidRPr="006D6A81" w:rsidRDefault="006D6A81" w:rsidP="006D6A81">
            <w:pPr>
              <w:numPr>
                <w:ilvl w:val="0"/>
                <w:numId w:val="3"/>
              </w:numPr>
              <w:rPr>
                <w:rFonts w:ascii="Arial" w:hAnsi="Arial" w:cs="Arial"/>
                <w:color w:val="000000" w:themeColor="text1"/>
                <w:sz w:val="24"/>
                <w:szCs w:val="24"/>
              </w:rPr>
            </w:pPr>
            <w:r w:rsidRPr="006D6A81">
              <w:rPr>
                <w:rFonts w:ascii="Arial" w:hAnsi="Arial" w:cs="Arial"/>
                <w:color w:val="000000" w:themeColor="text1"/>
                <w:sz w:val="24"/>
                <w:szCs w:val="24"/>
              </w:rPr>
              <w:t>reduce the risk of type 1 diabetics developing diabetic ketoacidosis (DKA).</w:t>
            </w:r>
          </w:p>
          <w:p w14:paraId="22EE42C5" w14:textId="77754859" w:rsidR="00A231C4" w:rsidRPr="00321041" w:rsidRDefault="006D6A81" w:rsidP="00EF2BD4">
            <w:pPr>
              <w:numPr>
                <w:ilvl w:val="0"/>
                <w:numId w:val="3"/>
              </w:numPr>
              <w:rPr>
                <w:rFonts w:ascii="Arial" w:hAnsi="Arial" w:cs="Arial"/>
                <w:color w:val="000000" w:themeColor="text1"/>
                <w:sz w:val="24"/>
                <w:szCs w:val="24"/>
              </w:rPr>
            </w:pPr>
            <w:r w:rsidRPr="006D6A81">
              <w:rPr>
                <w:rFonts w:ascii="Arial" w:hAnsi="Arial" w:cs="Arial"/>
                <w:color w:val="000000" w:themeColor="text1"/>
                <w:sz w:val="24"/>
                <w:szCs w:val="24"/>
              </w:rPr>
              <w:t>reduce the risk of post</w:t>
            </w:r>
            <w:r w:rsidRPr="006D6A81">
              <w:rPr>
                <w:rFonts w:ascii="Arial" w:hAnsi="Arial" w:cs="Arial"/>
                <w:color w:val="000000" w:themeColor="text1"/>
                <w:sz w:val="24"/>
                <w:szCs w:val="24"/>
              </w:rPr>
              <w:noBreakHyphen/>
              <w:t>operative wound infections.</w:t>
            </w:r>
          </w:p>
          <w:p w14:paraId="29843F42" w14:textId="77777777" w:rsidR="00A231C4" w:rsidRPr="00321041" w:rsidRDefault="00A231C4" w:rsidP="00EF2BD4">
            <w:pPr>
              <w:rPr>
                <w:rFonts w:ascii="Arial" w:hAnsi="Arial" w:cs="Arial"/>
                <w:color w:val="000000" w:themeColor="text1"/>
                <w:sz w:val="24"/>
                <w:szCs w:val="24"/>
              </w:rPr>
            </w:pPr>
          </w:p>
        </w:tc>
      </w:tr>
    </w:tbl>
    <w:p w14:paraId="2672CEA6" w14:textId="77777777" w:rsidR="00A231C4" w:rsidRPr="00321041"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C3EFA" w:rsidRPr="00321041" w14:paraId="4A224D7F" w14:textId="77777777" w:rsidTr="00EF2BD4">
        <w:tc>
          <w:tcPr>
            <w:tcW w:w="9016" w:type="dxa"/>
            <w:shd w:val="clear" w:color="auto" w:fill="DAE9F7" w:themeFill="text2" w:themeFillTint="1A"/>
          </w:tcPr>
          <w:p w14:paraId="29080549" w14:textId="77777777" w:rsidR="00DB4B36" w:rsidRPr="00321041" w:rsidRDefault="00DB4B36" w:rsidP="00DB4B36">
            <w:pPr>
              <w:rPr>
                <w:rFonts w:ascii="Arial" w:hAnsi="Arial" w:cs="Arial"/>
                <w:b/>
                <w:bCs/>
                <w:sz w:val="24"/>
                <w:szCs w:val="24"/>
              </w:rPr>
            </w:pPr>
            <w:r w:rsidRPr="00321041">
              <w:rPr>
                <w:rFonts w:ascii="Arial" w:hAnsi="Arial" w:cs="Arial"/>
                <w:b/>
                <w:bCs/>
                <w:sz w:val="24"/>
                <w:szCs w:val="24"/>
              </w:rPr>
              <w:t>Assessment</w:t>
            </w:r>
          </w:p>
          <w:p w14:paraId="77D1E3EF" w14:textId="77777777" w:rsidR="00A231C4" w:rsidRPr="00321041" w:rsidRDefault="00A231C4" w:rsidP="00EF2BD4">
            <w:pPr>
              <w:rPr>
                <w:rFonts w:ascii="Arial" w:hAnsi="Arial" w:cs="Arial"/>
                <w:color w:val="000000" w:themeColor="text1"/>
                <w:sz w:val="24"/>
                <w:szCs w:val="24"/>
              </w:rPr>
            </w:pPr>
          </w:p>
        </w:tc>
      </w:tr>
      <w:tr w:rsidR="00A231C4" w:rsidRPr="00321041" w14:paraId="4113E4F3" w14:textId="77777777" w:rsidTr="00EF2BD4">
        <w:tc>
          <w:tcPr>
            <w:tcW w:w="9016" w:type="dxa"/>
          </w:tcPr>
          <w:p w14:paraId="2103DCC7" w14:textId="77777777" w:rsidR="00A231C4" w:rsidRPr="00321041" w:rsidRDefault="00A231C4" w:rsidP="00EF2BD4">
            <w:pPr>
              <w:rPr>
                <w:rFonts w:ascii="Arial" w:hAnsi="Arial" w:cs="Arial"/>
                <w:b/>
                <w:bCs/>
                <w:color w:val="000000" w:themeColor="text1"/>
                <w:sz w:val="24"/>
                <w:szCs w:val="24"/>
              </w:rPr>
            </w:pPr>
          </w:p>
          <w:p w14:paraId="42FC527C" w14:textId="09F78DA6" w:rsidR="006D6A81" w:rsidRPr="00321041" w:rsidRDefault="006D6A81" w:rsidP="006D6A81">
            <w:pPr>
              <w:numPr>
                <w:ilvl w:val="0"/>
                <w:numId w:val="4"/>
              </w:numPr>
              <w:rPr>
                <w:rFonts w:ascii="Arial" w:hAnsi="Arial" w:cs="Arial"/>
                <w:b/>
                <w:bCs/>
                <w:color w:val="000000" w:themeColor="text1"/>
                <w:sz w:val="24"/>
                <w:szCs w:val="24"/>
              </w:rPr>
            </w:pPr>
            <w:r w:rsidRPr="006D6A81">
              <w:rPr>
                <w:rFonts w:ascii="Arial" w:hAnsi="Arial" w:cs="Arial"/>
                <w:b/>
                <w:bCs/>
                <w:color w:val="000000" w:themeColor="text1"/>
                <w:sz w:val="24"/>
                <w:szCs w:val="24"/>
              </w:rPr>
              <w:t>Determine whether the patient has type 1 or type 2 diabetes. If the patient has a rare type of diabetes or the type is unclear, seek acute </w:t>
            </w:r>
            <w:r w:rsidRPr="00EE6150">
              <w:rPr>
                <w:rFonts w:ascii="Arial" w:hAnsi="Arial" w:cs="Arial"/>
                <w:b/>
                <w:bCs/>
                <w:sz w:val="24"/>
                <w:szCs w:val="24"/>
              </w:rPr>
              <w:t>diabetes advice</w:t>
            </w:r>
            <w:r w:rsidRPr="006D6A81">
              <w:rPr>
                <w:rFonts w:ascii="Arial" w:hAnsi="Arial" w:cs="Arial"/>
                <w:b/>
                <w:bCs/>
                <w:color w:val="000000" w:themeColor="text1"/>
                <w:sz w:val="24"/>
                <w:szCs w:val="24"/>
              </w:rPr>
              <w:t>.</w:t>
            </w:r>
          </w:p>
          <w:p w14:paraId="76DDD39A" w14:textId="77777777" w:rsidR="00E8044E" w:rsidRPr="006D6A81" w:rsidRDefault="00E8044E" w:rsidP="00E8044E">
            <w:pPr>
              <w:ind w:left="360"/>
              <w:rPr>
                <w:rFonts w:ascii="Arial" w:hAnsi="Arial" w:cs="Arial"/>
                <w:color w:val="000000" w:themeColor="text1"/>
                <w:sz w:val="24"/>
                <w:szCs w:val="24"/>
              </w:rPr>
            </w:pPr>
          </w:p>
          <w:p w14:paraId="64F54519" w14:textId="77777777" w:rsidR="006D6A81" w:rsidRPr="006D6A81" w:rsidRDefault="006D6A81" w:rsidP="006D6A81">
            <w:pPr>
              <w:numPr>
                <w:ilvl w:val="0"/>
                <w:numId w:val="4"/>
              </w:numPr>
              <w:rPr>
                <w:rFonts w:ascii="Arial" w:hAnsi="Arial" w:cs="Arial"/>
                <w:b/>
                <w:bCs/>
                <w:color w:val="000000" w:themeColor="text1"/>
                <w:sz w:val="24"/>
                <w:szCs w:val="24"/>
              </w:rPr>
            </w:pPr>
            <w:r w:rsidRPr="006D6A81">
              <w:rPr>
                <w:rFonts w:ascii="Arial" w:hAnsi="Arial" w:cs="Arial"/>
                <w:b/>
                <w:bCs/>
                <w:color w:val="000000" w:themeColor="text1"/>
                <w:sz w:val="24"/>
                <w:szCs w:val="24"/>
              </w:rPr>
              <w:t>Check:</w:t>
            </w:r>
          </w:p>
          <w:p w14:paraId="3068B90F" w14:textId="68E52E10" w:rsidR="006D6A81" w:rsidRPr="00321041" w:rsidRDefault="006D6A81" w:rsidP="00E8044E">
            <w:pPr>
              <w:pStyle w:val="ListParagraph"/>
              <w:numPr>
                <w:ilvl w:val="0"/>
                <w:numId w:val="5"/>
              </w:numPr>
              <w:rPr>
                <w:rFonts w:ascii="Arial" w:hAnsi="Arial" w:cs="Arial"/>
                <w:color w:val="000000" w:themeColor="text1"/>
                <w:sz w:val="24"/>
                <w:szCs w:val="24"/>
              </w:rPr>
            </w:pPr>
            <w:r w:rsidRPr="00321041">
              <w:rPr>
                <w:rFonts w:ascii="Arial" w:hAnsi="Arial" w:cs="Arial"/>
                <w:color w:val="000000" w:themeColor="text1"/>
                <w:sz w:val="24"/>
                <w:szCs w:val="24"/>
              </w:rPr>
              <w:t>glycaemic control using HbA1c, and previous and current blood glucose tests.</w:t>
            </w:r>
          </w:p>
          <w:p w14:paraId="3C903A48" w14:textId="77777777" w:rsidR="006D6A81" w:rsidRPr="006D6A81" w:rsidRDefault="006D6A81" w:rsidP="006D6A81">
            <w:pPr>
              <w:rPr>
                <w:rFonts w:ascii="Arial" w:hAnsi="Arial" w:cs="Arial"/>
                <w:b/>
                <w:bCs/>
                <w:color w:val="000000" w:themeColor="text1"/>
                <w:sz w:val="24"/>
                <w:szCs w:val="24"/>
              </w:rPr>
            </w:pPr>
            <w:r w:rsidRPr="006D6A81">
              <w:rPr>
                <w:rFonts w:ascii="Arial" w:hAnsi="Arial" w:cs="Arial"/>
                <w:b/>
                <w:bCs/>
                <w:color w:val="000000" w:themeColor="text1"/>
                <w:sz w:val="24"/>
                <w:szCs w:val="24"/>
              </w:rPr>
              <w:t>HbA1c</w:t>
            </w:r>
          </w:p>
          <w:p w14:paraId="0418C117" w14:textId="77777777" w:rsidR="006D6A81" w:rsidRPr="00321041" w:rsidRDefault="006D6A81" w:rsidP="00E8044E">
            <w:pPr>
              <w:pStyle w:val="ListParagraph"/>
              <w:numPr>
                <w:ilvl w:val="0"/>
                <w:numId w:val="5"/>
              </w:numPr>
              <w:rPr>
                <w:rFonts w:ascii="Arial" w:hAnsi="Arial" w:cs="Arial"/>
                <w:color w:val="000000" w:themeColor="text1"/>
                <w:sz w:val="24"/>
                <w:szCs w:val="24"/>
              </w:rPr>
            </w:pPr>
            <w:r w:rsidRPr="00321041">
              <w:rPr>
                <w:rFonts w:ascii="Arial" w:hAnsi="Arial" w:cs="Arial"/>
                <w:color w:val="000000" w:themeColor="text1"/>
                <w:sz w:val="24"/>
                <w:szCs w:val="24"/>
              </w:rPr>
              <w:t>A diagnosis of diabetes mellitus can be made:</w:t>
            </w:r>
          </w:p>
          <w:p w14:paraId="7C95D243" w14:textId="77777777" w:rsidR="00E8044E" w:rsidRPr="00321041" w:rsidRDefault="006D6A81" w:rsidP="00E8044E">
            <w:pPr>
              <w:pStyle w:val="ListParagraph"/>
              <w:numPr>
                <w:ilvl w:val="0"/>
                <w:numId w:val="6"/>
              </w:numPr>
              <w:rPr>
                <w:rFonts w:ascii="Arial" w:hAnsi="Arial" w:cs="Arial"/>
                <w:color w:val="000000" w:themeColor="text1"/>
                <w:sz w:val="24"/>
                <w:szCs w:val="24"/>
              </w:rPr>
            </w:pPr>
            <w:r w:rsidRPr="00321041">
              <w:rPr>
                <w:rFonts w:ascii="Arial" w:hAnsi="Arial" w:cs="Arial"/>
                <w:color w:val="000000" w:themeColor="text1"/>
                <w:sz w:val="24"/>
                <w:szCs w:val="24"/>
              </w:rPr>
              <w:t>if the patient has an HbA1c of 48 mmol/mol or higher. Confirm with a repeat sample if the patient is asymptomatic or the result is unexpected.</w:t>
            </w:r>
          </w:p>
          <w:p w14:paraId="508EECE8" w14:textId="183D23DF" w:rsidR="006D6A81" w:rsidRPr="00321041" w:rsidRDefault="006D6A81" w:rsidP="00E8044E">
            <w:pPr>
              <w:pStyle w:val="ListParagraph"/>
              <w:numPr>
                <w:ilvl w:val="0"/>
                <w:numId w:val="6"/>
              </w:numPr>
              <w:rPr>
                <w:rFonts w:ascii="Arial" w:hAnsi="Arial" w:cs="Arial"/>
                <w:color w:val="000000" w:themeColor="text1"/>
                <w:sz w:val="24"/>
                <w:szCs w:val="24"/>
              </w:rPr>
            </w:pPr>
            <w:r w:rsidRPr="00321041">
              <w:rPr>
                <w:rFonts w:ascii="Arial" w:hAnsi="Arial" w:cs="Arial"/>
                <w:color w:val="000000" w:themeColor="text1"/>
                <w:sz w:val="24"/>
                <w:szCs w:val="24"/>
              </w:rPr>
              <w:t>on 2 fasting glucose results of 7 mmol/L or higher, or 2 random glucose results of 11.1 mmol/L or higher.</w:t>
            </w:r>
          </w:p>
          <w:p w14:paraId="556BFA4A" w14:textId="77777777" w:rsidR="00E8044E" w:rsidRPr="00321041" w:rsidRDefault="006D6A81" w:rsidP="00E8044E">
            <w:pPr>
              <w:pStyle w:val="ListParagraph"/>
              <w:numPr>
                <w:ilvl w:val="0"/>
                <w:numId w:val="5"/>
              </w:numPr>
              <w:rPr>
                <w:rFonts w:ascii="Arial" w:hAnsi="Arial" w:cs="Arial"/>
                <w:color w:val="000000" w:themeColor="text1"/>
                <w:sz w:val="24"/>
                <w:szCs w:val="24"/>
              </w:rPr>
            </w:pPr>
            <w:r w:rsidRPr="00321041">
              <w:rPr>
                <w:rFonts w:ascii="Arial" w:hAnsi="Arial" w:cs="Arial"/>
                <w:color w:val="000000" w:themeColor="text1"/>
                <w:sz w:val="24"/>
                <w:szCs w:val="24"/>
              </w:rPr>
              <w:t>An HbA1c of 42 to 47.9 mmol/mol indicates pre-diabetes which requires further testing or monitoring.</w:t>
            </w:r>
          </w:p>
          <w:p w14:paraId="642540EB" w14:textId="77777777" w:rsidR="00E8044E" w:rsidRPr="00321041" w:rsidRDefault="006D6A81" w:rsidP="00E8044E">
            <w:pPr>
              <w:pStyle w:val="ListParagraph"/>
              <w:numPr>
                <w:ilvl w:val="0"/>
                <w:numId w:val="5"/>
              </w:numPr>
              <w:rPr>
                <w:rFonts w:ascii="Arial" w:hAnsi="Arial" w:cs="Arial"/>
                <w:color w:val="000000" w:themeColor="text1"/>
                <w:sz w:val="24"/>
                <w:szCs w:val="24"/>
              </w:rPr>
            </w:pPr>
            <w:r w:rsidRPr="00321041">
              <w:rPr>
                <w:rFonts w:ascii="Arial" w:hAnsi="Arial" w:cs="Arial"/>
                <w:color w:val="000000" w:themeColor="text1"/>
                <w:sz w:val="24"/>
                <w:szCs w:val="24"/>
              </w:rPr>
              <w:t>HbA1c reflects the amount of glucose adhered to haemoglobin and indicates average blood glucose levels over the last 3 months.</w:t>
            </w:r>
          </w:p>
          <w:p w14:paraId="1B54643C" w14:textId="4D70316F" w:rsidR="006D6A81" w:rsidRPr="00321041" w:rsidRDefault="006D6A81" w:rsidP="00E8044E">
            <w:pPr>
              <w:pStyle w:val="ListParagraph"/>
              <w:numPr>
                <w:ilvl w:val="0"/>
                <w:numId w:val="5"/>
              </w:numPr>
              <w:rPr>
                <w:rFonts w:ascii="Arial" w:hAnsi="Arial" w:cs="Arial"/>
                <w:color w:val="000000" w:themeColor="text1"/>
                <w:sz w:val="24"/>
                <w:szCs w:val="24"/>
              </w:rPr>
            </w:pPr>
            <w:r w:rsidRPr="00321041">
              <w:rPr>
                <w:rFonts w:ascii="Arial" w:hAnsi="Arial" w:cs="Arial"/>
                <w:color w:val="000000" w:themeColor="text1"/>
                <w:sz w:val="24"/>
                <w:szCs w:val="24"/>
              </w:rPr>
              <w:t>It may be unreliable if patients have conditions that affect haemoglobin, e.g. anaemia, rapid red cell turnover (bleeding, transfusions, recent pregnancy), haemoglobinopathies (thalassaemia).</w:t>
            </w:r>
          </w:p>
          <w:p w14:paraId="0F961503" w14:textId="043380E2" w:rsidR="006D6A81" w:rsidRPr="006D6A81" w:rsidRDefault="006D6A81" w:rsidP="006D6A81">
            <w:pPr>
              <w:rPr>
                <w:rFonts w:ascii="Arial" w:hAnsi="Arial" w:cs="Arial"/>
                <w:color w:val="000000" w:themeColor="text1"/>
                <w:sz w:val="24"/>
                <w:szCs w:val="24"/>
              </w:rPr>
            </w:pPr>
            <w:r w:rsidRPr="006D6A81">
              <w:rPr>
                <w:rFonts w:ascii="Arial" w:hAnsi="Arial" w:cs="Arial"/>
                <w:color w:val="000000" w:themeColor="text1"/>
                <w:sz w:val="24"/>
                <w:szCs w:val="24"/>
              </w:rPr>
              <w:t>See HbA1c as Indicator of Diabetes Control.</w:t>
            </w:r>
          </w:p>
          <w:p w14:paraId="70AAD704" w14:textId="77777777" w:rsidR="00E8044E" w:rsidRPr="00321041" w:rsidRDefault="006D6A81" w:rsidP="00E8044E">
            <w:pPr>
              <w:pStyle w:val="ListParagraph"/>
              <w:numPr>
                <w:ilvl w:val="0"/>
                <w:numId w:val="7"/>
              </w:numPr>
              <w:rPr>
                <w:rFonts w:ascii="Arial" w:hAnsi="Arial" w:cs="Arial"/>
                <w:color w:val="000000" w:themeColor="text1"/>
                <w:sz w:val="24"/>
                <w:szCs w:val="24"/>
              </w:rPr>
            </w:pPr>
            <w:r w:rsidRPr="00321041">
              <w:rPr>
                <w:rFonts w:ascii="Arial" w:hAnsi="Arial" w:cs="Arial"/>
                <w:color w:val="000000" w:themeColor="text1"/>
                <w:sz w:val="24"/>
                <w:szCs w:val="24"/>
              </w:rPr>
              <w:t>sodium, potassium, creatinine, glucose.</w:t>
            </w:r>
          </w:p>
          <w:p w14:paraId="17803BE0" w14:textId="0FB6BE2F" w:rsidR="006D6A81" w:rsidRPr="00321041" w:rsidRDefault="006D6A81" w:rsidP="00E8044E">
            <w:pPr>
              <w:pStyle w:val="ListParagraph"/>
              <w:numPr>
                <w:ilvl w:val="0"/>
                <w:numId w:val="7"/>
              </w:numPr>
              <w:rPr>
                <w:rFonts w:ascii="Arial" w:hAnsi="Arial" w:cs="Arial"/>
                <w:color w:val="000000" w:themeColor="text1"/>
                <w:sz w:val="24"/>
                <w:szCs w:val="24"/>
              </w:rPr>
            </w:pPr>
            <w:r w:rsidRPr="00321041">
              <w:rPr>
                <w:rFonts w:ascii="Arial" w:hAnsi="Arial" w:cs="Arial"/>
                <w:color w:val="000000" w:themeColor="text1"/>
                <w:sz w:val="24"/>
                <w:szCs w:val="24"/>
              </w:rPr>
              <w:t>ECG for evidence of myocardial ischaemia or infarction.</w:t>
            </w:r>
          </w:p>
          <w:p w14:paraId="492AD11C" w14:textId="77777777" w:rsidR="00E8044E" w:rsidRPr="00321041" w:rsidRDefault="00E8044E" w:rsidP="00E8044E">
            <w:pPr>
              <w:pStyle w:val="ListParagraph"/>
              <w:rPr>
                <w:rFonts w:ascii="Arial" w:hAnsi="Arial" w:cs="Arial"/>
                <w:color w:val="000000" w:themeColor="text1"/>
                <w:sz w:val="24"/>
                <w:szCs w:val="24"/>
              </w:rPr>
            </w:pPr>
          </w:p>
          <w:p w14:paraId="2D85D08D" w14:textId="145DBDB4" w:rsidR="006D6A81" w:rsidRPr="00321041" w:rsidRDefault="006D6A81" w:rsidP="006D6A81">
            <w:pPr>
              <w:numPr>
                <w:ilvl w:val="0"/>
                <w:numId w:val="4"/>
              </w:numPr>
              <w:rPr>
                <w:rFonts w:ascii="Arial" w:hAnsi="Arial" w:cs="Arial"/>
                <w:b/>
                <w:bCs/>
                <w:color w:val="000000" w:themeColor="text1"/>
                <w:sz w:val="24"/>
                <w:szCs w:val="24"/>
              </w:rPr>
            </w:pPr>
            <w:r w:rsidRPr="006D6A81">
              <w:rPr>
                <w:rFonts w:ascii="Arial" w:hAnsi="Arial" w:cs="Arial"/>
                <w:b/>
                <w:bCs/>
                <w:color w:val="000000" w:themeColor="text1"/>
                <w:sz w:val="24"/>
                <w:szCs w:val="24"/>
              </w:rPr>
              <w:t>Review patient's diabetic medications and check the type of insulin they are using.</w:t>
            </w:r>
          </w:p>
          <w:p w14:paraId="0136D6F7" w14:textId="77777777" w:rsidR="00E8044E" w:rsidRDefault="00E8044E" w:rsidP="00E8044E">
            <w:pPr>
              <w:ind w:left="360"/>
              <w:rPr>
                <w:rFonts w:ascii="Arial" w:hAnsi="Arial" w:cs="Arial"/>
                <w:b/>
                <w:bCs/>
                <w:color w:val="000000" w:themeColor="text1"/>
                <w:sz w:val="24"/>
                <w:szCs w:val="24"/>
              </w:rPr>
            </w:pPr>
          </w:p>
          <w:p w14:paraId="551FA612" w14:textId="77777777" w:rsidR="00EE6150" w:rsidRDefault="00EE6150" w:rsidP="00E8044E">
            <w:pPr>
              <w:ind w:left="360"/>
              <w:rPr>
                <w:rFonts w:ascii="Arial" w:hAnsi="Arial" w:cs="Arial"/>
                <w:b/>
                <w:bCs/>
                <w:color w:val="000000" w:themeColor="text1"/>
                <w:sz w:val="24"/>
                <w:szCs w:val="24"/>
              </w:rPr>
            </w:pPr>
          </w:p>
          <w:p w14:paraId="4AA31BE9" w14:textId="77777777" w:rsidR="00EE6150" w:rsidRDefault="00EE6150" w:rsidP="00E8044E">
            <w:pPr>
              <w:ind w:left="360"/>
              <w:rPr>
                <w:rFonts w:ascii="Arial" w:hAnsi="Arial" w:cs="Arial"/>
                <w:b/>
                <w:bCs/>
                <w:color w:val="000000" w:themeColor="text1"/>
                <w:sz w:val="24"/>
                <w:szCs w:val="24"/>
              </w:rPr>
            </w:pPr>
          </w:p>
          <w:p w14:paraId="3F25EFF9" w14:textId="77777777" w:rsidR="00EE6150" w:rsidRPr="006D6A81" w:rsidRDefault="00EE6150" w:rsidP="00E8044E">
            <w:pPr>
              <w:ind w:left="360"/>
              <w:rPr>
                <w:rFonts w:ascii="Arial" w:hAnsi="Arial" w:cs="Arial"/>
                <w:b/>
                <w:bCs/>
                <w:color w:val="000000" w:themeColor="text1"/>
                <w:sz w:val="24"/>
                <w:szCs w:val="24"/>
              </w:rPr>
            </w:pPr>
          </w:p>
          <w:p w14:paraId="019E7257" w14:textId="77777777" w:rsidR="006D6A81" w:rsidRPr="006D6A81" w:rsidRDefault="006D6A81" w:rsidP="006D6A81">
            <w:pPr>
              <w:rPr>
                <w:rFonts w:ascii="Arial" w:hAnsi="Arial" w:cs="Arial"/>
                <w:b/>
                <w:bCs/>
                <w:color w:val="000000" w:themeColor="text1"/>
                <w:sz w:val="24"/>
                <w:szCs w:val="24"/>
              </w:rPr>
            </w:pPr>
            <w:r w:rsidRPr="006D6A81">
              <w:rPr>
                <w:rFonts w:ascii="Arial" w:hAnsi="Arial" w:cs="Arial"/>
                <w:b/>
                <w:bCs/>
                <w:color w:val="000000" w:themeColor="text1"/>
                <w:sz w:val="24"/>
                <w:szCs w:val="24"/>
              </w:rPr>
              <w:lastRenderedPageBreak/>
              <w:t>Types of insulin</w:t>
            </w:r>
          </w:p>
          <w:tbl>
            <w:tblPr>
              <w:tblW w:w="5000" w:type="pct"/>
              <w:tblCellMar>
                <w:top w:w="30" w:type="dxa"/>
                <w:left w:w="30" w:type="dxa"/>
                <w:bottom w:w="30" w:type="dxa"/>
                <w:right w:w="30" w:type="dxa"/>
              </w:tblCellMar>
              <w:tblLook w:val="04A0" w:firstRow="1" w:lastRow="0" w:firstColumn="1" w:lastColumn="0" w:noHBand="0" w:noVBand="1"/>
            </w:tblPr>
            <w:tblGrid>
              <w:gridCol w:w="3147"/>
              <w:gridCol w:w="5637"/>
            </w:tblGrid>
            <w:tr w:rsidR="006D6A81" w:rsidRPr="006D6A81" w14:paraId="58BB1B76" w14:textId="77777777" w:rsidTr="006D6A81">
              <w:tc>
                <w:tcPr>
                  <w:tcW w:w="0" w:type="auto"/>
                  <w:tcBorders>
                    <w:top w:val="single" w:sz="6" w:space="0" w:color="C0C0C0"/>
                    <w:left w:val="single" w:sz="6" w:space="0" w:color="C0C0C0"/>
                    <w:bottom w:val="single" w:sz="6" w:space="0" w:color="C0C0C0"/>
                    <w:right w:val="single" w:sz="6" w:space="0" w:color="C0C0C0"/>
                  </w:tcBorders>
                  <w:shd w:val="clear" w:color="auto" w:fill="F5F5F5"/>
                  <w:tcMar>
                    <w:top w:w="30" w:type="dxa"/>
                    <w:left w:w="150" w:type="dxa"/>
                    <w:bottom w:w="30" w:type="dxa"/>
                    <w:right w:w="150" w:type="dxa"/>
                  </w:tcMar>
                  <w:hideMark/>
                </w:tcPr>
                <w:p w14:paraId="3695212A" w14:textId="77777777" w:rsidR="006D6A81" w:rsidRPr="006D6A81" w:rsidRDefault="006D6A81" w:rsidP="006D6A81">
                  <w:pPr>
                    <w:spacing w:after="0" w:line="240" w:lineRule="auto"/>
                    <w:rPr>
                      <w:rFonts w:ascii="Arial" w:hAnsi="Arial" w:cs="Arial"/>
                      <w:color w:val="000000" w:themeColor="text1"/>
                      <w:kern w:val="0"/>
                      <w14:ligatures w14:val="none"/>
                    </w:rPr>
                  </w:pPr>
                  <w:r w:rsidRPr="006D6A81">
                    <w:rPr>
                      <w:rFonts w:ascii="Arial" w:hAnsi="Arial" w:cs="Arial"/>
                      <w:color w:val="000000" w:themeColor="text1"/>
                      <w:kern w:val="0"/>
                      <w14:ligatures w14:val="none"/>
                    </w:rPr>
                    <w:t>Types</w:t>
                  </w:r>
                </w:p>
              </w:tc>
              <w:tc>
                <w:tcPr>
                  <w:tcW w:w="0" w:type="auto"/>
                  <w:tcBorders>
                    <w:top w:val="single" w:sz="6" w:space="0" w:color="C0C0C0"/>
                    <w:left w:val="single" w:sz="6" w:space="0" w:color="C0C0C0"/>
                    <w:bottom w:val="single" w:sz="6" w:space="0" w:color="C0C0C0"/>
                    <w:right w:val="single" w:sz="6" w:space="0" w:color="C0C0C0"/>
                  </w:tcBorders>
                  <w:shd w:val="clear" w:color="auto" w:fill="F5F5F5"/>
                  <w:tcMar>
                    <w:top w:w="30" w:type="dxa"/>
                    <w:left w:w="150" w:type="dxa"/>
                    <w:bottom w:w="30" w:type="dxa"/>
                    <w:right w:w="150" w:type="dxa"/>
                  </w:tcMar>
                  <w:hideMark/>
                </w:tcPr>
                <w:p w14:paraId="12260C86" w14:textId="77777777" w:rsidR="006D6A81" w:rsidRPr="006D6A81" w:rsidRDefault="006D6A81" w:rsidP="006D6A81">
                  <w:pPr>
                    <w:spacing w:after="0" w:line="240" w:lineRule="auto"/>
                    <w:rPr>
                      <w:rFonts w:ascii="Arial" w:hAnsi="Arial" w:cs="Arial"/>
                      <w:color w:val="000000" w:themeColor="text1"/>
                      <w:kern w:val="0"/>
                      <w14:ligatures w14:val="none"/>
                    </w:rPr>
                  </w:pPr>
                  <w:r w:rsidRPr="006D6A81">
                    <w:rPr>
                      <w:rFonts w:ascii="Arial" w:hAnsi="Arial" w:cs="Arial"/>
                      <w:color w:val="000000" w:themeColor="text1"/>
                      <w:kern w:val="0"/>
                      <w14:ligatures w14:val="none"/>
                    </w:rPr>
                    <w:t>Examples</w:t>
                  </w:r>
                </w:p>
              </w:tc>
            </w:tr>
            <w:tr w:rsidR="006D6A81" w:rsidRPr="006D6A81" w14:paraId="06BE5FB1" w14:textId="77777777" w:rsidTr="006D6A81">
              <w:tc>
                <w:tcPr>
                  <w:tcW w:w="0" w:type="auto"/>
                  <w:tcBorders>
                    <w:top w:val="single" w:sz="6" w:space="0" w:color="C0C0C0"/>
                    <w:left w:val="single" w:sz="6" w:space="0" w:color="C0C0C0"/>
                    <w:right w:val="single" w:sz="6" w:space="0" w:color="C0C0C0"/>
                  </w:tcBorders>
                  <w:tcMar>
                    <w:top w:w="30" w:type="dxa"/>
                    <w:left w:w="150" w:type="dxa"/>
                    <w:bottom w:w="30" w:type="dxa"/>
                    <w:right w:w="150" w:type="dxa"/>
                  </w:tcMar>
                  <w:hideMark/>
                </w:tcPr>
                <w:p w14:paraId="1D197335" w14:textId="77777777" w:rsidR="006D6A81" w:rsidRPr="006D6A81" w:rsidRDefault="006D6A81" w:rsidP="006D6A81">
                  <w:pPr>
                    <w:spacing w:after="0" w:line="240" w:lineRule="auto"/>
                    <w:rPr>
                      <w:rFonts w:ascii="Arial" w:hAnsi="Arial" w:cs="Arial"/>
                      <w:color w:val="000000" w:themeColor="text1"/>
                      <w:kern w:val="0"/>
                      <w14:ligatures w14:val="none"/>
                    </w:rPr>
                  </w:pPr>
                  <w:r w:rsidRPr="006D6A81">
                    <w:rPr>
                      <w:rFonts w:ascii="Arial" w:hAnsi="Arial" w:cs="Arial"/>
                      <w:color w:val="000000" w:themeColor="text1"/>
                      <w:kern w:val="0"/>
                      <w14:ligatures w14:val="none"/>
                    </w:rPr>
                    <w:t>Long-acting insulin</w:t>
                  </w:r>
                </w:p>
              </w:tc>
              <w:tc>
                <w:tcPr>
                  <w:tcW w:w="0" w:type="auto"/>
                  <w:tcBorders>
                    <w:top w:val="single" w:sz="6" w:space="0" w:color="C0C0C0"/>
                    <w:left w:val="single" w:sz="6" w:space="0" w:color="C0C0C0"/>
                    <w:right w:val="single" w:sz="6" w:space="0" w:color="C0C0C0"/>
                  </w:tcBorders>
                  <w:tcMar>
                    <w:top w:w="30" w:type="dxa"/>
                    <w:left w:w="150" w:type="dxa"/>
                    <w:bottom w:w="30" w:type="dxa"/>
                    <w:right w:w="150" w:type="dxa"/>
                  </w:tcMar>
                  <w:hideMark/>
                </w:tcPr>
                <w:p w14:paraId="74657CF6"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r w:rsidRPr="006D6A81">
                    <w:rPr>
                      <w:rFonts w:ascii="Arial" w:hAnsi="Arial" w:cs="Arial"/>
                      <w:color w:val="000000" w:themeColor="text1"/>
                      <w:kern w:val="0"/>
                      <w14:ligatures w14:val="none"/>
                    </w:rPr>
                    <w:t>Abasaglar</w:t>
                  </w:r>
                </w:p>
                <w:p w14:paraId="7477D8DC"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r w:rsidRPr="006D6A81">
                    <w:rPr>
                      <w:rFonts w:ascii="Arial" w:hAnsi="Arial" w:cs="Arial"/>
                      <w:color w:val="000000" w:themeColor="text1"/>
                      <w:kern w:val="0"/>
                      <w14:ligatures w14:val="none"/>
                    </w:rPr>
                    <w:t>Humulin I</w:t>
                  </w:r>
                </w:p>
                <w:p w14:paraId="34C7548D"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proofErr w:type="spellStart"/>
                  <w:r w:rsidRPr="006D6A81">
                    <w:rPr>
                      <w:rFonts w:ascii="Arial" w:hAnsi="Arial" w:cs="Arial"/>
                      <w:color w:val="000000" w:themeColor="text1"/>
                      <w:kern w:val="0"/>
                      <w14:ligatures w14:val="none"/>
                    </w:rPr>
                    <w:t>Insulatard</w:t>
                  </w:r>
                  <w:proofErr w:type="spellEnd"/>
                </w:p>
                <w:p w14:paraId="5E037CF6"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proofErr w:type="spellStart"/>
                  <w:r w:rsidRPr="006D6A81">
                    <w:rPr>
                      <w:rFonts w:ascii="Arial" w:hAnsi="Arial" w:cs="Arial"/>
                      <w:color w:val="000000" w:themeColor="text1"/>
                      <w:kern w:val="0"/>
                      <w14:ligatures w14:val="none"/>
                    </w:rPr>
                    <w:t>Insuman</w:t>
                  </w:r>
                  <w:proofErr w:type="spellEnd"/>
                  <w:r w:rsidRPr="006D6A81">
                    <w:rPr>
                      <w:rFonts w:ascii="Arial" w:hAnsi="Arial" w:cs="Arial"/>
                      <w:color w:val="000000" w:themeColor="text1"/>
                      <w:kern w:val="0"/>
                      <w14:ligatures w14:val="none"/>
                    </w:rPr>
                    <w:t xml:space="preserve"> Basal</w:t>
                  </w:r>
                </w:p>
                <w:p w14:paraId="46DDDE1B"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r w:rsidRPr="006D6A81">
                    <w:rPr>
                      <w:rFonts w:ascii="Arial" w:hAnsi="Arial" w:cs="Arial"/>
                      <w:color w:val="000000" w:themeColor="text1"/>
                      <w:kern w:val="0"/>
                      <w14:ligatures w14:val="none"/>
                    </w:rPr>
                    <w:t>Lantus</w:t>
                  </w:r>
                </w:p>
                <w:p w14:paraId="489E8B7F"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r w:rsidRPr="006D6A81">
                    <w:rPr>
                      <w:rFonts w:ascii="Arial" w:hAnsi="Arial" w:cs="Arial"/>
                      <w:color w:val="000000" w:themeColor="text1"/>
                      <w:kern w:val="0"/>
                      <w14:ligatures w14:val="none"/>
                    </w:rPr>
                    <w:t>Levemir</w:t>
                  </w:r>
                </w:p>
                <w:p w14:paraId="055A713D"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proofErr w:type="spellStart"/>
                  <w:r w:rsidRPr="006D6A81">
                    <w:rPr>
                      <w:rFonts w:ascii="Arial" w:hAnsi="Arial" w:cs="Arial"/>
                      <w:color w:val="000000" w:themeColor="text1"/>
                      <w:kern w:val="0"/>
                      <w14:ligatures w14:val="none"/>
                    </w:rPr>
                    <w:t>Semglee</w:t>
                  </w:r>
                  <w:proofErr w:type="spellEnd"/>
                </w:p>
                <w:p w14:paraId="79B6EC6D"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r w:rsidRPr="006D6A81">
                    <w:rPr>
                      <w:rFonts w:ascii="Arial" w:hAnsi="Arial" w:cs="Arial"/>
                      <w:color w:val="000000" w:themeColor="text1"/>
                      <w:kern w:val="0"/>
                      <w14:ligatures w14:val="none"/>
                    </w:rPr>
                    <w:t>Tresiba</w:t>
                  </w:r>
                </w:p>
                <w:p w14:paraId="7999056F"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proofErr w:type="spellStart"/>
                  <w:r w:rsidRPr="006D6A81">
                    <w:rPr>
                      <w:rFonts w:ascii="Arial" w:hAnsi="Arial" w:cs="Arial"/>
                      <w:color w:val="000000" w:themeColor="text1"/>
                      <w:kern w:val="0"/>
                      <w14:ligatures w14:val="none"/>
                    </w:rPr>
                    <w:t>Toujeo</w:t>
                  </w:r>
                  <w:proofErr w:type="spellEnd"/>
                </w:p>
                <w:p w14:paraId="7E726CA1"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proofErr w:type="spellStart"/>
                  <w:r w:rsidRPr="006D6A81">
                    <w:rPr>
                      <w:rFonts w:ascii="Arial" w:hAnsi="Arial" w:cs="Arial"/>
                      <w:color w:val="000000" w:themeColor="text1"/>
                      <w:kern w:val="0"/>
                      <w14:ligatures w14:val="none"/>
                    </w:rPr>
                    <w:t>Xultophy</w:t>
                  </w:r>
                  <w:proofErr w:type="spellEnd"/>
                </w:p>
              </w:tc>
            </w:tr>
            <w:tr w:rsidR="006D6A81" w:rsidRPr="006D6A81" w14:paraId="26AD0728" w14:textId="77777777" w:rsidTr="006D6A81">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5069BEE0" w14:textId="77777777" w:rsidR="006D6A81" w:rsidRPr="006D6A81" w:rsidRDefault="006D6A81" w:rsidP="006D6A81">
                  <w:pPr>
                    <w:spacing w:after="0" w:line="240" w:lineRule="auto"/>
                    <w:rPr>
                      <w:rFonts w:ascii="Arial" w:hAnsi="Arial" w:cs="Arial"/>
                      <w:color w:val="000000" w:themeColor="text1"/>
                      <w:kern w:val="0"/>
                      <w14:ligatures w14:val="none"/>
                    </w:rPr>
                  </w:pPr>
                  <w:r w:rsidRPr="006D6A81">
                    <w:rPr>
                      <w:rFonts w:ascii="Arial" w:hAnsi="Arial" w:cs="Arial"/>
                      <w:color w:val="000000" w:themeColor="text1"/>
                      <w:kern w:val="0"/>
                      <w14:ligatures w14:val="none"/>
                    </w:rPr>
                    <w:t>Pre-mixed insulin</w:t>
                  </w:r>
                </w:p>
              </w:tc>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03CC6C59"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r w:rsidRPr="006D6A81">
                    <w:rPr>
                      <w:rFonts w:ascii="Arial" w:hAnsi="Arial" w:cs="Arial"/>
                      <w:color w:val="000000" w:themeColor="text1"/>
                      <w:kern w:val="0"/>
                      <w14:ligatures w14:val="none"/>
                    </w:rPr>
                    <w:t>Humulin M3</w:t>
                  </w:r>
                </w:p>
                <w:p w14:paraId="5465450F"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r w:rsidRPr="006D6A81">
                    <w:rPr>
                      <w:rFonts w:ascii="Arial" w:hAnsi="Arial" w:cs="Arial"/>
                      <w:color w:val="000000" w:themeColor="text1"/>
                      <w:kern w:val="0"/>
                      <w14:ligatures w14:val="none"/>
                    </w:rPr>
                    <w:t>Humalog Mix 25</w:t>
                  </w:r>
                </w:p>
                <w:p w14:paraId="4C17292A"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r w:rsidRPr="006D6A81">
                    <w:rPr>
                      <w:rFonts w:ascii="Arial" w:hAnsi="Arial" w:cs="Arial"/>
                      <w:color w:val="000000" w:themeColor="text1"/>
                      <w:kern w:val="0"/>
                      <w14:ligatures w14:val="none"/>
                    </w:rPr>
                    <w:t>Humalog Mix 50</w:t>
                  </w:r>
                </w:p>
                <w:p w14:paraId="2F930C7F"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proofErr w:type="spellStart"/>
                  <w:r w:rsidRPr="006D6A81">
                    <w:rPr>
                      <w:rFonts w:ascii="Arial" w:hAnsi="Arial" w:cs="Arial"/>
                      <w:color w:val="000000" w:themeColor="text1"/>
                      <w:kern w:val="0"/>
                      <w14:ligatures w14:val="none"/>
                    </w:rPr>
                    <w:t>Hypurin</w:t>
                  </w:r>
                  <w:proofErr w:type="spellEnd"/>
                  <w:r w:rsidRPr="006D6A81">
                    <w:rPr>
                      <w:rFonts w:ascii="Arial" w:hAnsi="Arial" w:cs="Arial"/>
                      <w:color w:val="000000" w:themeColor="text1"/>
                      <w:kern w:val="0"/>
                      <w14:ligatures w14:val="none"/>
                    </w:rPr>
                    <w:t xml:space="preserve"> Porcine 30/70 Mix</w:t>
                  </w:r>
                </w:p>
                <w:p w14:paraId="37532E9E"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proofErr w:type="spellStart"/>
                  <w:r w:rsidRPr="006D6A81">
                    <w:rPr>
                      <w:rFonts w:ascii="Arial" w:hAnsi="Arial" w:cs="Arial"/>
                      <w:color w:val="000000" w:themeColor="text1"/>
                      <w:kern w:val="0"/>
                      <w14:ligatures w14:val="none"/>
                    </w:rPr>
                    <w:t>Insuman</w:t>
                  </w:r>
                  <w:proofErr w:type="spellEnd"/>
                  <w:r w:rsidRPr="006D6A81">
                    <w:rPr>
                      <w:rFonts w:ascii="Arial" w:hAnsi="Arial" w:cs="Arial"/>
                      <w:color w:val="000000" w:themeColor="text1"/>
                      <w:kern w:val="0"/>
                      <w14:ligatures w14:val="none"/>
                    </w:rPr>
                    <w:t xml:space="preserve"> Comb 15</w:t>
                  </w:r>
                </w:p>
                <w:p w14:paraId="0D302C02"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proofErr w:type="spellStart"/>
                  <w:r w:rsidRPr="006D6A81">
                    <w:rPr>
                      <w:rFonts w:ascii="Arial" w:hAnsi="Arial" w:cs="Arial"/>
                      <w:color w:val="000000" w:themeColor="text1"/>
                      <w:kern w:val="0"/>
                      <w14:ligatures w14:val="none"/>
                    </w:rPr>
                    <w:t>Insuman</w:t>
                  </w:r>
                  <w:proofErr w:type="spellEnd"/>
                  <w:r w:rsidRPr="006D6A81">
                    <w:rPr>
                      <w:rFonts w:ascii="Arial" w:hAnsi="Arial" w:cs="Arial"/>
                      <w:color w:val="000000" w:themeColor="text1"/>
                      <w:kern w:val="0"/>
                      <w14:ligatures w14:val="none"/>
                    </w:rPr>
                    <w:t xml:space="preserve"> Comb 25</w:t>
                  </w:r>
                </w:p>
                <w:p w14:paraId="0C14FC95"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proofErr w:type="spellStart"/>
                  <w:r w:rsidRPr="006D6A81">
                    <w:rPr>
                      <w:rFonts w:ascii="Arial" w:hAnsi="Arial" w:cs="Arial"/>
                      <w:color w:val="000000" w:themeColor="text1"/>
                      <w:kern w:val="0"/>
                      <w14:ligatures w14:val="none"/>
                    </w:rPr>
                    <w:t>Insuman</w:t>
                  </w:r>
                  <w:proofErr w:type="spellEnd"/>
                  <w:r w:rsidRPr="006D6A81">
                    <w:rPr>
                      <w:rFonts w:ascii="Arial" w:hAnsi="Arial" w:cs="Arial"/>
                      <w:color w:val="000000" w:themeColor="text1"/>
                      <w:kern w:val="0"/>
                      <w14:ligatures w14:val="none"/>
                    </w:rPr>
                    <w:t xml:space="preserve"> Comb 50</w:t>
                  </w:r>
                </w:p>
                <w:p w14:paraId="1C2A87EB"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proofErr w:type="spellStart"/>
                  <w:r w:rsidRPr="006D6A81">
                    <w:rPr>
                      <w:rFonts w:ascii="Arial" w:hAnsi="Arial" w:cs="Arial"/>
                      <w:color w:val="000000" w:themeColor="text1"/>
                      <w:kern w:val="0"/>
                      <w14:ligatures w14:val="none"/>
                    </w:rPr>
                    <w:t>Novomix</w:t>
                  </w:r>
                  <w:proofErr w:type="spellEnd"/>
                  <w:r w:rsidRPr="006D6A81">
                    <w:rPr>
                      <w:rFonts w:ascii="Arial" w:hAnsi="Arial" w:cs="Arial"/>
                      <w:color w:val="000000" w:themeColor="text1"/>
                      <w:kern w:val="0"/>
                      <w14:ligatures w14:val="none"/>
                    </w:rPr>
                    <w:t xml:space="preserve"> 30</w:t>
                  </w:r>
                </w:p>
              </w:tc>
            </w:tr>
            <w:tr w:rsidR="006D6A81" w:rsidRPr="006D6A81" w14:paraId="46586742" w14:textId="77777777" w:rsidTr="006D6A81">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56F859A1" w14:textId="77777777" w:rsidR="006D6A81" w:rsidRPr="006D6A81" w:rsidRDefault="006D6A81" w:rsidP="006D6A81">
                  <w:pPr>
                    <w:spacing w:after="0" w:line="240" w:lineRule="auto"/>
                    <w:rPr>
                      <w:rFonts w:ascii="Arial" w:hAnsi="Arial" w:cs="Arial"/>
                      <w:color w:val="000000" w:themeColor="text1"/>
                      <w:kern w:val="0"/>
                      <w14:ligatures w14:val="none"/>
                    </w:rPr>
                  </w:pPr>
                  <w:r w:rsidRPr="006D6A81">
                    <w:rPr>
                      <w:rFonts w:ascii="Arial" w:hAnsi="Arial" w:cs="Arial"/>
                      <w:color w:val="000000" w:themeColor="text1"/>
                      <w:kern w:val="0"/>
                      <w14:ligatures w14:val="none"/>
                    </w:rPr>
                    <w:t>Short-acting insulin</w:t>
                  </w:r>
                </w:p>
              </w:tc>
              <w:tc>
                <w:tcPr>
                  <w:tcW w:w="0" w:type="auto"/>
                  <w:tcBorders>
                    <w:top w:val="single" w:sz="6" w:space="0" w:color="C0C0C0"/>
                    <w:left w:val="single" w:sz="6" w:space="0" w:color="C0C0C0"/>
                    <w:bottom w:val="single" w:sz="6" w:space="0" w:color="C0C0C0"/>
                    <w:right w:val="single" w:sz="6" w:space="0" w:color="C0C0C0"/>
                  </w:tcBorders>
                  <w:tcMar>
                    <w:top w:w="30" w:type="dxa"/>
                    <w:left w:w="150" w:type="dxa"/>
                    <w:bottom w:w="30" w:type="dxa"/>
                    <w:right w:w="150" w:type="dxa"/>
                  </w:tcMar>
                  <w:hideMark/>
                </w:tcPr>
                <w:p w14:paraId="10935600"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proofErr w:type="spellStart"/>
                  <w:r w:rsidRPr="006D6A81">
                    <w:rPr>
                      <w:rFonts w:ascii="Arial" w:hAnsi="Arial" w:cs="Arial"/>
                      <w:color w:val="000000" w:themeColor="text1"/>
                      <w:kern w:val="0"/>
                      <w14:ligatures w14:val="none"/>
                    </w:rPr>
                    <w:t>Actrapid</w:t>
                  </w:r>
                  <w:proofErr w:type="spellEnd"/>
                  <w:r w:rsidRPr="006D6A81">
                    <w:rPr>
                      <w:rFonts w:ascii="Arial" w:hAnsi="Arial" w:cs="Arial"/>
                      <w:color w:val="000000" w:themeColor="text1"/>
                      <w:kern w:val="0"/>
                      <w14:ligatures w14:val="none"/>
                    </w:rPr>
                    <w:t xml:space="preserve"> </w:t>
                  </w:r>
                  <w:proofErr w:type="spellStart"/>
                  <w:r w:rsidRPr="006D6A81">
                    <w:rPr>
                      <w:rFonts w:ascii="Arial" w:hAnsi="Arial" w:cs="Arial"/>
                      <w:color w:val="000000" w:themeColor="text1"/>
                      <w:kern w:val="0"/>
                      <w14:ligatures w14:val="none"/>
                    </w:rPr>
                    <w:t>Apidra</w:t>
                  </w:r>
                  <w:proofErr w:type="spellEnd"/>
                </w:p>
                <w:p w14:paraId="7F56EFAD"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proofErr w:type="spellStart"/>
                  <w:r w:rsidRPr="006D6A81">
                    <w:rPr>
                      <w:rFonts w:ascii="Arial" w:hAnsi="Arial" w:cs="Arial"/>
                      <w:color w:val="000000" w:themeColor="text1"/>
                      <w:kern w:val="0"/>
                      <w14:ligatures w14:val="none"/>
                    </w:rPr>
                    <w:t>Fiasp</w:t>
                  </w:r>
                  <w:proofErr w:type="spellEnd"/>
                </w:p>
                <w:p w14:paraId="4535AA19"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r w:rsidRPr="006D6A81">
                    <w:rPr>
                      <w:rFonts w:ascii="Arial" w:hAnsi="Arial" w:cs="Arial"/>
                      <w:color w:val="000000" w:themeColor="text1"/>
                      <w:kern w:val="0"/>
                      <w14:ligatures w14:val="none"/>
                    </w:rPr>
                    <w:t>Humalog</w:t>
                  </w:r>
                </w:p>
                <w:p w14:paraId="36CB4A70"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r w:rsidRPr="006D6A81">
                    <w:rPr>
                      <w:rFonts w:ascii="Arial" w:hAnsi="Arial" w:cs="Arial"/>
                      <w:color w:val="000000" w:themeColor="text1"/>
                      <w:kern w:val="0"/>
                      <w14:ligatures w14:val="none"/>
                    </w:rPr>
                    <w:t>Humulin S</w:t>
                  </w:r>
                </w:p>
                <w:p w14:paraId="2FF37DDC"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proofErr w:type="spellStart"/>
                  <w:r w:rsidRPr="006D6A81">
                    <w:rPr>
                      <w:rFonts w:ascii="Arial" w:hAnsi="Arial" w:cs="Arial"/>
                      <w:color w:val="000000" w:themeColor="text1"/>
                      <w:kern w:val="0"/>
                      <w14:ligatures w14:val="none"/>
                    </w:rPr>
                    <w:t>Hypurin</w:t>
                  </w:r>
                  <w:proofErr w:type="spellEnd"/>
                </w:p>
                <w:p w14:paraId="2B302C3A"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r w:rsidRPr="006D6A81">
                    <w:rPr>
                      <w:rFonts w:ascii="Arial" w:hAnsi="Arial" w:cs="Arial"/>
                      <w:color w:val="000000" w:themeColor="text1"/>
                      <w:kern w:val="0"/>
                      <w14:ligatures w14:val="none"/>
                    </w:rPr>
                    <w:t>Porcine Neutral</w:t>
                  </w:r>
                </w:p>
                <w:p w14:paraId="721D7599"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proofErr w:type="spellStart"/>
                  <w:r w:rsidRPr="006D6A81">
                    <w:rPr>
                      <w:rFonts w:ascii="Arial" w:hAnsi="Arial" w:cs="Arial"/>
                      <w:color w:val="000000" w:themeColor="text1"/>
                      <w:kern w:val="0"/>
                      <w14:ligatures w14:val="none"/>
                    </w:rPr>
                    <w:t>Insuan</w:t>
                  </w:r>
                  <w:proofErr w:type="spellEnd"/>
                  <w:r w:rsidRPr="006D6A81">
                    <w:rPr>
                      <w:rFonts w:ascii="Arial" w:hAnsi="Arial" w:cs="Arial"/>
                      <w:color w:val="000000" w:themeColor="text1"/>
                      <w:kern w:val="0"/>
                      <w14:ligatures w14:val="none"/>
                    </w:rPr>
                    <w:t xml:space="preserve"> Rapid</w:t>
                  </w:r>
                </w:p>
                <w:p w14:paraId="6F356830"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proofErr w:type="spellStart"/>
                  <w:r w:rsidRPr="006D6A81">
                    <w:rPr>
                      <w:rFonts w:ascii="Arial" w:hAnsi="Arial" w:cs="Arial"/>
                      <w:color w:val="000000" w:themeColor="text1"/>
                      <w:kern w:val="0"/>
                      <w14:ligatures w14:val="none"/>
                    </w:rPr>
                    <w:t>Lyumiev</w:t>
                  </w:r>
                  <w:proofErr w:type="spellEnd"/>
                </w:p>
                <w:p w14:paraId="6EEAF225" w14:textId="77777777" w:rsidR="006D6A81" w:rsidRPr="006D6A81" w:rsidRDefault="006D6A81" w:rsidP="006D6A81">
                  <w:pPr>
                    <w:numPr>
                      <w:ilvl w:val="1"/>
                      <w:numId w:val="4"/>
                    </w:numPr>
                    <w:spacing w:after="0" w:line="240" w:lineRule="auto"/>
                    <w:rPr>
                      <w:rFonts w:ascii="Arial" w:hAnsi="Arial" w:cs="Arial"/>
                      <w:color w:val="000000" w:themeColor="text1"/>
                      <w:kern w:val="0"/>
                      <w14:ligatures w14:val="none"/>
                    </w:rPr>
                  </w:pPr>
                  <w:proofErr w:type="spellStart"/>
                  <w:r w:rsidRPr="006D6A81">
                    <w:rPr>
                      <w:rFonts w:ascii="Arial" w:hAnsi="Arial" w:cs="Arial"/>
                      <w:color w:val="000000" w:themeColor="text1"/>
                      <w:kern w:val="0"/>
                      <w14:ligatures w14:val="none"/>
                    </w:rPr>
                    <w:t>NovoRapid</w:t>
                  </w:r>
                  <w:proofErr w:type="spellEnd"/>
                </w:p>
              </w:tc>
            </w:tr>
          </w:tbl>
          <w:p w14:paraId="0CF299DF" w14:textId="77777777" w:rsidR="00A231C4" w:rsidRPr="00321041" w:rsidRDefault="00A231C4" w:rsidP="00EF2BD4">
            <w:pPr>
              <w:rPr>
                <w:rFonts w:ascii="Arial" w:hAnsi="Arial" w:cs="Arial"/>
                <w:color w:val="000000" w:themeColor="text1"/>
                <w:sz w:val="24"/>
                <w:szCs w:val="24"/>
              </w:rPr>
            </w:pPr>
          </w:p>
          <w:p w14:paraId="5205BC41" w14:textId="77777777" w:rsidR="00A231C4" w:rsidRPr="00321041" w:rsidRDefault="00A231C4" w:rsidP="00EF2BD4">
            <w:pPr>
              <w:rPr>
                <w:rFonts w:ascii="Arial" w:hAnsi="Arial" w:cs="Arial"/>
                <w:color w:val="000000" w:themeColor="text1"/>
                <w:sz w:val="24"/>
                <w:szCs w:val="24"/>
              </w:rPr>
            </w:pPr>
          </w:p>
        </w:tc>
      </w:tr>
    </w:tbl>
    <w:p w14:paraId="326B0CC4" w14:textId="77777777" w:rsidR="00A231C4" w:rsidRPr="00321041"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DB4B36" w:rsidRPr="00321041" w14:paraId="68197D58" w14:textId="77777777" w:rsidTr="00E307F0">
        <w:tc>
          <w:tcPr>
            <w:tcW w:w="9016" w:type="dxa"/>
            <w:shd w:val="clear" w:color="auto" w:fill="DAE9F7" w:themeFill="text2" w:themeFillTint="1A"/>
          </w:tcPr>
          <w:p w14:paraId="6AC13DB3" w14:textId="77777777" w:rsidR="00DB4B36" w:rsidRPr="00321041" w:rsidRDefault="00DB4B36" w:rsidP="00E307F0">
            <w:pPr>
              <w:rPr>
                <w:rFonts w:ascii="Arial" w:hAnsi="Arial" w:cs="Arial"/>
                <w:b/>
                <w:bCs/>
                <w:color w:val="000000" w:themeColor="text1"/>
                <w:sz w:val="24"/>
                <w:szCs w:val="24"/>
              </w:rPr>
            </w:pPr>
            <w:r w:rsidRPr="00321041">
              <w:rPr>
                <w:rFonts w:ascii="Arial" w:hAnsi="Arial" w:cs="Arial"/>
                <w:b/>
                <w:bCs/>
                <w:color w:val="000000" w:themeColor="text1"/>
                <w:sz w:val="24"/>
                <w:szCs w:val="24"/>
              </w:rPr>
              <w:t>Management</w:t>
            </w:r>
          </w:p>
          <w:p w14:paraId="74C296A0" w14:textId="62B2D7E4" w:rsidR="00DB4B36" w:rsidRPr="00321041" w:rsidRDefault="00DB4B36" w:rsidP="00E307F0">
            <w:pPr>
              <w:rPr>
                <w:rFonts w:ascii="Arial" w:hAnsi="Arial" w:cs="Arial"/>
                <w:color w:val="000000" w:themeColor="text1"/>
                <w:sz w:val="24"/>
                <w:szCs w:val="24"/>
              </w:rPr>
            </w:pPr>
          </w:p>
        </w:tc>
      </w:tr>
      <w:tr w:rsidR="00DB4B36" w:rsidRPr="00321041" w14:paraId="53DC4524" w14:textId="77777777" w:rsidTr="00E307F0">
        <w:tc>
          <w:tcPr>
            <w:tcW w:w="9016" w:type="dxa"/>
          </w:tcPr>
          <w:p w14:paraId="34EA97AC" w14:textId="77777777" w:rsidR="00DB4B36" w:rsidRPr="00321041" w:rsidRDefault="00DB4B36" w:rsidP="00E307F0">
            <w:pPr>
              <w:rPr>
                <w:rFonts w:ascii="Arial" w:hAnsi="Arial" w:cs="Arial"/>
                <w:color w:val="000000" w:themeColor="text1"/>
                <w:sz w:val="24"/>
                <w:szCs w:val="24"/>
              </w:rPr>
            </w:pPr>
          </w:p>
          <w:p w14:paraId="1FB08B9B" w14:textId="77777777" w:rsidR="00321041" w:rsidRPr="00E8044E" w:rsidRDefault="00321041" w:rsidP="00321041">
            <w:pPr>
              <w:rPr>
                <w:rFonts w:ascii="Arial" w:hAnsi="Arial" w:cs="Arial"/>
                <w:color w:val="000000" w:themeColor="text1"/>
                <w:sz w:val="24"/>
                <w:szCs w:val="24"/>
              </w:rPr>
            </w:pPr>
            <w:r w:rsidRPr="00E8044E">
              <w:rPr>
                <w:rFonts w:ascii="Arial" w:hAnsi="Arial" w:cs="Arial"/>
                <w:color w:val="000000" w:themeColor="text1"/>
                <w:sz w:val="24"/>
                <w:szCs w:val="24"/>
              </w:rPr>
              <w:t>Practice point</w:t>
            </w:r>
          </w:p>
          <w:p w14:paraId="52E871A7" w14:textId="77777777" w:rsidR="00321041" w:rsidRPr="00E8044E" w:rsidRDefault="00321041" w:rsidP="00321041">
            <w:pPr>
              <w:rPr>
                <w:rFonts w:ascii="Arial" w:hAnsi="Arial" w:cs="Arial"/>
                <w:b/>
                <w:bCs/>
                <w:color w:val="000000" w:themeColor="text1"/>
                <w:sz w:val="24"/>
                <w:szCs w:val="24"/>
              </w:rPr>
            </w:pPr>
            <w:r w:rsidRPr="00E8044E">
              <w:rPr>
                <w:rFonts w:ascii="Arial" w:hAnsi="Arial" w:cs="Arial"/>
                <w:b/>
                <w:bCs/>
                <w:color w:val="000000" w:themeColor="text1"/>
                <w:sz w:val="24"/>
                <w:szCs w:val="24"/>
              </w:rPr>
              <w:t>Ensure continuous insulin for type 1</w:t>
            </w:r>
          </w:p>
          <w:p w14:paraId="3A5D0449" w14:textId="77777777" w:rsidR="00321041" w:rsidRPr="00E8044E" w:rsidRDefault="00321041" w:rsidP="00321041">
            <w:pPr>
              <w:rPr>
                <w:rFonts w:ascii="Arial" w:hAnsi="Arial" w:cs="Arial"/>
                <w:color w:val="000000" w:themeColor="text1"/>
                <w:sz w:val="24"/>
                <w:szCs w:val="24"/>
              </w:rPr>
            </w:pPr>
            <w:r w:rsidRPr="00E8044E">
              <w:rPr>
                <w:rFonts w:ascii="Arial" w:hAnsi="Arial" w:cs="Arial"/>
                <w:color w:val="000000" w:themeColor="text1"/>
                <w:sz w:val="24"/>
                <w:szCs w:val="24"/>
              </w:rPr>
              <w:t>Patients with type 1 diabetes are at high risk of diabetic ketoacidosis in the absence of exogenous insulin. If adjusting insulin regimens, ensure that the patient has continuous exposure to insulin. For example, if changing from continuous insulin infusion to subcutaneous insulin, give the first subcutaneous dose before the end of the infusion.</w:t>
            </w:r>
          </w:p>
          <w:p w14:paraId="1D7A3E96" w14:textId="77777777" w:rsidR="00321041" w:rsidRPr="00E8044E" w:rsidRDefault="00321041" w:rsidP="00321041">
            <w:pPr>
              <w:rPr>
                <w:rFonts w:ascii="Arial" w:hAnsi="Arial" w:cs="Arial"/>
                <w:color w:val="000000" w:themeColor="text1"/>
                <w:sz w:val="24"/>
                <w:szCs w:val="24"/>
              </w:rPr>
            </w:pPr>
            <w:r w:rsidRPr="00E8044E">
              <w:rPr>
                <w:rFonts w:ascii="Arial" w:hAnsi="Arial" w:cs="Arial"/>
                <w:color w:val="000000" w:themeColor="text1"/>
                <w:sz w:val="24"/>
                <w:szCs w:val="24"/>
              </w:rPr>
              <w:t>The following are guidelines only. The anaesthetist will usually supervise perioperative management of patients with diabetes.</w:t>
            </w:r>
          </w:p>
          <w:p w14:paraId="75BFC0B4" w14:textId="77777777" w:rsidR="00321041" w:rsidRPr="00321041" w:rsidRDefault="00321041" w:rsidP="00321041">
            <w:pPr>
              <w:rPr>
                <w:rFonts w:ascii="Arial" w:hAnsi="Arial" w:cs="Arial"/>
                <w:color w:val="000000" w:themeColor="text1"/>
                <w:sz w:val="24"/>
                <w:szCs w:val="24"/>
              </w:rPr>
            </w:pPr>
            <w:r w:rsidRPr="00E8044E">
              <w:rPr>
                <w:rFonts w:ascii="Arial" w:hAnsi="Arial" w:cs="Arial"/>
                <w:color w:val="000000" w:themeColor="text1"/>
                <w:sz w:val="24"/>
                <w:szCs w:val="24"/>
              </w:rPr>
              <w:t>Manage according to the type of surgery:</w:t>
            </w:r>
          </w:p>
          <w:p w14:paraId="5850ACC7" w14:textId="77777777" w:rsidR="00321041" w:rsidRPr="00E8044E" w:rsidRDefault="00321041" w:rsidP="00321041">
            <w:pPr>
              <w:rPr>
                <w:rFonts w:ascii="Arial" w:hAnsi="Arial" w:cs="Arial"/>
                <w:color w:val="000000" w:themeColor="text1"/>
                <w:sz w:val="24"/>
                <w:szCs w:val="24"/>
              </w:rPr>
            </w:pPr>
          </w:p>
          <w:p w14:paraId="2A014402" w14:textId="77777777" w:rsidR="00321041" w:rsidRPr="00E8044E" w:rsidRDefault="00321041" w:rsidP="00321041">
            <w:pPr>
              <w:rPr>
                <w:rFonts w:ascii="Arial" w:hAnsi="Arial" w:cs="Arial"/>
                <w:b/>
                <w:bCs/>
                <w:color w:val="000000" w:themeColor="text1"/>
                <w:sz w:val="24"/>
                <w:szCs w:val="24"/>
              </w:rPr>
            </w:pPr>
            <w:r w:rsidRPr="00E8044E">
              <w:rPr>
                <w:rFonts w:ascii="Arial" w:hAnsi="Arial" w:cs="Arial"/>
                <w:b/>
                <w:bCs/>
                <w:color w:val="000000" w:themeColor="text1"/>
                <w:sz w:val="24"/>
                <w:szCs w:val="24"/>
              </w:rPr>
              <w:t>Emergency surgery</w:t>
            </w:r>
          </w:p>
          <w:p w14:paraId="0D9AC1EB" w14:textId="77777777" w:rsidR="00321041" w:rsidRPr="00321041" w:rsidRDefault="00321041" w:rsidP="00321041">
            <w:pPr>
              <w:rPr>
                <w:rFonts w:ascii="Arial" w:hAnsi="Arial" w:cs="Arial"/>
                <w:color w:val="000000" w:themeColor="text1"/>
                <w:sz w:val="24"/>
                <w:szCs w:val="24"/>
              </w:rPr>
            </w:pPr>
            <w:r w:rsidRPr="00E8044E">
              <w:rPr>
                <w:rFonts w:ascii="Arial" w:hAnsi="Arial" w:cs="Arial"/>
                <w:color w:val="000000" w:themeColor="text1"/>
                <w:sz w:val="24"/>
                <w:szCs w:val="24"/>
              </w:rPr>
              <w:lastRenderedPageBreak/>
              <w:t>Start to manage the patient's diabetes medication for surgery as soon as the need for possible surgery is identified.</w:t>
            </w:r>
          </w:p>
          <w:p w14:paraId="050E08E6" w14:textId="77777777" w:rsidR="00321041" w:rsidRPr="00E8044E" w:rsidRDefault="00321041" w:rsidP="00321041">
            <w:pPr>
              <w:rPr>
                <w:rFonts w:ascii="Arial" w:hAnsi="Arial" w:cs="Arial"/>
                <w:color w:val="000000" w:themeColor="text1"/>
                <w:sz w:val="24"/>
                <w:szCs w:val="24"/>
              </w:rPr>
            </w:pPr>
          </w:p>
          <w:p w14:paraId="06781FB2" w14:textId="7A6DFB7C" w:rsidR="00321041" w:rsidRPr="00321041" w:rsidRDefault="00321041" w:rsidP="00321041">
            <w:pPr>
              <w:pStyle w:val="ListParagraph"/>
              <w:numPr>
                <w:ilvl w:val="0"/>
                <w:numId w:val="8"/>
              </w:numPr>
              <w:rPr>
                <w:rFonts w:ascii="Arial" w:hAnsi="Arial" w:cs="Arial"/>
                <w:color w:val="000000" w:themeColor="text1"/>
                <w:sz w:val="24"/>
                <w:szCs w:val="24"/>
              </w:rPr>
            </w:pPr>
            <w:r w:rsidRPr="00321041">
              <w:rPr>
                <w:rFonts w:ascii="Arial" w:hAnsi="Arial" w:cs="Arial"/>
                <w:color w:val="000000" w:themeColor="text1"/>
                <w:sz w:val="24"/>
                <w:szCs w:val="24"/>
              </w:rPr>
              <w:t>Plan which oral diabetes medicines should be omitted as soon as the patient is nil by mouth – See table 1 of South Tyneside and Sunderland NHS Foundation Trust – </w:t>
            </w:r>
            <w:r w:rsidRPr="00EE6150">
              <w:rPr>
                <w:rFonts w:ascii="Arial" w:hAnsi="Arial" w:cs="Arial"/>
                <w:sz w:val="24"/>
                <w:szCs w:val="24"/>
              </w:rPr>
              <w:t>Clinical Guideline: Perioperative Management of Diabetes Mellitus and Perioperative Variable Rate Insulin Infusion (VRIII)</w:t>
            </w:r>
          </w:p>
          <w:p w14:paraId="4964B5B9" w14:textId="77777777" w:rsidR="00321041" w:rsidRPr="00321041" w:rsidRDefault="00321041" w:rsidP="00321041">
            <w:pPr>
              <w:pStyle w:val="ListParagraph"/>
              <w:ind w:left="360"/>
              <w:rPr>
                <w:rFonts w:ascii="Arial" w:hAnsi="Arial" w:cs="Arial"/>
                <w:color w:val="000000" w:themeColor="text1"/>
                <w:sz w:val="24"/>
                <w:szCs w:val="24"/>
              </w:rPr>
            </w:pPr>
          </w:p>
          <w:p w14:paraId="379C4DAE" w14:textId="77777777" w:rsidR="00321041" w:rsidRPr="00321041" w:rsidRDefault="00321041" w:rsidP="00321041">
            <w:pPr>
              <w:pStyle w:val="ListParagraph"/>
              <w:numPr>
                <w:ilvl w:val="0"/>
                <w:numId w:val="8"/>
              </w:numPr>
              <w:rPr>
                <w:rFonts w:ascii="Arial" w:hAnsi="Arial" w:cs="Arial"/>
                <w:color w:val="000000" w:themeColor="text1"/>
                <w:sz w:val="24"/>
                <w:szCs w:val="24"/>
              </w:rPr>
            </w:pPr>
            <w:r w:rsidRPr="00321041">
              <w:rPr>
                <w:rFonts w:ascii="Arial" w:hAnsi="Arial" w:cs="Arial"/>
                <w:color w:val="000000" w:themeColor="text1"/>
                <w:sz w:val="24"/>
                <w:szCs w:val="24"/>
              </w:rPr>
              <w:t xml:space="preserve">Continue injectable glucagon-like peptide 1 receptor agonists, e.g. Ozempic, </w:t>
            </w:r>
            <w:proofErr w:type="spellStart"/>
            <w:r w:rsidRPr="00321041">
              <w:rPr>
                <w:rFonts w:ascii="Arial" w:hAnsi="Arial" w:cs="Arial"/>
                <w:color w:val="000000" w:themeColor="text1"/>
                <w:sz w:val="24"/>
                <w:szCs w:val="24"/>
              </w:rPr>
              <w:t>Mounjaro</w:t>
            </w:r>
            <w:proofErr w:type="spellEnd"/>
            <w:r w:rsidRPr="00321041">
              <w:rPr>
                <w:rFonts w:ascii="Arial" w:hAnsi="Arial" w:cs="Arial"/>
                <w:color w:val="000000" w:themeColor="text1"/>
                <w:sz w:val="24"/>
                <w:szCs w:val="24"/>
              </w:rPr>
              <w:t>.</w:t>
            </w:r>
          </w:p>
          <w:p w14:paraId="025CCD07" w14:textId="77777777" w:rsidR="00321041" w:rsidRPr="00321041" w:rsidRDefault="00321041" w:rsidP="00321041">
            <w:pPr>
              <w:pStyle w:val="ListParagraph"/>
              <w:ind w:left="360"/>
              <w:rPr>
                <w:rFonts w:ascii="Arial" w:hAnsi="Arial" w:cs="Arial"/>
                <w:color w:val="000000" w:themeColor="text1"/>
                <w:sz w:val="24"/>
                <w:szCs w:val="24"/>
              </w:rPr>
            </w:pPr>
          </w:p>
          <w:p w14:paraId="3D323D97" w14:textId="77777777" w:rsidR="00321041" w:rsidRPr="00321041" w:rsidRDefault="00321041" w:rsidP="00321041">
            <w:pPr>
              <w:pStyle w:val="ListParagraph"/>
              <w:numPr>
                <w:ilvl w:val="0"/>
                <w:numId w:val="8"/>
              </w:numPr>
              <w:rPr>
                <w:rFonts w:ascii="Arial" w:hAnsi="Arial" w:cs="Arial"/>
                <w:color w:val="000000" w:themeColor="text1"/>
                <w:sz w:val="24"/>
                <w:szCs w:val="24"/>
              </w:rPr>
            </w:pPr>
            <w:r w:rsidRPr="00321041">
              <w:rPr>
                <w:rFonts w:ascii="Arial" w:hAnsi="Arial" w:cs="Arial"/>
                <w:color w:val="000000" w:themeColor="text1"/>
                <w:sz w:val="24"/>
                <w:szCs w:val="24"/>
              </w:rPr>
              <w:t>In patients on sodium</w:t>
            </w:r>
            <w:r w:rsidRPr="00321041">
              <w:rPr>
                <w:rFonts w:ascii="Arial" w:hAnsi="Arial" w:cs="Arial"/>
                <w:color w:val="000000" w:themeColor="text1"/>
                <w:sz w:val="24"/>
                <w:szCs w:val="24"/>
              </w:rPr>
              <w:noBreakHyphen/>
              <w:t>glucose co</w:t>
            </w:r>
            <w:r w:rsidRPr="00321041">
              <w:rPr>
                <w:rFonts w:ascii="Arial" w:hAnsi="Arial" w:cs="Arial"/>
                <w:color w:val="000000" w:themeColor="text1"/>
                <w:sz w:val="24"/>
                <w:szCs w:val="24"/>
              </w:rPr>
              <w:noBreakHyphen/>
              <w:t>transporter 2 (SGLT2) inhibitors:</w:t>
            </w:r>
          </w:p>
          <w:p w14:paraId="4B719E9A" w14:textId="77777777" w:rsidR="00321041" w:rsidRPr="00321041" w:rsidRDefault="00321041" w:rsidP="00321041">
            <w:pPr>
              <w:pStyle w:val="ListParagraph"/>
              <w:numPr>
                <w:ilvl w:val="0"/>
                <w:numId w:val="11"/>
              </w:numPr>
              <w:rPr>
                <w:rFonts w:ascii="Arial" w:hAnsi="Arial" w:cs="Arial"/>
                <w:color w:val="000000" w:themeColor="text1"/>
                <w:sz w:val="24"/>
                <w:szCs w:val="24"/>
              </w:rPr>
            </w:pPr>
            <w:r w:rsidRPr="00321041">
              <w:rPr>
                <w:rFonts w:ascii="Arial" w:hAnsi="Arial" w:cs="Arial"/>
                <w:color w:val="000000" w:themeColor="text1"/>
                <w:sz w:val="24"/>
                <w:szCs w:val="24"/>
              </w:rPr>
              <w:t>Be aware that these drugs are usually omitted the day before elective surgery. Omit as soon as the need for possible emergency surgery is identified.</w:t>
            </w:r>
          </w:p>
          <w:p w14:paraId="60DE5522" w14:textId="60C562AA" w:rsidR="00321041" w:rsidRPr="00321041" w:rsidRDefault="00321041" w:rsidP="00321041">
            <w:pPr>
              <w:pStyle w:val="ListParagraph"/>
              <w:numPr>
                <w:ilvl w:val="0"/>
                <w:numId w:val="11"/>
              </w:numPr>
              <w:rPr>
                <w:rFonts w:ascii="Arial" w:hAnsi="Arial" w:cs="Arial"/>
                <w:color w:val="000000" w:themeColor="text1"/>
                <w:sz w:val="24"/>
                <w:szCs w:val="24"/>
              </w:rPr>
            </w:pPr>
            <w:r w:rsidRPr="00321041">
              <w:rPr>
                <w:rFonts w:ascii="Arial" w:hAnsi="Arial" w:cs="Arial"/>
                <w:color w:val="000000" w:themeColor="text1"/>
                <w:sz w:val="24"/>
                <w:szCs w:val="24"/>
              </w:rPr>
              <w:t xml:space="preserve">Check blood ketones daily until normal diet resumes or if patient is acutely unwell. There is an increased risk of </w:t>
            </w:r>
            <w:proofErr w:type="spellStart"/>
            <w:r w:rsidRPr="00321041">
              <w:rPr>
                <w:rFonts w:ascii="Arial" w:hAnsi="Arial" w:cs="Arial"/>
                <w:color w:val="000000" w:themeColor="text1"/>
                <w:sz w:val="24"/>
                <w:szCs w:val="24"/>
              </w:rPr>
              <w:t>euglycaemic</w:t>
            </w:r>
            <w:proofErr w:type="spellEnd"/>
            <w:r w:rsidRPr="00321041">
              <w:rPr>
                <w:rFonts w:ascii="Arial" w:hAnsi="Arial" w:cs="Arial"/>
                <w:color w:val="000000" w:themeColor="text1"/>
                <w:sz w:val="24"/>
                <w:szCs w:val="24"/>
              </w:rPr>
              <w:t xml:space="preserve"> ketoacidosis with SGLT2 inhibitors (e.g. </w:t>
            </w:r>
            <w:r w:rsidRPr="00EE6150">
              <w:rPr>
                <w:rFonts w:ascii="Arial" w:hAnsi="Arial" w:cs="Arial"/>
                <w:sz w:val="24"/>
                <w:szCs w:val="24"/>
              </w:rPr>
              <w:t>empagliflozin</w:t>
            </w:r>
            <w:r w:rsidRPr="00321041">
              <w:rPr>
                <w:rFonts w:ascii="Arial" w:hAnsi="Arial" w:cs="Arial"/>
                <w:color w:val="000000" w:themeColor="text1"/>
                <w:sz w:val="24"/>
                <w:szCs w:val="24"/>
              </w:rPr>
              <w:t>, </w:t>
            </w:r>
            <w:r w:rsidRPr="00EE6150">
              <w:rPr>
                <w:rFonts w:ascii="Arial" w:hAnsi="Arial" w:cs="Arial"/>
                <w:sz w:val="24"/>
                <w:szCs w:val="24"/>
              </w:rPr>
              <w:t>dapagliflozin</w:t>
            </w:r>
            <w:r w:rsidRPr="00321041">
              <w:rPr>
                <w:rFonts w:ascii="Arial" w:hAnsi="Arial" w:cs="Arial"/>
                <w:color w:val="000000" w:themeColor="text1"/>
                <w:sz w:val="24"/>
                <w:szCs w:val="24"/>
              </w:rPr>
              <w:t>) with acute illness. If blood ketone level is more than 1.5 mmol/L or there is significant acidosis start variable rate insulin infusion.</w:t>
            </w:r>
          </w:p>
          <w:p w14:paraId="4C74D55D" w14:textId="77777777" w:rsidR="00321041" w:rsidRPr="00E8044E" w:rsidRDefault="00321041" w:rsidP="00321041">
            <w:pPr>
              <w:ind w:left="2880"/>
              <w:rPr>
                <w:rFonts w:ascii="Arial" w:hAnsi="Arial" w:cs="Arial"/>
                <w:color w:val="000000" w:themeColor="text1"/>
                <w:sz w:val="24"/>
                <w:szCs w:val="24"/>
              </w:rPr>
            </w:pPr>
          </w:p>
          <w:p w14:paraId="392A2CB9" w14:textId="77777777" w:rsidR="00321041" w:rsidRPr="00E8044E" w:rsidRDefault="00321041" w:rsidP="00321041">
            <w:pPr>
              <w:rPr>
                <w:rFonts w:ascii="Arial" w:hAnsi="Arial" w:cs="Arial"/>
                <w:b/>
                <w:bCs/>
                <w:color w:val="000000" w:themeColor="text1"/>
                <w:sz w:val="24"/>
                <w:szCs w:val="24"/>
              </w:rPr>
            </w:pPr>
            <w:r w:rsidRPr="00E8044E">
              <w:rPr>
                <w:rFonts w:ascii="Arial" w:hAnsi="Arial" w:cs="Arial"/>
                <w:b/>
                <w:bCs/>
                <w:color w:val="000000" w:themeColor="text1"/>
                <w:sz w:val="24"/>
                <w:szCs w:val="24"/>
              </w:rPr>
              <w:t>Variable rate insulin infusion</w:t>
            </w:r>
          </w:p>
          <w:p w14:paraId="22028A2E" w14:textId="77777777" w:rsidR="00321041" w:rsidRPr="00321041" w:rsidRDefault="00321041" w:rsidP="00321041">
            <w:pPr>
              <w:pStyle w:val="ListParagraph"/>
              <w:numPr>
                <w:ilvl w:val="0"/>
                <w:numId w:val="13"/>
              </w:numPr>
              <w:rPr>
                <w:rFonts w:ascii="Arial" w:hAnsi="Arial" w:cs="Arial"/>
                <w:color w:val="000000" w:themeColor="text1"/>
                <w:sz w:val="24"/>
                <w:szCs w:val="24"/>
              </w:rPr>
            </w:pPr>
            <w:r w:rsidRPr="00321041">
              <w:rPr>
                <w:rFonts w:ascii="Arial" w:hAnsi="Arial" w:cs="Arial"/>
                <w:color w:val="000000" w:themeColor="text1"/>
                <w:sz w:val="24"/>
                <w:szCs w:val="24"/>
              </w:rPr>
              <w:t>Initiate by prescription on Meditech V6 via Order Sets &gt; VRIII – Peri-operative. Instructions are readily available within the prescription area.</w:t>
            </w:r>
          </w:p>
          <w:p w14:paraId="567BB970" w14:textId="202C02A7" w:rsidR="00321041" w:rsidRPr="00321041" w:rsidRDefault="00321041" w:rsidP="00321041">
            <w:pPr>
              <w:pStyle w:val="ListParagraph"/>
              <w:numPr>
                <w:ilvl w:val="0"/>
                <w:numId w:val="13"/>
              </w:numPr>
              <w:rPr>
                <w:rFonts w:ascii="Arial" w:hAnsi="Arial" w:cs="Arial"/>
                <w:color w:val="000000" w:themeColor="text1"/>
                <w:sz w:val="24"/>
                <w:szCs w:val="24"/>
              </w:rPr>
            </w:pPr>
            <w:r w:rsidRPr="00321041">
              <w:rPr>
                <w:rFonts w:ascii="Arial" w:hAnsi="Arial" w:cs="Arial"/>
                <w:color w:val="000000" w:themeColor="text1"/>
                <w:sz w:val="24"/>
                <w:szCs w:val="24"/>
              </w:rPr>
              <w:t>Follow South Tyneside and Sunderland NHS Foundation Trust – </w:t>
            </w:r>
            <w:r w:rsidRPr="00EE6150">
              <w:rPr>
                <w:rFonts w:ascii="Arial" w:hAnsi="Arial" w:cs="Arial"/>
                <w:sz w:val="24"/>
                <w:szCs w:val="24"/>
              </w:rPr>
              <w:t>Clinical Guideline: Perioperative Management of Diabetes Mellitus and Perioperative Variable Rate Insulin Infusion (VRIII)</w:t>
            </w:r>
            <w:r w:rsidRPr="00321041">
              <w:rPr>
                <w:rFonts w:ascii="Arial" w:hAnsi="Arial" w:cs="Arial"/>
                <w:color w:val="000000" w:themeColor="text1"/>
                <w:sz w:val="24"/>
                <w:szCs w:val="24"/>
              </w:rPr>
              <w:t> (see pages 7 to 9).</w:t>
            </w:r>
          </w:p>
          <w:p w14:paraId="6385D667" w14:textId="442107BA" w:rsidR="00321041" w:rsidRPr="00321041" w:rsidRDefault="00321041" w:rsidP="00321041">
            <w:pPr>
              <w:numPr>
                <w:ilvl w:val="3"/>
                <w:numId w:val="10"/>
              </w:numPr>
              <w:rPr>
                <w:rFonts w:ascii="Arial" w:hAnsi="Arial" w:cs="Arial"/>
                <w:color w:val="000000" w:themeColor="text1"/>
                <w:sz w:val="24"/>
                <w:szCs w:val="24"/>
              </w:rPr>
            </w:pPr>
            <w:r w:rsidRPr="00E8044E">
              <w:rPr>
                <w:rFonts w:ascii="Arial" w:hAnsi="Arial" w:cs="Arial"/>
                <w:color w:val="000000" w:themeColor="text1"/>
                <w:sz w:val="24"/>
                <w:szCs w:val="24"/>
              </w:rPr>
              <w:t>consider seeking acute </w:t>
            </w:r>
            <w:r w:rsidRPr="00EE6150">
              <w:rPr>
                <w:rFonts w:ascii="Arial" w:hAnsi="Arial" w:cs="Arial"/>
                <w:sz w:val="24"/>
                <w:szCs w:val="24"/>
              </w:rPr>
              <w:t>diabetes advice</w:t>
            </w:r>
            <w:r w:rsidRPr="00E8044E">
              <w:rPr>
                <w:rFonts w:ascii="Arial" w:hAnsi="Arial" w:cs="Arial"/>
                <w:color w:val="000000" w:themeColor="text1"/>
                <w:sz w:val="24"/>
                <w:szCs w:val="24"/>
              </w:rPr>
              <w:t>.</w:t>
            </w:r>
          </w:p>
          <w:p w14:paraId="207F09A8" w14:textId="77777777" w:rsidR="00321041" w:rsidRPr="00E8044E" w:rsidRDefault="00321041" w:rsidP="00321041">
            <w:pPr>
              <w:ind w:left="2880"/>
              <w:rPr>
                <w:rFonts w:ascii="Arial" w:hAnsi="Arial" w:cs="Arial"/>
                <w:color w:val="000000" w:themeColor="text1"/>
                <w:sz w:val="24"/>
                <w:szCs w:val="24"/>
              </w:rPr>
            </w:pPr>
          </w:p>
          <w:p w14:paraId="44A23C83" w14:textId="77777777" w:rsidR="00321041" w:rsidRPr="00321041" w:rsidRDefault="00321041" w:rsidP="00321041">
            <w:pPr>
              <w:pStyle w:val="ListParagraph"/>
              <w:numPr>
                <w:ilvl w:val="0"/>
                <w:numId w:val="10"/>
              </w:numPr>
              <w:rPr>
                <w:rFonts w:ascii="Arial" w:hAnsi="Arial" w:cs="Arial"/>
                <w:b/>
                <w:bCs/>
                <w:color w:val="000000" w:themeColor="text1"/>
                <w:sz w:val="24"/>
                <w:szCs w:val="24"/>
              </w:rPr>
            </w:pPr>
            <w:r w:rsidRPr="00321041">
              <w:rPr>
                <w:rFonts w:ascii="Arial" w:hAnsi="Arial" w:cs="Arial"/>
                <w:b/>
                <w:bCs/>
                <w:color w:val="000000" w:themeColor="text1"/>
                <w:sz w:val="24"/>
                <w:szCs w:val="24"/>
              </w:rPr>
              <w:t>Start variable rate insulin infusion if the patient:</w:t>
            </w:r>
          </w:p>
          <w:p w14:paraId="1EF83633" w14:textId="77777777" w:rsidR="00321041" w:rsidRPr="00E8044E" w:rsidRDefault="00321041" w:rsidP="00321041">
            <w:pPr>
              <w:rPr>
                <w:rFonts w:ascii="Arial" w:hAnsi="Arial" w:cs="Arial"/>
                <w:b/>
                <w:bCs/>
                <w:color w:val="000000" w:themeColor="text1"/>
                <w:sz w:val="24"/>
                <w:szCs w:val="24"/>
              </w:rPr>
            </w:pPr>
            <w:r w:rsidRPr="00E8044E">
              <w:rPr>
                <w:rFonts w:ascii="Arial" w:hAnsi="Arial" w:cs="Arial"/>
                <w:b/>
                <w:bCs/>
                <w:color w:val="000000" w:themeColor="text1"/>
                <w:sz w:val="24"/>
                <w:szCs w:val="24"/>
              </w:rPr>
              <w:t>Variable rate insulin infusion</w:t>
            </w:r>
          </w:p>
          <w:p w14:paraId="3343F661" w14:textId="77777777" w:rsidR="00321041" w:rsidRPr="00321041" w:rsidRDefault="00321041" w:rsidP="00321041">
            <w:pPr>
              <w:pStyle w:val="ListParagraph"/>
              <w:numPr>
                <w:ilvl w:val="0"/>
                <w:numId w:val="14"/>
              </w:numPr>
              <w:rPr>
                <w:rFonts w:ascii="Arial" w:hAnsi="Arial" w:cs="Arial"/>
                <w:color w:val="000000" w:themeColor="text1"/>
                <w:sz w:val="24"/>
                <w:szCs w:val="24"/>
              </w:rPr>
            </w:pPr>
            <w:r w:rsidRPr="00321041">
              <w:rPr>
                <w:rFonts w:ascii="Arial" w:hAnsi="Arial" w:cs="Arial"/>
                <w:color w:val="000000" w:themeColor="text1"/>
                <w:sz w:val="24"/>
                <w:szCs w:val="24"/>
              </w:rPr>
              <w:t>Initiate by prescription on Meditech V6 via Order Sets &gt; VRIII – Peri-operative. Instructions are readily available within the prescription area.</w:t>
            </w:r>
          </w:p>
          <w:p w14:paraId="514FB563" w14:textId="4D89DBEF" w:rsidR="00321041" w:rsidRPr="00321041" w:rsidRDefault="00321041" w:rsidP="00321041">
            <w:pPr>
              <w:pStyle w:val="ListParagraph"/>
              <w:numPr>
                <w:ilvl w:val="0"/>
                <w:numId w:val="14"/>
              </w:numPr>
              <w:rPr>
                <w:rFonts w:ascii="Arial" w:hAnsi="Arial" w:cs="Arial"/>
                <w:color w:val="000000" w:themeColor="text1"/>
                <w:sz w:val="24"/>
                <w:szCs w:val="24"/>
              </w:rPr>
            </w:pPr>
            <w:r w:rsidRPr="00321041">
              <w:rPr>
                <w:rFonts w:ascii="Arial" w:hAnsi="Arial" w:cs="Arial"/>
                <w:color w:val="000000" w:themeColor="text1"/>
                <w:sz w:val="24"/>
                <w:szCs w:val="24"/>
              </w:rPr>
              <w:t>Follow South Tyneside and Sunderland NHS Foundation Trust – </w:t>
            </w:r>
            <w:r w:rsidRPr="00EE6150">
              <w:rPr>
                <w:rFonts w:ascii="Arial" w:hAnsi="Arial" w:cs="Arial"/>
                <w:sz w:val="24"/>
                <w:szCs w:val="24"/>
              </w:rPr>
              <w:t>Clinical Guideline: Perioperative Management of Diabetes Mellitus and Perioperative Variable Rate Insulin Infusion (VRIII)</w:t>
            </w:r>
            <w:r w:rsidRPr="00321041">
              <w:rPr>
                <w:rFonts w:ascii="Arial" w:hAnsi="Arial" w:cs="Arial"/>
                <w:color w:val="000000" w:themeColor="text1"/>
                <w:sz w:val="24"/>
                <w:szCs w:val="24"/>
              </w:rPr>
              <w:t> (see pages 7 to 9).</w:t>
            </w:r>
          </w:p>
          <w:p w14:paraId="79EE821C" w14:textId="77777777" w:rsidR="00321041" w:rsidRPr="00321041" w:rsidRDefault="00321041" w:rsidP="00321041">
            <w:pPr>
              <w:pStyle w:val="ListParagraph"/>
              <w:numPr>
                <w:ilvl w:val="0"/>
                <w:numId w:val="15"/>
              </w:numPr>
              <w:rPr>
                <w:rFonts w:ascii="Arial" w:hAnsi="Arial" w:cs="Arial"/>
                <w:color w:val="000000" w:themeColor="text1"/>
                <w:sz w:val="24"/>
                <w:szCs w:val="24"/>
              </w:rPr>
            </w:pPr>
            <w:r w:rsidRPr="00321041">
              <w:rPr>
                <w:rFonts w:ascii="Arial" w:hAnsi="Arial" w:cs="Arial"/>
                <w:color w:val="000000" w:themeColor="text1"/>
                <w:sz w:val="24"/>
                <w:szCs w:val="24"/>
              </w:rPr>
              <w:t>is anticipated to miss 2 or more meals</w:t>
            </w:r>
          </w:p>
          <w:p w14:paraId="4E0262A2" w14:textId="77777777" w:rsidR="00321041" w:rsidRPr="00321041" w:rsidRDefault="00321041" w:rsidP="00321041">
            <w:pPr>
              <w:pStyle w:val="ListParagraph"/>
              <w:numPr>
                <w:ilvl w:val="0"/>
                <w:numId w:val="15"/>
              </w:numPr>
              <w:rPr>
                <w:rFonts w:ascii="Arial" w:hAnsi="Arial" w:cs="Arial"/>
                <w:color w:val="000000" w:themeColor="text1"/>
                <w:sz w:val="24"/>
                <w:szCs w:val="24"/>
              </w:rPr>
            </w:pPr>
            <w:r w:rsidRPr="00321041">
              <w:rPr>
                <w:rFonts w:ascii="Arial" w:hAnsi="Arial" w:cs="Arial"/>
                <w:color w:val="000000" w:themeColor="text1"/>
                <w:sz w:val="24"/>
                <w:szCs w:val="24"/>
              </w:rPr>
              <w:t>has poorly controlled diabetes (HbA1C of more than 69 mmol/mol)</w:t>
            </w:r>
          </w:p>
          <w:p w14:paraId="4C8EC16F" w14:textId="77777777" w:rsidR="00321041" w:rsidRPr="00321041" w:rsidRDefault="00321041" w:rsidP="00321041">
            <w:pPr>
              <w:pStyle w:val="ListParagraph"/>
              <w:numPr>
                <w:ilvl w:val="0"/>
                <w:numId w:val="15"/>
              </w:numPr>
              <w:rPr>
                <w:rFonts w:ascii="Arial" w:hAnsi="Arial" w:cs="Arial"/>
                <w:color w:val="000000" w:themeColor="text1"/>
                <w:sz w:val="24"/>
                <w:szCs w:val="24"/>
              </w:rPr>
            </w:pPr>
            <w:r w:rsidRPr="00321041">
              <w:rPr>
                <w:rFonts w:ascii="Arial" w:hAnsi="Arial" w:cs="Arial"/>
                <w:color w:val="000000" w:themeColor="text1"/>
                <w:sz w:val="24"/>
                <w:szCs w:val="24"/>
              </w:rPr>
              <w:t>has perioperative capillary blood glucose values of 12 mmol/L or more.</w:t>
            </w:r>
          </w:p>
          <w:p w14:paraId="1B9F9E56" w14:textId="77777777" w:rsidR="00321041" w:rsidRPr="00321041" w:rsidRDefault="00321041" w:rsidP="00321041">
            <w:pPr>
              <w:pStyle w:val="ListParagraph"/>
              <w:rPr>
                <w:rFonts w:ascii="Arial" w:hAnsi="Arial" w:cs="Arial"/>
                <w:color w:val="000000" w:themeColor="text1"/>
                <w:sz w:val="24"/>
                <w:szCs w:val="24"/>
              </w:rPr>
            </w:pPr>
          </w:p>
          <w:p w14:paraId="558A0901" w14:textId="60A763E4" w:rsidR="00321041" w:rsidRPr="00321041" w:rsidRDefault="00321041" w:rsidP="00321041">
            <w:pPr>
              <w:pStyle w:val="ListParagraph"/>
              <w:numPr>
                <w:ilvl w:val="0"/>
                <w:numId w:val="10"/>
              </w:numPr>
              <w:rPr>
                <w:rFonts w:ascii="Arial" w:hAnsi="Arial" w:cs="Arial"/>
                <w:b/>
                <w:bCs/>
                <w:color w:val="000000" w:themeColor="text1"/>
                <w:sz w:val="24"/>
                <w:szCs w:val="24"/>
              </w:rPr>
            </w:pPr>
            <w:r w:rsidRPr="00321041">
              <w:rPr>
                <w:rFonts w:ascii="Arial" w:hAnsi="Arial" w:cs="Arial"/>
                <w:b/>
                <w:bCs/>
                <w:color w:val="000000" w:themeColor="text1"/>
                <w:sz w:val="24"/>
                <w:szCs w:val="24"/>
              </w:rPr>
              <w:t>Otherwise, if the patient is on insulin, has well-controlled diabetes, and is anticipated to miss one meal or less, adjust their dose according to table 2 of South Tyneside and Sunderland NHS Foundation Trust – </w:t>
            </w:r>
            <w:r w:rsidRPr="00EE6150">
              <w:rPr>
                <w:rFonts w:ascii="Arial" w:hAnsi="Arial" w:cs="Arial"/>
                <w:b/>
                <w:bCs/>
                <w:sz w:val="24"/>
                <w:szCs w:val="24"/>
              </w:rPr>
              <w:t>Clinical Guideline: Perioperative Management of Diabetes Mellitus and Perioperative Variable Rate Insulin Infusion (VRIII)</w:t>
            </w:r>
            <w:r w:rsidRPr="00321041">
              <w:rPr>
                <w:rFonts w:ascii="Arial" w:hAnsi="Arial" w:cs="Arial"/>
                <w:b/>
                <w:bCs/>
                <w:color w:val="000000" w:themeColor="text1"/>
                <w:sz w:val="24"/>
                <w:szCs w:val="24"/>
              </w:rPr>
              <w:t>.</w:t>
            </w:r>
          </w:p>
          <w:p w14:paraId="2B885B4F" w14:textId="77777777" w:rsidR="00321041" w:rsidRPr="00321041" w:rsidRDefault="00321041" w:rsidP="00321041">
            <w:pPr>
              <w:pStyle w:val="ListParagraph"/>
              <w:ind w:left="360"/>
              <w:rPr>
                <w:rFonts w:ascii="Arial" w:hAnsi="Arial" w:cs="Arial"/>
                <w:color w:val="000000" w:themeColor="text1"/>
                <w:sz w:val="24"/>
                <w:szCs w:val="24"/>
              </w:rPr>
            </w:pPr>
          </w:p>
          <w:p w14:paraId="2923A76A" w14:textId="5962741B" w:rsidR="00321041" w:rsidRPr="00321041" w:rsidRDefault="00321041" w:rsidP="00321041">
            <w:pPr>
              <w:pStyle w:val="ListParagraph"/>
              <w:numPr>
                <w:ilvl w:val="0"/>
                <w:numId w:val="10"/>
              </w:numPr>
              <w:rPr>
                <w:rFonts w:ascii="Arial" w:hAnsi="Arial" w:cs="Arial"/>
                <w:b/>
                <w:bCs/>
                <w:color w:val="000000" w:themeColor="text1"/>
                <w:sz w:val="24"/>
                <w:szCs w:val="24"/>
              </w:rPr>
            </w:pPr>
            <w:r w:rsidRPr="00321041">
              <w:rPr>
                <w:rFonts w:ascii="Arial" w:hAnsi="Arial" w:cs="Arial"/>
                <w:b/>
                <w:bCs/>
                <w:color w:val="000000" w:themeColor="text1"/>
                <w:sz w:val="24"/>
                <w:szCs w:val="24"/>
              </w:rPr>
              <w:t>On the day of surgery, monitor blood glucose every 1 to 2 hours. If the patient has type 1 diabetes, check for DKA if current blood glucose exceeds 15 mmol/L for more than 6 hours. For further management, see </w:t>
            </w:r>
            <w:r w:rsidRPr="00EE6150">
              <w:rPr>
                <w:rFonts w:ascii="Arial" w:hAnsi="Arial" w:cs="Arial"/>
                <w:b/>
                <w:bCs/>
                <w:sz w:val="24"/>
                <w:szCs w:val="24"/>
              </w:rPr>
              <w:t>Diabetic Ketoacidosis (DKA) in Adults</w:t>
            </w:r>
            <w:r w:rsidRPr="00321041">
              <w:rPr>
                <w:rFonts w:ascii="Arial" w:hAnsi="Arial" w:cs="Arial"/>
                <w:b/>
                <w:bCs/>
                <w:color w:val="000000" w:themeColor="text1"/>
                <w:sz w:val="24"/>
                <w:szCs w:val="24"/>
              </w:rPr>
              <w:t>.</w:t>
            </w:r>
          </w:p>
          <w:p w14:paraId="57DA4C72" w14:textId="77777777" w:rsidR="00321041" w:rsidRPr="00321041" w:rsidRDefault="00321041" w:rsidP="00321041">
            <w:pPr>
              <w:pStyle w:val="ListParagraph"/>
              <w:rPr>
                <w:rFonts w:ascii="Arial" w:hAnsi="Arial" w:cs="Arial"/>
                <w:color w:val="000000" w:themeColor="text1"/>
                <w:sz w:val="24"/>
                <w:szCs w:val="24"/>
              </w:rPr>
            </w:pPr>
          </w:p>
          <w:p w14:paraId="6CB3A16E" w14:textId="07E5AB49" w:rsidR="00321041" w:rsidRPr="00321041" w:rsidRDefault="00321041" w:rsidP="00321041">
            <w:pPr>
              <w:pStyle w:val="ListParagraph"/>
              <w:numPr>
                <w:ilvl w:val="0"/>
                <w:numId w:val="10"/>
              </w:numPr>
              <w:rPr>
                <w:rFonts w:ascii="Arial" w:hAnsi="Arial" w:cs="Arial"/>
                <w:b/>
                <w:bCs/>
                <w:color w:val="000000" w:themeColor="text1"/>
                <w:sz w:val="24"/>
                <w:szCs w:val="24"/>
              </w:rPr>
            </w:pPr>
            <w:r w:rsidRPr="00321041">
              <w:rPr>
                <w:rFonts w:ascii="Arial" w:hAnsi="Arial" w:cs="Arial"/>
                <w:b/>
                <w:bCs/>
                <w:color w:val="000000" w:themeColor="text1"/>
                <w:sz w:val="24"/>
                <w:szCs w:val="24"/>
              </w:rPr>
              <w:t>Manage the diabetes post-operatively by following South Tyneside and Sunderland NHS Foundation Trust – </w:t>
            </w:r>
            <w:r w:rsidRPr="00EE6150">
              <w:rPr>
                <w:rFonts w:ascii="Arial" w:hAnsi="Arial" w:cs="Arial"/>
                <w:b/>
                <w:bCs/>
                <w:sz w:val="24"/>
                <w:szCs w:val="24"/>
              </w:rPr>
              <w:t>Clinical Guideline: Perioperative Management of Diabetes Mellitus and Perioperative Variable Rate Insulin Infusion (VRIII)</w:t>
            </w:r>
            <w:r w:rsidRPr="00321041">
              <w:rPr>
                <w:rFonts w:ascii="Arial" w:hAnsi="Arial" w:cs="Arial"/>
                <w:b/>
                <w:bCs/>
                <w:color w:val="000000" w:themeColor="text1"/>
                <w:sz w:val="24"/>
                <w:szCs w:val="24"/>
              </w:rPr>
              <w:t> (see page 9).</w:t>
            </w:r>
          </w:p>
          <w:p w14:paraId="4244E801" w14:textId="77777777" w:rsidR="00321041" w:rsidRPr="00E8044E" w:rsidRDefault="00321041" w:rsidP="00321041">
            <w:pPr>
              <w:rPr>
                <w:rFonts w:ascii="Arial" w:hAnsi="Arial" w:cs="Arial"/>
                <w:color w:val="000000" w:themeColor="text1"/>
                <w:sz w:val="24"/>
                <w:szCs w:val="24"/>
              </w:rPr>
            </w:pPr>
          </w:p>
          <w:p w14:paraId="68854FB1" w14:textId="3E1C9AE9" w:rsidR="00321041" w:rsidRPr="00E8044E" w:rsidRDefault="00321041" w:rsidP="00321041">
            <w:pPr>
              <w:numPr>
                <w:ilvl w:val="0"/>
                <w:numId w:val="8"/>
              </w:numPr>
              <w:tabs>
                <w:tab w:val="num" w:pos="720"/>
              </w:tabs>
              <w:rPr>
                <w:rFonts w:ascii="Arial" w:hAnsi="Arial" w:cs="Arial"/>
                <w:b/>
                <w:bCs/>
                <w:color w:val="000000" w:themeColor="text1"/>
                <w:sz w:val="24"/>
                <w:szCs w:val="24"/>
              </w:rPr>
            </w:pPr>
            <w:r w:rsidRPr="00EE6150">
              <w:rPr>
                <w:rFonts w:ascii="Arial" w:hAnsi="Arial" w:cs="Arial"/>
                <w:b/>
                <w:bCs/>
                <w:sz w:val="24"/>
                <w:szCs w:val="24"/>
              </w:rPr>
              <w:t>Elective surgery</w:t>
            </w:r>
          </w:p>
          <w:p w14:paraId="5D4F37A1" w14:textId="57670BA8" w:rsidR="00321041" w:rsidRPr="00E8044E" w:rsidRDefault="00321041" w:rsidP="00321041">
            <w:pPr>
              <w:rPr>
                <w:rFonts w:ascii="Arial" w:hAnsi="Arial" w:cs="Arial"/>
                <w:b/>
                <w:bCs/>
                <w:color w:val="000000" w:themeColor="text1"/>
                <w:sz w:val="24"/>
                <w:szCs w:val="24"/>
              </w:rPr>
            </w:pPr>
            <w:r w:rsidRPr="00E8044E">
              <w:rPr>
                <w:rFonts w:ascii="Arial" w:hAnsi="Arial" w:cs="Arial"/>
                <w:b/>
                <w:bCs/>
                <w:color w:val="000000" w:themeColor="text1"/>
                <w:sz w:val="24"/>
                <w:szCs w:val="24"/>
              </w:rPr>
              <w:t>To manage elective surgery patients perioperatively, follow South Tyneside and Sunderland NHS Foundation Trust – </w:t>
            </w:r>
            <w:r w:rsidRPr="00EE6150">
              <w:rPr>
                <w:rFonts w:ascii="Arial" w:hAnsi="Arial" w:cs="Arial"/>
                <w:b/>
                <w:bCs/>
                <w:sz w:val="24"/>
                <w:szCs w:val="24"/>
              </w:rPr>
              <w:t>Clinical Guideline: Perioperative Management of Diabetes Mellitus and Perioperative Variable Rate Insulin Infusion (VRIII)</w:t>
            </w:r>
            <w:r w:rsidRPr="00E8044E">
              <w:rPr>
                <w:rFonts w:ascii="Arial" w:hAnsi="Arial" w:cs="Arial"/>
                <w:b/>
                <w:bCs/>
                <w:color w:val="000000" w:themeColor="text1"/>
                <w:sz w:val="24"/>
                <w:szCs w:val="24"/>
              </w:rPr>
              <w:t>.</w:t>
            </w:r>
          </w:p>
          <w:p w14:paraId="26C9813F" w14:textId="77777777" w:rsidR="00DB4B36" w:rsidRPr="00321041" w:rsidRDefault="00DB4B36" w:rsidP="00E307F0">
            <w:pPr>
              <w:rPr>
                <w:rFonts w:ascii="Arial" w:hAnsi="Arial" w:cs="Arial"/>
                <w:color w:val="000000" w:themeColor="text1"/>
                <w:sz w:val="24"/>
                <w:szCs w:val="24"/>
              </w:rPr>
            </w:pPr>
          </w:p>
          <w:p w14:paraId="5B39CF8D" w14:textId="77777777" w:rsidR="00DB4B36" w:rsidRPr="00321041" w:rsidRDefault="00DB4B36" w:rsidP="00E307F0">
            <w:pPr>
              <w:rPr>
                <w:rFonts w:ascii="Arial" w:hAnsi="Arial" w:cs="Arial"/>
                <w:color w:val="000000" w:themeColor="text1"/>
                <w:sz w:val="24"/>
                <w:szCs w:val="24"/>
              </w:rPr>
            </w:pPr>
          </w:p>
        </w:tc>
      </w:tr>
    </w:tbl>
    <w:p w14:paraId="3088BC88" w14:textId="6D18F3CD" w:rsidR="00480B86" w:rsidRPr="00321041" w:rsidRDefault="00480B86">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DB4B36" w:rsidRPr="00321041" w14:paraId="0C8D23DE" w14:textId="77777777" w:rsidTr="00E307F0">
        <w:tc>
          <w:tcPr>
            <w:tcW w:w="9016" w:type="dxa"/>
            <w:shd w:val="clear" w:color="auto" w:fill="DAE9F7" w:themeFill="text2" w:themeFillTint="1A"/>
          </w:tcPr>
          <w:p w14:paraId="58DB4EC1" w14:textId="1F95EE10" w:rsidR="00DB4B36" w:rsidRPr="00321041" w:rsidRDefault="00DB4B36" w:rsidP="00E307F0">
            <w:pPr>
              <w:rPr>
                <w:rFonts w:ascii="Arial" w:hAnsi="Arial" w:cs="Arial"/>
                <w:b/>
                <w:bCs/>
                <w:color w:val="000000" w:themeColor="text1"/>
                <w:sz w:val="24"/>
                <w:szCs w:val="24"/>
              </w:rPr>
            </w:pPr>
            <w:r w:rsidRPr="00321041">
              <w:rPr>
                <w:rFonts w:ascii="Arial" w:hAnsi="Arial" w:cs="Arial"/>
                <w:b/>
                <w:bCs/>
                <w:color w:val="000000" w:themeColor="text1"/>
                <w:sz w:val="24"/>
                <w:szCs w:val="24"/>
              </w:rPr>
              <w:t>Advice and Referrals</w:t>
            </w:r>
          </w:p>
          <w:p w14:paraId="706923BE" w14:textId="77777777" w:rsidR="00DB4B36" w:rsidRPr="00321041" w:rsidRDefault="00DB4B36" w:rsidP="00E307F0">
            <w:pPr>
              <w:rPr>
                <w:rFonts w:ascii="Arial" w:hAnsi="Arial" w:cs="Arial"/>
                <w:color w:val="000000" w:themeColor="text1"/>
                <w:sz w:val="24"/>
                <w:szCs w:val="24"/>
              </w:rPr>
            </w:pPr>
          </w:p>
        </w:tc>
      </w:tr>
      <w:tr w:rsidR="00DB4B36" w:rsidRPr="00321041" w14:paraId="6695917D" w14:textId="77777777" w:rsidTr="00E307F0">
        <w:tc>
          <w:tcPr>
            <w:tcW w:w="9016" w:type="dxa"/>
          </w:tcPr>
          <w:p w14:paraId="16C79F10" w14:textId="77777777" w:rsidR="00DB4B36" w:rsidRPr="00321041" w:rsidRDefault="00DB4B36" w:rsidP="00E307F0">
            <w:pPr>
              <w:rPr>
                <w:rFonts w:ascii="Arial" w:hAnsi="Arial" w:cs="Arial"/>
                <w:color w:val="000000" w:themeColor="text1"/>
                <w:sz w:val="24"/>
                <w:szCs w:val="24"/>
              </w:rPr>
            </w:pPr>
          </w:p>
          <w:p w14:paraId="35801C26" w14:textId="6AC650C4" w:rsidR="00321041" w:rsidRPr="00321041" w:rsidRDefault="00321041" w:rsidP="00321041">
            <w:pPr>
              <w:rPr>
                <w:rFonts w:ascii="Arial" w:hAnsi="Arial" w:cs="Arial"/>
                <w:color w:val="000000" w:themeColor="text1"/>
                <w:sz w:val="24"/>
                <w:szCs w:val="24"/>
              </w:rPr>
            </w:pPr>
            <w:r w:rsidRPr="00321041">
              <w:rPr>
                <w:rFonts w:ascii="Arial" w:hAnsi="Arial" w:cs="Arial"/>
                <w:color w:val="000000" w:themeColor="text1"/>
                <w:sz w:val="24"/>
                <w:szCs w:val="24"/>
              </w:rPr>
              <w:t>Seek acute diabetes advice if:</w:t>
            </w:r>
          </w:p>
          <w:p w14:paraId="0EC4BCAB" w14:textId="77777777" w:rsidR="00321041" w:rsidRPr="00321041" w:rsidRDefault="00321041" w:rsidP="00321041">
            <w:pPr>
              <w:numPr>
                <w:ilvl w:val="0"/>
                <w:numId w:val="16"/>
              </w:numPr>
              <w:rPr>
                <w:rFonts w:ascii="Arial" w:hAnsi="Arial" w:cs="Arial"/>
                <w:color w:val="000000" w:themeColor="text1"/>
                <w:sz w:val="24"/>
                <w:szCs w:val="24"/>
              </w:rPr>
            </w:pPr>
            <w:r w:rsidRPr="00321041">
              <w:rPr>
                <w:rFonts w:ascii="Arial" w:hAnsi="Arial" w:cs="Arial"/>
                <w:color w:val="000000" w:themeColor="text1"/>
                <w:sz w:val="24"/>
                <w:szCs w:val="24"/>
              </w:rPr>
              <w:t>the patient has a rare type of diabetes or the type is unclear.</w:t>
            </w:r>
          </w:p>
          <w:p w14:paraId="2C869DF3" w14:textId="77777777" w:rsidR="00321041" w:rsidRPr="00321041" w:rsidRDefault="00321041" w:rsidP="00321041">
            <w:pPr>
              <w:numPr>
                <w:ilvl w:val="0"/>
                <w:numId w:val="16"/>
              </w:numPr>
              <w:rPr>
                <w:rFonts w:ascii="Arial" w:hAnsi="Arial" w:cs="Arial"/>
                <w:color w:val="000000" w:themeColor="text1"/>
                <w:sz w:val="24"/>
                <w:szCs w:val="24"/>
              </w:rPr>
            </w:pPr>
            <w:r w:rsidRPr="00321041">
              <w:rPr>
                <w:rFonts w:ascii="Arial" w:hAnsi="Arial" w:cs="Arial"/>
                <w:color w:val="000000" w:themeColor="text1"/>
                <w:sz w:val="24"/>
                <w:szCs w:val="24"/>
              </w:rPr>
              <w:t>a patient on sodium</w:t>
            </w:r>
            <w:r w:rsidRPr="00321041">
              <w:rPr>
                <w:rFonts w:ascii="Arial" w:hAnsi="Arial" w:cs="Arial"/>
                <w:color w:val="000000" w:themeColor="text1"/>
                <w:sz w:val="24"/>
                <w:szCs w:val="24"/>
              </w:rPr>
              <w:noBreakHyphen/>
              <w:t>glucose co</w:t>
            </w:r>
            <w:r w:rsidRPr="00321041">
              <w:rPr>
                <w:rFonts w:ascii="Arial" w:hAnsi="Arial" w:cs="Arial"/>
                <w:color w:val="000000" w:themeColor="text1"/>
                <w:sz w:val="24"/>
                <w:szCs w:val="24"/>
              </w:rPr>
              <w:noBreakHyphen/>
              <w:t>transporter 2 (SGLT2) inhibitors has blood ketone level of more than 1.5 mmol/L, or significant acidosis.</w:t>
            </w:r>
          </w:p>
          <w:p w14:paraId="032DD4A6" w14:textId="77777777" w:rsidR="00DB4B36" w:rsidRPr="00321041" w:rsidRDefault="00DB4B36" w:rsidP="00E307F0">
            <w:pPr>
              <w:rPr>
                <w:rFonts w:ascii="Arial" w:hAnsi="Arial" w:cs="Arial"/>
                <w:color w:val="000000" w:themeColor="text1"/>
                <w:sz w:val="24"/>
                <w:szCs w:val="24"/>
              </w:rPr>
            </w:pPr>
          </w:p>
          <w:p w14:paraId="2A0395C6" w14:textId="77777777" w:rsidR="00DB4B36" w:rsidRPr="00321041" w:rsidRDefault="00DB4B36" w:rsidP="00E307F0">
            <w:pPr>
              <w:rPr>
                <w:rFonts w:ascii="Arial" w:hAnsi="Arial" w:cs="Arial"/>
                <w:color w:val="000000" w:themeColor="text1"/>
                <w:sz w:val="24"/>
                <w:szCs w:val="24"/>
              </w:rPr>
            </w:pPr>
          </w:p>
        </w:tc>
      </w:tr>
    </w:tbl>
    <w:p w14:paraId="37E33350" w14:textId="77777777" w:rsidR="00A231C4" w:rsidRPr="00321041" w:rsidRDefault="00A231C4">
      <w:pPr>
        <w:rPr>
          <w:rFonts w:ascii="Arial" w:hAnsi="Arial" w:cs="Arial"/>
          <w:color w:val="000000" w:themeColor="text1"/>
        </w:rPr>
      </w:pPr>
    </w:p>
    <w:p w14:paraId="7D7B0C27" w14:textId="77777777" w:rsidR="00480B86" w:rsidRPr="00321041" w:rsidRDefault="00480B86">
      <w:pPr>
        <w:rPr>
          <w:rFonts w:ascii="Arial" w:hAnsi="Arial" w:cs="Arial"/>
          <w:color w:val="000000" w:themeColor="text1"/>
        </w:rPr>
      </w:pPr>
    </w:p>
    <w:p w14:paraId="44F699D7" w14:textId="77777777" w:rsidR="00DB4B36" w:rsidRDefault="00DB4B36">
      <w:pPr>
        <w:rPr>
          <w:rFonts w:ascii="Arial" w:hAnsi="Arial" w:cs="Arial"/>
          <w:color w:val="000000" w:themeColor="text1"/>
        </w:rPr>
      </w:pPr>
    </w:p>
    <w:p w14:paraId="2990AD63" w14:textId="77777777" w:rsidR="009C5578" w:rsidRDefault="009C5578">
      <w:pPr>
        <w:rPr>
          <w:rFonts w:ascii="Arial" w:hAnsi="Arial" w:cs="Arial"/>
          <w:color w:val="000000" w:themeColor="text1"/>
        </w:rPr>
      </w:pPr>
    </w:p>
    <w:p w14:paraId="14826426" w14:textId="77777777" w:rsidR="009C5578" w:rsidRDefault="009C5578">
      <w:pPr>
        <w:rPr>
          <w:rFonts w:ascii="Arial" w:hAnsi="Arial" w:cs="Arial"/>
          <w:color w:val="000000" w:themeColor="text1"/>
        </w:rPr>
      </w:pPr>
    </w:p>
    <w:p w14:paraId="29BEA560" w14:textId="77777777" w:rsidR="009C5578" w:rsidRDefault="009C5578">
      <w:pPr>
        <w:rPr>
          <w:rFonts w:ascii="Arial" w:hAnsi="Arial" w:cs="Arial"/>
          <w:color w:val="000000" w:themeColor="text1"/>
        </w:rPr>
      </w:pPr>
    </w:p>
    <w:p w14:paraId="1FDA5E23" w14:textId="77777777" w:rsidR="009C5578" w:rsidRDefault="009C5578">
      <w:pPr>
        <w:rPr>
          <w:rFonts w:ascii="Arial" w:hAnsi="Arial" w:cs="Arial"/>
          <w:color w:val="000000" w:themeColor="text1"/>
        </w:rPr>
      </w:pPr>
    </w:p>
    <w:p w14:paraId="7AE82D39" w14:textId="77777777" w:rsidR="009C5578" w:rsidRDefault="009C5578">
      <w:pPr>
        <w:rPr>
          <w:rFonts w:ascii="Arial" w:hAnsi="Arial" w:cs="Arial"/>
          <w:color w:val="000000" w:themeColor="text1"/>
        </w:rPr>
      </w:pPr>
    </w:p>
    <w:p w14:paraId="1EA78E8D" w14:textId="77777777" w:rsidR="009C5578" w:rsidRDefault="009C5578">
      <w:pPr>
        <w:rPr>
          <w:rFonts w:ascii="Arial" w:hAnsi="Arial" w:cs="Arial"/>
          <w:color w:val="000000" w:themeColor="text1"/>
        </w:rPr>
      </w:pPr>
    </w:p>
    <w:p w14:paraId="377E5676" w14:textId="77777777" w:rsidR="009C5578" w:rsidRDefault="009C5578">
      <w:pPr>
        <w:rPr>
          <w:rFonts w:ascii="Arial" w:hAnsi="Arial" w:cs="Arial"/>
          <w:color w:val="000000" w:themeColor="text1"/>
        </w:rPr>
      </w:pPr>
    </w:p>
    <w:p w14:paraId="7EA904B9" w14:textId="77777777" w:rsidR="009C5578" w:rsidRDefault="009C5578">
      <w:pPr>
        <w:rPr>
          <w:rFonts w:ascii="Arial" w:hAnsi="Arial" w:cs="Arial"/>
          <w:color w:val="000000" w:themeColor="text1"/>
        </w:rPr>
      </w:pPr>
    </w:p>
    <w:p w14:paraId="3D47ACD3" w14:textId="77777777" w:rsidR="009C5578" w:rsidRDefault="009C5578">
      <w:pPr>
        <w:rPr>
          <w:rFonts w:ascii="Arial" w:hAnsi="Arial" w:cs="Arial"/>
          <w:color w:val="000000" w:themeColor="text1"/>
        </w:rPr>
      </w:pPr>
    </w:p>
    <w:p w14:paraId="6BE11F68" w14:textId="77777777" w:rsidR="009C5578" w:rsidRDefault="009C5578">
      <w:pPr>
        <w:rPr>
          <w:rFonts w:ascii="Arial" w:hAnsi="Arial" w:cs="Arial"/>
          <w:color w:val="000000" w:themeColor="text1"/>
        </w:rPr>
      </w:pPr>
    </w:p>
    <w:p w14:paraId="36A2BA7C" w14:textId="77777777" w:rsidR="009C5578" w:rsidRDefault="009C5578">
      <w:pPr>
        <w:rPr>
          <w:rFonts w:ascii="Arial" w:hAnsi="Arial" w:cs="Arial"/>
          <w:color w:val="000000" w:themeColor="text1"/>
        </w:rPr>
      </w:pPr>
    </w:p>
    <w:p w14:paraId="6EB079E2" w14:textId="77777777" w:rsidR="009C5578" w:rsidRPr="00321041" w:rsidRDefault="009C5578">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085"/>
        <w:gridCol w:w="6203"/>
      </w:tblGrid>
      <w:tr w:rsidR="00CC3EFA" w:rsidRPr="00321041" w14:paraId="5845017A" w14:textId="77777777" w:rsidTr="00EF2BD4">
        <w:trPr>
          <w:trHeight w:val="425"/>
        </w:trPr>
        <w:tc>
          <w:tcPr>
            <w:tcW w:w="9288" w:type="dxa"/>
            <w:gridSpan w:val="2"/>
          </w:tcPr>
          <w:p w14:paraId="3839E1BE" w14:textId="77777777" w:rsidR="00480B86" w:rsidRPr="00321041" w:rsidRDefault="00480B86" w:rsidP="00EF2BD4">
            <w:pPr>
              <w:spacing w:before="120" w:after="120"/>
              <w:rPr>
                <w:rFonts w:ascii="Arial" w:hAnsi="Arial" w:cs="Arial"/>
                <w:color w:val="000000" w:themeColor="text1"/>
              </w:rPr>
            </w:pPr>
            <w:r w:rsidRPr="00321041">
              <w:rPr>
                <w:rFonts w:ascii="Arial" w:hAnsi="Arial" w:cs="Arial"/>
                <w:color w:val="000000" w:themeColor="text1"/>
              </w:rPr>
              <w:lastRenderedPageBreak/>
              <w:t xml:space="preserve">CLINICAL GUIDELINE TITLE </w:t>
            </w:r>
          </w:p>
          <w:p w14:paraId="1F95FE2F" w14:textId="2D9120E5" w:rsidR="00480B86" w:rsidRPr="00321041" w:rsidRDefault="006D6A81" w:rsidP="006D6A81">
            <w:pPr>
              <w:rPr>
                <w:rFonts w:ascii="Arial" w:hAnsi="Arial" w:cs="Arial"/>
                <w:color w:val="FF0000"/>
              </w:rPr>
            </w:pPr>
            <w:r w:rsidRPr="00321041">
              <w:rPr>
                <w:rFonts w:ascii="Arial" w:hAnsi="Arial" w:cs="Arial"/>
                <w:color w:val="FF0000"/>
              </w:rPr>
              <w:t>Perioperative management of diabetes</w:t>
            </w:r>
          </w:p>
        </w:tc>
      </w:tr>
      <w:tr w:rsidR="00CC3EFA" w:rsidRPr="00321041" w14:paraId="5012A20A" w14:textId="77777777" w:rsidTr="00EF2BD4">
        <w:trPr>
          <w:trHeight w:val="425"/>
        </w:trPr>
        <w:tc>
          <w:tcPr>
            <w:tcW w:w="3085" w:type="dxa"/>
          </w:tcPr>
          <w:p w14:paraId="6A568C32" w14:textId="77777777" w:rsidR="00480B86" w:rsidRPr="00321041" w:rsidRDefault="00480B86" w:rsidP="00EF2BD4">
            <w:pPr>
              <w:spacing w:before="120" w:after="120"/>
              <w:rPr>
                <w:rFonts w:ascii="Arial" w:hAnsi="Arial" w:cs="Arial"/>
                <w:color w:val="000000" w:themeColor="text1"/>
              </w:rPr>
            </w:pPr>
            <w:r w:rsidRPr="00321041">
              <w:rPr>
                <w:rFonts w:ascii="Arial" w:hAnsi="Arial" w:cs="Arial"/>
                <w:color w:val="000000" w:themeColor="text1"/>
              </w:rPr>
              <w:t xml:space="preserve">Directorate </w:t>
            </w:r>
          </w:p>
        </w:tc>
        <w:tc>
          <w:tcPr>
            <w:tcW w:w="6203" w:type="dxa"/>
          </w:tcPr>
          <w:p w14:paraId="154D4311" w14:textId="59456943" w:rsidR="00480B86" w:rsidRPr="00321041" w:rsidRDefault="00480B86" w:rsidP="00EF2BD4">
            <w:pPr>
              <w:spacing w:before="120" w:after="120"/>
              <w:rPr>
                <w:rFonts w:ascii="Arial" w:hAnsi="Arial" w:cs="Arial"/>
                <w:color w:val="000000" w:themeColor="text1"/>
              </w:rPr>
            </w:pPr>
          </w:p>
        </w:tc>
      </w:tr>
      <w:tr w:rsidR="00CC3EFA" w:rsidRPr="00321041" w14:paraId="613143C1" w14:textId="77777777" w:rsidTr="00EF2BD4">
        <w:trPr>
          <w:trHeight w:val="425"/>
        </w:trPr>
        <w:tc>
          <w:tcPr>
            <w:tcW w:w="3085" w:type="dxa"/>
          </w:tcPr>
          <w:p w14:paraId="75DF42AE" w14:textId="77777777" w:rsidR="00480B86" w:rsidRPr="00321041" w:rsidRDefault="00480B86" w:rsidP="00EF2BD4">
            <w:pPr>
              <w:spacing w:before="120" w:after="120"/>
              <w:rPr>
                <w:rFonts w:ascii="Arial" w:hAnsi="Arial" w:cs="Arial"/>
                <w:b/>
                <w:color w:val="000000" w:themeColor="text1"/>
              </w:rPr>
            </w:pPr>
            <w:r w:rsidRPr="00321041">
              <w:rPr>
                <w:rFonts w:ascii="Arial" w:hAnsi="Arial" w:cs="Arial"/>
                <w:color w:val="000000" w:themeColor="text1"/>
              </w:rPr>
              <w:t>Guideline Reference</w:t>
            </w:r>
          </w:p>
        </w:tc>
        <w:tc>
          <w:tcPr>
            <w:tcW w:w="6203" w:type="dxa"/>
          </w:tcPr>
          <w:p w14:paraId="110E0061" w14:textId="7197E21D" w:rsidR="00480B86" w:rsidRPr="00321041" w:rsidRDefault="00480B86" w:rsidP="00EF2BD4">
            <w:pPr>
              <w:spacing w:before="120" w:after="120"/>
              <w:rPr>
                <w:rFonts w:ascii="Arial" w:hAnsi="Arial" w:cs="Arial"/>
                <w:i/>
                <w:color w:val="000000" w:themeColor="text1"/>
              </w:rPr>
            </w:pPr>
            <w:r w:rsidRPr="00321041">
              <w:rPr>
                <w:rFonts w:ascii="Arial" w:hAnsi="Arial" w:cs="Arial"/>
                <w:color w:val="000000" w:themeColor="text1"/>
              </w:rPr>
              <w:t xml:space="preserve">CG </w:t>
            </w:r>
          </w:p>
        </w:tc>
      </w:tr>
      <w:tr w:rsidR="00CC3EFA" w:rsidRPr="00321041" w14:paraId="086CD63D" w14:textId="77777777" w:rsidTr="00EF2BD4">
        <w:trPr>
          <w:trHeight w:val="425"/>
        </w:trPr>
        <w:tc>
          <w:tcPr>
            <w:tcW w:w="3085" w:type="dxa"/>
          </w:tcPr>
          <w:p w14:paraId="3A013DFF" w14:textId="77777777" w:rsidR="00480B86" w:rsidRPr="00321041" w:rsidRDefault="00480B86" w:rsidP="00EF2BD4">
            <w:pPr>
              <w:spacing w:before="120" w:after="120"/>
              <w:rPr>
                <w:rFonts w:ascii="Arial" w:hAnsi="Arial" w:cs="Arial"/>
                <w:color w:val="000000" w:themeColor="text1"/>
              </w:rPr>
            </w:pPr>
            <w:r w:rsidRPr="00321041">
              <w:rPr>
                <w:rFonts w:ascii="Arial" w:hAnsi="Arial" w:cs="Arial"/>
                <w:color w:val="000000" w:themeColor="text1"/>
              </w:rPr>
              <w:t>Author(s) of the Guideline</w:t>
            </w:r>
          </w:p>
        </w:tc>
        <w:tc>
          <w:tcPr>
            <w:tcW w:w="6203" w:type="dxa"/>
          </w:tcPr>
          <w:p w14:paraId="5CB43547" w14:textId="6ACA6DCA" w:rsidR="00480B86" w:rsidRPr="00321041" w:rsidRDefault="00480B86" w:rsidP="00EF2BD4">
            <w:pPr>
              <w:spacing w:before="120" w:after="120"/>
              <w:rPr>
                <w:rFonts w:ascii="Arial" w:hAnsi="Arial" w:cs="Arial"/>
                <w:color w:val="000000" w:themeColor="text1"/>
              </w:rPr>
            </w:pPr>
          </w:p>
        </w:tc>
      </w:tr>
      <w:tr w:rsidR="00CC3EFA" w:rsidRPr="00321041" w14:paraId="3BA834A3" w14:textId="77777777" w:rsidTr="00EF2BD4">
        <w:trPr>
          <w:trHeight w:val="425"/>
        </w:trPr>
        <w:tc>
          <w:tcPr>
            <w:tcW w:w="3085" w:type="dxa"/>
          </w:tcPr>
          <w:p w14:paraId="526395C9" w14:textId="77777777" w:rsidR="00480B86" w:rsidRPr="00321041" w:rsidRDefault="00480B86" w:rsidP="00EF2BD4">
            <w:pPr>
              <w:spacing w:before="120" w:after="120"/>
              <w:rPr>
                <w:rFonts w:ascii="Arial" w:hAnsi="Arial" w:cs="Arial"/>
                <w:color w:val="000000" w:themeColor="text1"/>
              </w:rPr>
            </w:pPr>
            <w:r w:rsidRPr="00321041">
              <w:rPr>
                <w:rFonts w:ascii="Arial" w:hAnsi="Arial" w:cs="Arial"/>
                <w:color w:val="000000" w:themeColor="text1"/>
              </w:rPr>
              <w:t>Ratifying Group</w:t>
            </w:r>
          </w:p>
        </w:tc>
        <w:tc>
          <w:tcPr>
            <w:tcW w:w="6203" w:type="dxa"/>
          </w:tcPr>
          <w:p w14:paraId="51761FA1" w14:textId="72E2D6F1" w:rsidR="00480B86" w:rsidRPr="00321041" w:rsidRDefault="00480B86" w:rsidP="00EF2BD4">
            <w:pPr>
              <w:spacing w:before="120" w:after="120"/>
              <w:rPr>
                <w:rFonts w:ascii="Arial" w:hAnsi="Arial" w:cs="Arial"/>
                <w:color w:val="000000" w:themeColor="text1"/>
              </w:rPr>
            </w:pPr>
          </w:p>
        </w:tc>
      </w:tr>
      <w:tr w:rsidR="00CC3EFA" w:rsidRPr="00321041" w14:paraId="6E07B6B8" w14:textId="77777777" w:rsidTr="00EF2BD4">
        <w:trPr>
          <w:trHeight w:val="425"/>
        </w:trPr>
        <w:tc>
          <w:tcPr>
            <w:tcW w:w="3085" w:type="dxa"/>
          </w:tcPr>
          <w:p w14:paraId="3EF82031" w14:textId="77777777" w:rsidR="00480B86" w:rsidRPr="00321041" w:rsidRDefault="00480B86" w:rsidP="00EF2BD4">
            <w:pPr>
              <w:spacing w:before="120" w:after="120"/>
              <w:rPr>
                <w:rFonts w:ascii="Arial" w:hAnsi="Arial" w:cs="Arial"/>
                <w:color w:val="000000" w:themeColor="text1"/>
              </w:rPr>
            </w:pPr>
            <w:r w:rsidRPr="00321041">
              <w:rPr>
                <w:rFonts w:ascii="Arial" w:hAnsi="Arial" w:cs="Arial"/>
                <w:color w:val="000000" w:themeColor="text1"/>
              </w:rPr>
              <w:t>Clinical Director Approval</w:t>
            </w:r>
          </w:p>
        </w:tc>
        <w:tc>
          <w:tcPr>
            <w:tcW w:w="6203" w:type="dxa"/>
          </w:tcPr>
          <w:p w14:paraId="4FF7BC82" w14:textId="17C66441" w:rsidR="00480B86" w:rsidRPr="00321041" w:rsidRDefault="00480B86" w:rsidP="00EF2BD4">
            <w:pPr>
              <w:spacing w:before="120" w:after="120"/>
              <w:rPr>
                <w:rFonts w:ascii="Arial" w:hAnsi="Arial" w:cs="Arial"/>
                <w:color w:val="000000" w:themeColor="text1"/>
              </w:rPr>
            </w:pPr>
          </w:p>
        </w:tc>
      </w:tr>
      <w:tr w:rsidR="00CC3EFA" w:rsidRPr="00321041" w14:paraId="38551367" w14:textId="77777777" w:rsidTr="00EF2BD4">
        <w:tc>
          <w:tcPr>
            <w:tcW w:w="3085" w:type="dxa"/>
          </w:tcPr>
          <w:p w14:paraId="38F99579" w14:textId="77777777" w:rsidR="00480B86" w:rsidRPr="00321041" w:rsidRDefault="00480B86" w:rsidP="00EF2BD4">
            <w:pPr>
              <w:spacing w:before="120" w:after="120"/>
              <w:rPr>
                <w:rFonts w:ascii="Arial" w:hAnsi="Arial" w:cs="Arial"/>
                <w:color w:val="000000" w:themeColor="text1"/>
              </w:rPr>
            </w:pPr>
            <w:r w:rsidRPr="00321041">
              <w:rPr>
                <w:rFonts w:ascii="Arial" w:hAnsi="Arial" w:cs="Arial"/>
                <w:color w:val="000000" w:themeColor="text1"/>
              </w:rPr>
              <w:t>Date of Ratification</w:t>
            </w:r>
          </w:p>
        </w:tc>
        <w:tc>
          <w:tcPr>
            <w:tcW w:w="6203" w:type="dxa"/>
          </w:tcPr>
          <w:p w14:paraId="59E81AB2" w14:textId="1D4BAF57" w:rsidR="00480B86" w:rsidRPr="00321041" w:rsidRDefault="00480B86" w:rsidP="00EF2BD4">
            <w:pPr>
              <w:spacing w:before="120" w:after="120"/>
              <w:rPr>
                <w:rFonts w:ascii="Arial" w:hAnsi="Arial" w:cs="Arial"/>
                <w:color w:val="000000" w:themeColor="text1"/>
              </w:rPr>
            </w:pPr>
          </w:p>
        </w:tc>
      </w:tr>
      <w:tr w:rsidR="00CC3EFA" w:rsidRPr="00321041" w14:paraId="505256EA" w14:textId="77777777" w:rsidTr="00EF2BD4">
        <w:tc>
          <w:tcPr>
            <w:tcW w:w="3085" w:type="dxa"/>
          </w:tcPr>
          <w:p w14:paraId="32D6301C" w14:textId="77777777" w:rsidR="00480B86" w:rsidRPr="00321041" w:rsidRDefault="00480B86" w:rsidP="00EF2BD4">
            <w:pPr>
              <w:spacing w:before="120" w:after="120"/>
              <w:rPr>
                <w:rFonts w:ascii="Arial" w:hAnsi="Arial" w:cs="Arial"/>
                <w:color w:val="000000" w:themeColor="text1"/>
              </w:rPr>
            </w:pPr>
            <w:r w:rsidRPr="00321041">
              <w:rPr>
                <w:rFonts w:ascii="Arial" w:hAnsi="Arial" w:cs="Arial"/>
                <w:color w:val="000000" w:themeColor="text1"/>
              </w:rPr>
              <w:t>Date of Implementation</w:t>
            </w:r>
          </w:p>
        </w:tc>
        <w:tc>
          <w:tcPr>
            <w:tcW w:w="6203" w:type="dxa"/>
          </w:tcPr>
          <w:p w14:paraId="5E0065E8" w14:textId="3F080FFD" w:rsidR="00480B86" w:rsidRPr="00321041" w:rsidRDefault="00480B86" w:rsidP="00EF2BD4">
            <w:pPr>
              <w:spacing w:before="120" w:after="120"/>
              <w:rPr>
                <w:rFonts w:ascii="Arial" w:hAnsi="Arial" w:cs="Arial"/>
                <w:color w:val="000000" w:themeColor="text1"/>
              </w:rPr>
            </w:pPr>
          </w:p>
        </w:tc>
      </w:tr>
      <w:tr w:rsidR="00480B86" w:rsidRPr="00321041" w14:paraId="3726944C" w14:textId="77777777" w:rsidTr="00EF2BD4">
        <w:tc>
          <w:tcPr>
            <w:tcW w:w="3085" w:type="dxa"/>
          </w:tcPr>
          <w:p w14:paraId="01DD1C7D" w14:textId="77777777" w:rsidR="00480B86" w:rsidRPr="00321041" w:rsidRDefault="00480B86" w:rsidP="00EF2BD4">
            <w:pPr>
              <w:spacing w:before="120" w:after="120"/>
              <w:rPr>
                <w:rFonts w:ascii="Arial" w:hAnsi="Arial" w:cs="Arial"/>
                <w:color w:val="000000" w:themeColor="text1"/>
              </w:rPr>
            </w:pPr>
            <w:r w:rsidRPr="00321041">
              <w:rPr>
                <w:rFonts w:ascii="Arial" w:hAnsi="Arial" w:cs="Arial"/>
                <w:color w:val="000000" w:themeColor="text1"/>
              </w:rPr>
              <w:t>Date for Review</w:t>
            </w:r>
          </w:p>
        </w:tc>
        <w:tc>
          <w:tcPr>
            <w:tcW w:w="6203" w:type="dxa"/>
          </w:tcPr>
          <w:p w14:paraId="1A9A93D8" w14:textId="2F8FC8A0" w:rsidR="00480B86" w:rsidRPr="00321041" w:rsidRDefault="00480B86" w:rsidP="00EF2BD4">
            <w:pPr>
              <w:pStyle w:val="NICEnormal"/>
              <w:autoSpaceDE/>
              <w:autoSpaceDN/>
              <w:adjustRightInd/>
              <w:spacing w:before="120" w:after="120"/>
              <w:rPr>
                <w:rFonts w:cs="Arial"/>
                <w:color w:val="000000" w:themeColor="text1"/>
                <w:lang w:val="en-GB"/>
              </w:rPr>
            </w:pPr>
          </w:p>
        </w:tc>
      </w:tr>
    </w:tbl>
    <w:p w14:paraId="5E13F562" w14:textId="77777777" w:rsidR="00480B86" w:rsidRPr="00321041" w:rsidRDefault="00480B86" w:rsidP="00480B86">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085"/>
        <w:gridCol w:w="6203"/>
      </w:tblGrid>
      <w:tr w:rsidR="00CC3EFA" w:rsidRPr="00321041" w14:paraId="507DAA33" w14:textId="77777777" w:rsidTr="00EF2BD4">
        <w:tc>
          <w:tcPr>
            <w:tcW w:w="3085" w:type="dxa"/>
          </w:tcPr>
          <w:p w14:paraId="3EB99F45" w14:textId="77777777" w:rsidR="00480B86" w:rsidRPr="00321041" w:rsidRDefault="00480B86" w:rsidP="00EF2BD4">
            <w:pPr>
              <w:spacing w:before="120" w:after="120"/>
              <w:rPr>
                <w:rFonts w:ascii="Arial" w:hAnsi="Arial" w:cs="Arial"/>
                <w:color w:val="000000" w:themeColor="text1"/>
              </w:rPr>
            </w:pPr>
            <w:r w:rsidRPr="00321041">
              <w:rPr>
                <w:rFonts w:ascii="Arial" w:hAnsi="Arial" w:cs="Arial"/>
                <w:color w:val="000000" w:themeColor="text1"/>
              </w:rPr>
              <w:t>Guideline Statement</w:t>
            </w:r>
          </w:p>
        </w:tc>
        <w:tc>
          <w:tcPr>
            <w:tcW w:w="6203" w:type="dxa"/>
          </w:tcPr>
          <w:p w14:paraId="721FFEC4" w14:textId="77777777" w:rsidR="00480B86" w:rsidRPr="00321041" w:rsidRDefault="00480B86" w:rsidP="00EF2BD4">
            <w:pPr>
              <w:pStyle w:val="NICEnormal"/>
              <w:autoSpaceDE/>
              <w:autoSpaceDN/>
              <w:adjustRightInd/>
              <w:spacing w:before="120" w:after="120"/>
              <w:rPr>
                <w:rFonts w:cs="Arial"/>
                <w:color w:val="000000" w:themeColor="text1"/>
                <w:lang w:val="en-GB"/>
              </w:rPr>
            </w:pPr>
            <w:r w:rsidRPr="00321041">
              <w:rPr>
                <w:rFonts w:cs="Arial"/>
                <w:color w:val="000000" w:themeColor="text1"/>
                <w:lang w:val="en-GB"/>
              </w:rPr>
              <w:t>A guideline to the assessment and management of inpatients with hyponatraemia</w:t>
            </w:r>
          </w:p>
        </w:tc>
      </w:tr>
      <w:tr w:rsidR="00480B86" w:rsidRPr="00321041" w14:paraId="07ED2DA7" w14:textId="77777777" w:rsidTr="00EF2BD4">
        <w:tc>
          <w:tcPr>
            <w:tcW w:w="3085" w:type="dxa"/>
          </w:tcPr>
          <w:p w14:paraId="7FF7503F" w14:textId="77777777" w:rsidR="00480B86" w:rsidRPr="00321041" w:rsidRDefault="00480B86" w:rsidP="00EF2BD4">
            <w:pPr>
              <w:spacing w:before="120" w:after="120"/>
              <w:rPr>
                <w:rFonts w:ascii="Arial" w:hAnsi="Arial" w:cs="Arial"/>
                <w:color w:val="000000" w:themeColor="text1"/>
              </w:rPr>
            </w:pPr>
            <w:r w:rsidRPr="00321041">
              <w:rPr>
                <w:rFonts w:ascii="Arial" w:hAnsi="Arial" w:cs="Arial"/>
                <w:color w:val="000000" w:themeColor="text1"/>
              </w:rPr>
              <w:t>Applies to</w:t>
            </w:r>
          </w:p>
        </w:tc>
        <w:tc>
          <w:tcPr>
            <w:tcW w:w="6203" w:type="dxa"/>
          </w:tcPr>
          <w:p w14:paraId="4DCE8C67" w14:textId="77777777" w:rsidR="00480B86" w:rsidRPr="00321041" w:rsidRDefault="00480B86" w:rsidP="00EF2BD4">
            <w:pPr>
              <w:spacing w:before="120" w:after="120"/>
              <w:rPr>
                <w:rFonts w:ascii="Arial" w:hAnsi="Arial" w:cs="Arial"/>
                <w:i/>
                <w:color w:val="000000" w:themeColor="text1"/>
              </w:rPr>
            </w:pPr>
            <w:r w:rsidRPr="00321041">
              <w:rPr>
                <w:rFonts w:ascii="Arial" w:hAnsi="Arial" w:cs="Arial"/>
                <w:color w:val="000000" w:themeColor="text1"/>
              </w:rPr>
              <w:t>All inpatients</w:t>
            </w:r>
          </w:p>
        </w:tc>
      </w:tr>
    </w:tbl>
    <w:p w14:paraId="30FD182A" w14:textId="77777777" w:rsidR="00480B86" w:rsidRPr="00321041" w:rsidRDefault="00480B86" w:rsidP="00480B86">
      <w:pPr>
        <w:rPr>
          <w:rFonts w:ascii="Arial" w:hAnsi="Arial" w:cs="Arial"/>
          <w:color w:val="000000" w:themeColor="text1"/>
        </w:rPr>
      </w:pPr>
    </w:p>
    <w:p w14:paraId="7894DB72" w14:textId="77777777" w:rsidR="00480B86" w:rsidRPr="00321041" w:rsidRDefault="00480B86" w:rsidP="00480B86">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101"/>
        <w:gridCol w:w="1842"/>
        <w:gridCol w:w="2977"/>
        <w:gridCol w:w="3368"/>
      </w:tblGrid>
      <w:tr w:rsidR="00CC3EFA" w:rsidRPr="00321041" w14:paraId="3C31B981" w14:textId="77777777" w:rsidTr="00EF2BD4">
        <w:trPr>
          <w:trHeight w:val="387"/>
        </w:trPr>
        <w:tc>
          <w:tcPr>
            <w:tcW w:w="1101" w:type="dxa"/>
            <w:shd w:val="clear" w:color="auto" w:fill="C0C0C0"/>
          </w:tcPr>
          <w:p w14:paraId="01B39C9A" w14:textId="77777777" w:rsidR="00480B86" w:rsidRPr="00321041" w:rsidRDefault="00480B86" w:rsidP="00EF2BD4">
            <w:pPr>
              <w:spacing w:before="120" w:after="120" w:line="240" w:lineRule="exact"/>
              <w:jc w:val="center"/>
              <w:rPr>
                <w:rFonts w:ascii="Arial" w:hAnsi="Arial" w:cs="Arial"/>
                <w:b/>
                <w:color w:val="000000" w:themeColor="text1"/>
              </w:rPr>
            </w:pPr>
            <w:r w:rsidRPr="00321041">
              <w:rPr>
                <w:rFonts w:ascii="Arial" w:hAnsi="Arial" w:cs="Arial"/>
                <w:b/>
                <w:color w:val="000000" w:themeColor="text1"/>
              </w:rPr>
              <w:t>Version</w:t>
            </w:r>
          </w:p>
        </w:tc>
        <w:tc>
          <w:tcPr>
            <w:tcW w:w="1842" w:type="dxa"/>
            <w:shd w:val="clear" w:color="auto" w:fill="C0C0C0"/>
          </w:tcPr>
          <w:p w14:paraId="628B80E8" w14:textId="77777777" w:rsidR="00480B86" w:rsidRPr="00321041" w:rsidRDefault="00480B86" w:rsidP="00EF2BD4">
            <w:pPr>
              <w:spacing w:before="120" w:after="120" w:line="240" w:lineRule="exact"/>
              <w:jc w:val="center"/>
              <w:rPr>
                <w:rFonts w:ascii="Arial" w:hAnsi="Arial" w:cs="Arial"/>
                <w:b/>
                <w:color w:val="000000" w:themeColor="text1"/>
              </w:rPr>
            </w:pPr>
            <w:r w:rsidRPr="00321041">
              <w:rPr>
                <w:rFonts w:ascii="Arial" w:hAnsi="Arial" w:cs="Arial"/>
                <w:b/>
                <w:color w:val="000000" w:themeColor="text1"/>
              </w:rPr>
              <w:t>Revision date</w:t>
            </w:r>
          </w:p>
        </w:tc>
        <w:tc>
          <w:tcPr>
            <w:tcW w:w="2977" w:type="dxa"/>
            <w:shd w:val="clear" w:color="auto" w:fill="C0C0C0"/>
          </w:tcPr>
          <w:p w14:paraId="1CDD30A2" w14:textId="77777777" w:rsidR="00480B86" w:rsidRPr="00321041" w:rsidRDefault="00480B86" w:rsidP="00EF2BD4">
            <w:pPr>
              <w:spacing w:before="120" w:after="120"/>
              <w:jc w:val="center"/>
              <w:rPr>
                <w:rFonts w:ascii="Arial" w:hAnsi="Arial" w:cs="Arial"/>
                <w:b/>
                <w:color w:val="000000" w:themeColor="text1"/>
              </w:rPr>
            </w:pPr>
            <w:r w:rsidRPr="00321041">
              <w:rPr>
                <w:rFonts w:ascii="Arial" w:hAnsi="Arial" w:cs="Arial"/>
                <w:b/>
                <w:color w:val="000000" w:themeColor="text1"/>
              </w:rPr>
              <w:t>Author</w:t>
            </w:r>
          </w:p>
        </w:tc>
        <w:tc>
          <w:tcPr>
            <w:tcW w:w="3368" w:type="dxa"/>
            <w:shd w:val="clear" w:color="auto" w:fill="C0C0C0"/>
          </w:tcPr>
          <w:p w14:paraId="6C9F73FE" w14:textId="77777777" w:rsidR="00480B86" w:rsidRPr="00321041" w:rsidRDefault="00480B86" w:rsidP="00EF2BD4">
            <w:pPr>
              <w:pStyle w:val="Footer"/>
              <w:spacing w:before="120" w:after="120"/>
              <w:jc w:val="center"/>
              <w:rPr>
                <w:rFonts w:ascii="Arial" w:hAnsi="Arial" w:cs="Arial"/>
                <w:b/>
                <w:color w:val="000000" w:themeColor="text1"/>
              </w:rPr>
            </w:pPr>
            <w:r w:rsidRPr="00321041">
              <w:rPr>
                <w:rFonts w:ascii="Arial" w:hAnsi="Arial" w:cs="Arial"/>
                <w:b/>
                <w:color w:val="000000" w:themeColor="text1"/>
              </w:rPr>
              <w:t>Update comments</w:t>
            </w:r>
          </w:p>
        </w:tc>
      </w:tr>
      <w:tr w:rsidR="00480B86" w:rsidRPr="00321041" w14:paraId="078255BF" w14:textId="77777777" w:rsidTr="00EF2BD4">
        <w:tc>
          <w:tcPr>
            <w:tcW w:w="1101" w:type="dxa"/>
          </w:tcPr>
          <w:p w14:paraId="5AA668CC" w14:textId="77777777" w:rsidR="00480B86" w:rsidRPr="00321041" w:rsidRDefault="00480B86" w:rsidP="00EF2BD4">
            <w:pPr>
              <w:rPr>
                <w:rFonts w:ascii="Arial" w:hAnsi="Arial" w:cs="Arial"/>
                <w:color w:val="000000" w:themeColor="text1"/>
              </w:rPr>
            </w:pPr>
            <w:r w:rsidRPr="00321041">
              <w:rPr>
                <w:rFonts w:ascii="Arial" w:hAnsi="Arial" w:cs="Arial"/>
                <w:color w:val="000000" w:themeColor="text1"/>
              </w:rPr>
              <w:t>1.1</w:t>
            </w:r>
          </w:p>
        </w:tc>
        <w:tc>
          <w:tcPr>
            <w:tcW w:w="1842" w:type="dxa"/>
          </w:tcPr>
          <w:p w14:paraId="3D0F3945" w14:textId="77777777" w:rsidR="00480B86" w:rsidRPr="00321041" w:rsidRDefault="00480B86" w:rsidP="00EF2BD4">
            <w:pPr>
              <w:rPr>
                <w:rFonts w:ascii="Arial" w:hAnsi="Arial" w:cs="Arial"/>
                <w:color w:val="000000" w:themeColor="text1"/>
              </w:rPr>
            </w:pPr>
            <w:r w:rsidRPr="00321041">
              <w:rPr>
                <w:rFonts w:ascii="Arial" w:hAnsi="Arial" w:cs="Arial"/>
                <w:color w:val="000000" w:themeColor="text1"/>
              </w:rPr>
              <w:t>December 2025</w:t>
            </w:r>
          </w:p>
        </w:tc>
        <w:tc>
          <w:tcPr>
            <w:tcW w:w="2977" w:type="dxa"/>
          </w:tcPr>
          <w:p w14:paraId="0C14D9C5" w14:textId="77777777" w:rsidR="00480B86" w:rsidRPr="00321041" w:rsidRDefault="00480B86" w:rsidP="00EF2BD4">
            <w:pPr>
              <w:jc w:val="center"/>
              <w:rPr>
                <w:rFonts w:ascii="Arial" w:hAnsi="Arial" w:cs="Arial"/>
                <w:color w:val="000000" w:themeColor="text1"/>
              </w:rPr>
            </w:pPr>
            <w:r w:rsidRPr="00321041">
              <w:rPr>
                <w:rFonts w:ascii="Arial" w:hAnsi="Arial" w:cs="Arial"/>
                <w:color w:val="000000" w:themeColor="text1"/>
              </w:rPr>
              <w:t>-</w:t>
            </w:r>
          </w:p>
        </w:tc>
        <w:tc>
          <w:tcPr>
            <w:tcW w:w="3368" w:type="dxa"/>
          </w:tcPr>
          <w:p w14:paraId="16F31BE8" w14:textId="77777777" w:rsidR="00480B86" w:rsidRPr="00321041" w:rsidRDefault="00480B86" w:rsidP="00EF2BD4">
            <w:pPr>
              <w:pStyle w:val="Footer"/>
              <w:rPr>
                <w:rFonts w:ascii="Arial" w:hAnsi="Arial" w:cs="Arial"/>
                <w:color w:val="000000" w:themeColor="text1"/>
              </w:rPr>
            </w:pPr>
            <w:r w:rsidRPr="00321041">
              <w:rPr>
                <w:rFonts w:ascii="Arial" w:hAnsi="Arial" w:cs="Arial"/>
                <w:color w:val="000000" w:themeColor="text1"/>
              </w:rPr>
              <w:t>Date for review extended to 28/02/2026</w:t>
            </w:r>
          </w:p>
        </w:tc>
      </w:tr>
    </w:tbl>
    <w:p w14:paraId="2E203849" w14:textId="77777777" w:rsidR="00480B86" w:rsidRPr="00321041" w:rsidRDefault="00480B86" w:rsidP="00480B86">
      <w:pPr>
        <w:rPr>
          <w:rFonts w:ascii="Arial" w:hAnsi="Arial" w:cs="Arial"/>
          <w:color w:val="000000" w:themeColor="text1"/>
        </w:rPr>
      </w:pPr>
    </w:p>
    <w:p w14:paraId="251C0F54" w14:textId="77777777" w:rsidR="00480B86" w:rsidRPr="00321041" w:rsidRDefault="00480B86" w:rsidP="00480B86">
      <w:pPr>
        <w:rPr>
          <w:rFonts w:ascii="Arial" w:hAnsi="Arial" w:cs="Arial"/>
          <w:color w:val="000000" w:themeColor="text1"/>
        </w:rPr>
      </w:pPr>
    </w:p>
    <w:p w14:paraId="4084D5F1" w14:textId="77777777" w:rsidR="00480B86" w:rsidRPr="00321041" w:rsidRDefault="00480B86" w:rsidP="00480B86">
      <w:pPr>
        <w:rPr>
          <w:rFonts w:ascii="Arial" w:hAnsi="Arial" w:cs="Arial"/>
          <w:color w:val="000000" w:themeColor="text1"/>
        </w:rPr>
      </w:pPr>
    </w:p>
    <w:tbl>
      <w:tblPr>
        <w:tblStyle w:val="TableGrid"/>
        <w:tblpPr w:leftFromText="180" w:rightFromText="180" w:vertAnchor="text" w:horzAnchor="margin" w:tblpY="1032"/>
        <w:tblW w:w="9322" w:type="dxa"/>
        <w:tblLook w:val="04A0" w:firstRow="1" w:lastRow="0" w:firstColumn="1" w:lastColumn="0" w:noHBand="0" w:noVBand="1"/>
      </w:tblPr>
      <w:tblGrid>
        <w:gridCol w:w="9322"/>
      </w:tblGrid>
      <w:tr w:rsidR="00CC3EFA" w:rsidRPr="00321041" w14:paraId="4409B015" w14:textId="77777777" w:rsidTr="00EF2BD4">
        <w:trPr>
          <w:trHeight w:val="1134"/>
        </w:trPr>
        <w:tc>
          <w:tcPr>
            <w:tcW w:w="9322" w:type="dxa"/>
            <w:tcBorders>
              <w:top w:val="nil"/>
              <w:left w:val="nil"/>
              <w:bottom w:val="nil"/>
              <w:right w:val="nil"/>
            </w:tcBorders>
          </w:tcPr>
          <w:p w14:paraId="431062E1" w14:textId="77777777" w:rsidR="00480B86" w:rsidRPr="00321041" w:rsidRDefault="00480B86" w:rsidP="00EF2BD4">
            <w:pPr>
              <w:pStyle w:val="Default"/>
              <w:jc w:val="both"/>
              <w:rPr>
                <w:rFonts w:ascii="Arial" w:hAnsi="Arial" w:cs="Arial"/>
                <w:color w:val="000000" w:themeColor="text1"/>
                <w:sz w:val="24"/>
                <w:szCs w:val="24"/>
              </w:rPr>
            </w:pPr>
            <w:r w:rsidRPr="00321041">
              <w:rPr>
                <w:rFonts w:ascii="Arial" w:hAnsi="Arial" w:cs="Arial"/>
                <w:color w:val="000000" w:themeColor="text1"/>
                <w:sz w:val="24"/>
                <w:szCs w:val="24"/>
              </w:rPr>
              <w:t xml:space="preserve">Document Status:  This is a controlled document. Whilst this document may be printed, the electronic version posted on the intranet is the controlled copy. Any printed copies of this document are not controlled. As a controlled document, this document should not be saved onto local or network drives but should always be accessed from the intranet. </w:t>
            </w:r>
          </w:p>
          <w:p w14:paraId="66AE33E4" w14:textId="77777777" w:rsidR="00480B86" w:rsidRPr="00321041" w:rsidRDefault="00480B86" w:rsidP="00EF2BD4">
            <w:pPr>
              <w:rPr>
                <w:rFonts w:ascii="Arial" w:hAnsi="Arial" w:cs="Arial"/>
                <w:color w:val="000000" w:themeColor="text1"/>
                <w:sz w:val="24"/>
                <w:szCs w:val="24"/>
              </w:rPr>
            </w:pPr>
          </w:p>
        </w:tc>
      </w:tr>
    </w:tbl>
    <w:p w14:paraId="107E7B30" w14:textId="77777777" w:rsidR="00480B86" w:rsidRPr="00321041" w:rsidRDefault="00480B86">
      <w:pPr>
        <w:rPr>
          <w:rFonts w:ascii="Arial" w:hAnsi="Arial" w:cs="Arial"/>
          <w:color w:val="000000" w:themeColor="text1"/>
        </w:rPr>
      </w:pPr>
    </w:p>
    <w:p w14:paraId="7F174166" w14:textId="77777777" w:rsidR="00480B86" w:rsidRPr="00321041" w:rsidRDefault="00480B86">
      <w:pPr>
        <w:rPr>
          <w:rFonts w:ascii="Arial" w:hAnsi="Arial" w:cs="Arial"/>
          <w:color w:val="000000" w:themeColor="text1"/>
        </w:rPr>
      </w:pPr>
    </w:p>
    <w:p w14:paraId="3667D8BB" w14:textId="77777777" w:rsidR="00480B86" w:rsidRPr="00321041" w:rsidRDefault="00480B86">
      <w:pPr>
        <w:rPr>
          <w:rFonts w:ascii="Arial" w:hAnsi="Arial" w:cs="Arial"/>
          <w:color w:val="000000" w:themeColor="text1"/>
        </w:rPr>
      </w:pPr>
    </w:p>
    <w:sectPr w:rsidR="00480B86" w:rsidRPr="00321041" w:rsidSect="00480B86">
      <w:footerReference w:type="default" r:id="rId7"/>
      <w:headerReference w:type="firs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BE06D" w14:textId="77777777" w:rsidR="00480B86" w:rsidRDefault="00480B86" w:rsidP="00480B86">
      <w:pPr>
        <w:spacing w:after="0" w:line="240" w:lineRule="auto"/>
      </w:pPr>
      <w:r>
        <w:separator/>
      </w:r>
    </w:p>
  </w:endnote>
  <w:endnote w:type="continuationSeparator" w:id="0">
    <w:p w14:paraId="54FBEDEC" w14:textId="77777777" w:rsidR="00480B86" w:rsidRDefault="00480B86" w:rsidP="00480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87024"/>
      <w:docPartObj>
        <w:docPartGallery w:val="Page Numbers (Bottom of Page)"/>
        <w:docPartUnique/>
      </w:docPartObj>
    </w:sdtPr>
    <w:sdtEndPr/>
    <w:sdtContent>
      <w:p w14:paraId="53C5E6FF" w14:textId="0AC2F0F0" w:rsidR="00CC3EFA" w:rsidRDefault="00CC3EFA">
        <w:pPr>
          <w:pStyle w:val="Footer"/>
          <w:jc w:val="center"/>
        </w:pPr>
        <w:r>
          <w:fldChar w:fldCharType="begin"/>
        </w:r>
        <w:r>
          <w:instrText>PAGE   \* MERGEFORMAT</w:instrText>
        </w:r>
        <w:r>
          <w:fldChar w:fldCharType="separate"/>
        </w:r>
        <w:r>
          <w:t>2</w:t>
        </w:r>
        <w:r>
          <w:fldChar w:fldCharType="end"/>
        </w:r>
      </w:p>
    </w:sdtContent>
  </w:sdt>
  <w:p w14:paraId="1060B1BC" w14:textId="77777777" w:rsidR="00CC3EFA" w:rsidRDefault="00CC3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F729A" w14:textId="77777777" w:rsidR="00480B86" w:rsidRDefault="00480B86" w:rsidP="00480B86">
      <w:pPr>
        <w:spacing w:after="0" w:line="240" w:lineRule="auto"/>
      </w:pPr>
      <w:r>
        <w:separator/>
      </w:r>
    </w:p>
  </w:footnote>
  <w:footnote w:type="continuationSeparator" w:id="0">
    <w:p w14:paraId="7F40DD66" w14:textId="77777777" w:rsidR="00480B86" w:rsidRDefault="00480B86" w:rsidP="00480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0045" w14:textId="77777777" w:rsidR="008240F7" w:rsidRDefault="00482E61" w:rsidP="00480B86">
    <w:pPr>
      <w:pStyle w:val="Header"/>
    </w:pP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240F7" w14:paraId="6E23F496" w14:textId="77777777" w:rsidTr="003904DF">
      <w:trPr>
        <w:trHeight w:val="708"/>
      </w:trPr>
      <w:tc>
        <w:tcPr>
          <w:tcW w:w="4508" w:type="dxa"/>
        </w:tcPr>
        <w:p w14:paraId="3E022691" w14:textId="77777777" w:rsidR="008240F7" w:rsidRDefault="008240F7" w:rsidP="008240F7">
          <w:pPr>
            <w:pStyle w:val="Header"/>
            <w:rPr>
              <w:rFonts w:ascii="Arial" w:hAnsi="Arial" w:cs="Arial"/>
              <w:b/>
              <w:bCs/>
            </w:rPr>
          </w:pPr>
        </w:p>
        <w:p w14:paraId="738E57CC" w14:textId="77777777" w:rsidR="008240F7" w:rsidRPr="00A91F33" w:rsidRDefault="008240F7" w:rsidP="008240F7">
          <w:pPr>
            <w:pStyle w:val="Header"/>
            <w:rPr>
              <w:rFonts w:ascii="Arial" w:hAnsi="Arial" w:cs="Arial"/>
              <w:b/>
              <w:bCs/>
            </w:rPr>
          </w:pPr>
          <w:r w:rsidRPr="00AF6B63">
            <w:rPr>
              <w:rFonts w:ascii="Arial" w:hAnsi="Arial" w:cs="Arial"/>
              <w:b/>
              <w:bCs/>
            </w:rPr>
            <w:t>Reference</w:t>
          </w:r>
          <w:r w:rsidRPr="00AF6B63">
            <w:rPr>
              <w:rFonts w:ascii="Arial" w:hAnsi="Arial" w:cs="Arial"/>
            </w:rPr>
            <w:t xml:space="preserve">: </w:t>
          </w:r>
        </w:p>
        <w:p w14:paraId="36CB261F" w14:textId="77777777" w:rsidR="008240F7" w:rsidRPr="00A91F33" w:rsidRDefault="008240F7" w:rsidP="008240F7">
          <w:pPr>
            <w:pStyle w:val="Header"/>
            <w:rPr>
              <w:rFonts w:ascii="Arial" w:hAnsi="Arial" w:cs="Arial"/>
              <w:b/>
              <w:bCs/>
            </w:rPr>
          </w:pPr>
          <w:r>
            <w:rPr>
              <w:rFonts w:ascii="Arial" w:hAnsi="Arial" w:cs="Arial"/>
              <w:b/>
              <w:bCs/>
            </w:rPr>
            <w:t>Date for R</w:t>
          </w:r>
          <w:r w:rsidRPr="00AF6B63">
            <w:rPr>
              <w:rFonts w:ascii="Arial" w:hAnsi="Arial" w:cs="Arial"/>
              <w:b/>
              <w:bCs/>
            </w:rPr>
            <w:t>eview:</w:t>
          </w:r>
          <w:r w:rsidRPr="00AF6B63">
            <w:rPr>
              <w:rFonts w:ascii="Arial" w:hAnsi="Arial" w:cs="Arial"/>
            </w:rPr>
            <w:t xml:space="preserve"> </w:t>
          </w:r>
        </w:p>
        <w:p w14:paraId="2A82343A" w14:textId="77777777" w:rsidR="008240F7" w:rsidRDefault="008240F7" w:rsidP="008240F7">
          <w:pPr>
            <w:pStyle w:val="Header"/>
            <w:rPr>
              <w:rFonts w:ascii="Arial" w:hAnsi="Arial" w:cs="Arial"/>
              <w:b/>
              <w:bCs/>
            </w:rPr>
          </w:pPr>
        </w:p>
      </w:tc>
      <w:tc>
        <w:tcPr>
          <w:tcW w:w="4508" w:type="dxa"/>
        </w:tcPr>
        <w:p w14:paraId="601A5B0D" w14:textId="77777777" w:rsidR="008240F7" w:rsidRDefault="008240F7" w:rsidP="008240F7">
          <w:pPr>
            <w:pStyle w:val="Header"/>
            <w:jc w:val="right"/>
            <w:rPr>
              <w:rFonts w:ascii="Arial" w:hAnsi="Arial" w:cs="Arial"/>
              <w:b/>
              <w:bCs/>
            </w:rPr>
          </w:pPr>
          <w:r>
            <w:rPr>
              <w:noProof/>
            </w:rPr>
            <w:drawing>
              <wp:inline distT="0" distB="0" distL="0" distR="0" wp14:anchorId="746B09C9" wp14:editId="4963686B">
                <wp:extent cx="2457450" cy="571500"/>
                <wp:effectExtent l="0" t="0" r="0" b="0"/>
                <wp:docPr id="13" name="Picture 1"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Picture 13"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457450" cy="571500"/>
                        </a:xfrm>
                        <a:prstGeom prst="rect">
                          <a:avLst/>
                        </a:prstGeom>
                      </pic:spPr>
                    </pic:pic>
                  </a:graphicData>
                </a:graphic>
              </wp:inline>
            </w:drawing>
          </w:r>
        </w:p>
      </w:tc>
    </w:tr>
  </w:tbl>
  <w:p w14:paraId="4CC1D535" w14:textId="7BB78144" w:rsidR="00480B86" w:rsidRDefault="00482E61" w:rsidP="00480B86">
    <w:pPr>
      <w:pStyle w:val="Header"/>
    </w:pPr>
    <w:r>
      <w:t xml:space="preserve">                                                                                       </w:t>
    </w:r>
  </w:p>
  <w:p w14:paraId="6F8F7F68" w14:textId="77777777" w:rsidR="00480B86" w:rsidRDefault="00480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E73"/>
    <w:multiLevelType w:val="hybridMultilevel"/>
    <w:tmpl w:val="3412E4D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55C3DEF"/>
    <w:multiLevelType w:val="hybridMultilevel"/>
    <w:tmpl w:val="668A4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E50871"/>
    <w:multiLevelType w:val="hybridMultilevel"/>
    <w:tmpl w:val="29BA1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3D03E0"/>
    <w:multiLevelType w:val="multilevel"/>
    <w:tmpl w:val="A6E4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3E5518"/>
    <w:multiLevelType w:val="hybridMultilevel"/>
    <w:tmpl w:val="94D8A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CF094E"/>
    <w:multiLevelType w:val="hybridMultilevel"/>
    <w:tmpl w:val="4418A6D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4F84C2E"/>
    <w:multiLevelType w:val="multilevel"/>
    <w:tmpl w:val="6DDE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2351AF"/>
    <w:multiLevelType w:val="hybridMultilevel"/>
    <w:tmpl w:val="D07222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15D5CFE"/>
    <w:multiLevelType w:val="multilevel"/>
    <w:tmpl w:val="7A7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EE7309"/>
    <w:multiLevelType w:val="hybridMultilevel"/>
    <w:tmpl w:val="C040F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ED00B7"/>
    <w:multiLevelType w:val="multilevel"/>
    <w:tmpl w:val="21B0CFB6"/>
    <w:lvl w:ilvl="0">
      <w:start w:val="1"/>
      <w:numFmt w:val="decimal"/>
      <w:suff w:val="space"/>
      <w:lvlText w:val="%1."/>
      <w:lvlJc w:val="left"/>
      <w:pPr>
        <w:ind w:left="360" w:hanging="360"/>
      </w:pPr>
      <w:rPr>
        <w:rFonts w:ascii="Arial" w:eastAsiaTheme="minorHAnsi" w:hAnsi="Arial" w:cs="Arial" w:hint="default"/>
        <w:sz w:val="20"/>
      </w:rPr>
    </w:lvl>
    <w:lvl w:ilvl="1">
      <w:start w:val="1"/>
      <w:numFmt w:val="decimal"/>
      <w:lvlText w:val="%2."/>
      <w:lvlJc w:val="left"/>
      <w:pPr>
        <w:tabs>
          <w:tab w:val="num" w:pos="1080"/>
        </w:tabs>
        <w:ind w:left="1080" w:hanging="360"/>
      </w:pPr>
      <w:rPr>
        <w:rFonts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70105640"/>
    <w:multiLevelType w:val="multilevel"/>
    <w:tmpl w:val="9130414A"/>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2" w15:restartNumberingAfterBreak="0">
    <w:nsid w:val="79353861"/>
    <w:multiLevelType w:val="multilevel"/>
    <w:tmpl w:val="5D86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A805C7"/>
    <w:multiLevelType w:val="hybridMultilevel"/>
    <w:tmpl w:val="9AB4872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313633596">
    <w:abstractNumId w:val="12"/>
  </w:num>
  <w:num w:numId="2" w16cid:durableId="673606227">
    <w:abstractNumId w:val="8"/>
  </w:num>
  <w:num w:numId="3" w16cid:durableId="1889536279">
    <w:abstractNumId w:val="6"/>
  </w:num>
  <w:num w:numId="4" w16cid:durableId="1641301976">
    <w:abstractNumId w:val="11"/>
  </w:num>
  <w:num w:numId="5" w16cid:durableId="1329479378">
    <w:abstractNumId w:val="4"/>
  </w:num>
  <w:num w:numId="6" w16cid:durableId="1626888227">
    <w:abstractNumId w:val="0"/>
  </w:num>
  <w:num w:numId="7" w16cid:durableId="111368906">
    <w:abstractNumId w:val="7"/>
  </w:num>
  <w:num w:numId="8" w16cid:durableId="2147090837">
    <w:abstractNumId w:val="10"/>
  </w:num>
  <w:num w:numId="9" w16cid:durableId="539778406">
    <w:abstractNumId w:val="10"/>
    <w:lvlOverride w:ilvl="3">
      <w:lvl w:ilvl="3">
        <w:numFmt w:val="bullet"/>
        <w:lvlText w:val="o"/>
        <w:lvlJc w:val="left"/>
        <w:pPr>
          <w:tabs>
            <w:tab w:val="num" w:pos="2880"/>
          </w:tabs>
          <w:ind w:left="2880" w:hanging="360"/>
        </w:pPr>
        <w:rPr>
          <w:rFonts w:ascii="Courier New" w:hAnsi="Courier New" w:hint="default"/>
          <w:sz w:val="20"/>
        </w:rPr>
      </w:lvl>
    </w:lvlOverride>
  </w:num>
  <w:num w:numId="10" w16cid:durableId="549925078">
    <w:abstractNumId w:val="10"/>
    <w:lvlOverride w:ilvl="3">
      <w:lvl w:ilvl="3">
        <w:numFmt w:val="bullet"/>
        <w:lvlText w:val="o"/>
        <w:lvlJc w:val="left"/>
        <w:pPr>
          <w:tabs>
            <w:tab w:val="num" w:pos="2880"/>
          </w:tabs>
          <w:ind w:left="2880" w:hanging="360"/>
        </w:pPr>
        <w:rPr>
          <w:rFonts w:ascii="Courier New" w:hAnsi="Courier New" w:hint="default"/>
          <w:sz w:val="20"/>
        </w:rPr>
      </w:lvl>
    </w:lvlOverride>
  </w:num>
  <w:num w:numId="11" w16cid:durableId="1591087390">
    <w:abstractNumId w:val="9"/>
  </w:num>
  <w:num w:numId="12" w16cid:durableId="599262224">
    <w:abstractNumId w:val="13"/>
  </w:num>
  <w:num w:numId="13" w16cid:durableId="202256697">
    <w:abstractNumId w:val="1"/>
  </w:num>
  <w:num w:numId="14" w16cid:durableId="982392887">
    <w:abstractNumId w:val="2"/>
  </w:num>
  <w:num w:numId="15" w16cid:durableId="1390298137">
    <w:abstractNumId w:val="5"/>
  </w:num>
  <w:num w:numId="16" w16cid:durableId="989478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3CD"/>
    <w:rsid w:val="000D7B46"/>
    <w:rsid w:val="001D486D"/>
    <w:rsid w:val="00243C30"/>
    <w:rsid w:val="00321041"/>
    <w:rsid w:val="00413B4A"/>
    <w:rsid w:val="00463217"/>
    <w:rsid w:val="00480B86"/>
    <w:rsid w:val="00482E61"/>
    <w:rsid w:val="004861DD"/>
    <w:rsid w:val="004904CA"/>
    <w:rsid w:val="004A5FD3"/>
    <w:rsid w:val="00570B05"/>
    <w:rsid w:val="005933CD"/>
    <w:rsid w:val="00653E7A"/>
    <w:rsid w:val="006845B2"/>
    <w:rsid w:val="006D6A81"/>
    <w:rsid w:val="007A225E"/>
    <w:rsid w:val="007F09C0"/>
    <w:rsid w:val="008240F7"/>
    <w:rsid w:val="008C337E"/>
    <w:rsid w:val="009C5578"/>
    <w:rsid w:val="00A231C4"/>
    <w:rsid w:val="00AB64AF"/>
    <w:rsid w:val="00B83EB5"/>
    <w:rsid w:val="00C01041"/>
    <w:rsid w:val="00C77998"/>
    <w:rsid w:val="00CC3EFA"/>
    <w:rsid w:val="00DB4B36"/>
    <w:rsid w:val="00DE4A20"/>
    <w:rsid w:val="00E8044E"/>
    <w:rsid w:val="00EE6150"/>
    <w:rsid w:val="00F5218B"/>
    <w:rsid w:val="00FC3063"/>
    <w:rsid w:val="00FE06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79B5DE1"/>
  <w15:chartTrackingRefBased/>
  <w15:docId w15:val="{3E98936E-DB6C-48BE-A460-852AB95A7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B86"/>
  </w:style>
  <w:style w:type="paragraph" w:styleId="Heading1">
    <w:name w:val="heading 1"/>
    <w:basedOn w:val="Normal"/>
    <w:next w:val="Normal"/>
    <w:link w:val="Heading1Char"/>
    <w:uiPriority w:val="9"/>
    <w:qFormat/>
    <w:rsid w:val="00593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3CD"/>
    <w:rPr>
      <w:rFonts w:eastAsiaTheme="majorEastAsia" w:cstheme="majorBidi"/>
      <w:color w:val="272727" w:themeColor="text1" w:themeTint="D8"/>
    </w:rPr>
  </w:style>
  <w:style w:type="paragraph" w:styleId="Title">
    <w:name w:val="Title"/>
    <w:basedOn w:val="Normal"/>
    <w:next w:val="Normal"/>
    <w:link w:val="TitleChar"/>
    <w:uiPriority w:val="10"/>
    <w:qFormat/>
    <w:rsid w:val="00593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3CD"/>
    <w:pPr>
      <w:spacing w:before="160"/>
      <w:jc w:val="center"/>
    </w:pPr>
    <w:rPr>
      <w:i/>
      <w:iCs/>
      <w:color w:val="404040" w:themeColor="text1" w:themeTint="BF"/>
    </w:rPr>
  </w:style>
  <w:style w:type="character" w:customStyle="1" w:styleId="QuoteChar">
    <w:name w:val="Quote Char"/>
    <w:basedOn w:val="DefaultParagraphFont"/>
    <w:link w:val="Quote"/>
    <w:uiPriority w:val="29"/>
    <w:rsid w:val="005933CD"/>
    <w:rPr>
      <w:i/>
      <w:iCs/>
      <w:color w:val="404040" w:themeColor="text1" w:themeTint="BF"/>
    </w:rPr>
  </w:style>
  <w:style w:type="paragraph" w:styleId="ListParagraph">
    <w:name w:val="List Paragraph"/>
    <w:basedOn w:val="Normal"/>
    <w:uiPriority w:val="34"/>
    <w:qFormat/>
    <w:rsid w:val="005933CD"/>
    <w:pPr>
      <w:ind w:left="720"/>
      <w:contextualSpacing/>
    </w:pPr>
  </w:style>
  <w:style w:type="character" w:styleId="IntenseEmphasis">
    <w:name w:val="Intense Emphasis"/>
    <w:basedOn w:val="DefaultParagraphFont"/>
    <w:uiPriority w:val="21"/>
    <w:qFormat/>
    <w:rsid w:val="005933CD"/>
    <w:rPr>
      <w:i/>
      <w:iCs/>
      <w:color w:val="0F4761" w:themeColor="accent1" w:themeShade="BF"/>
    </w:rPr>
  </w:style>
  <w:style w:type="paragraph" w:styleId="IntenseQuote">
    <w:name w:val="Intense Quote"/>
    <w:basedOn w:val="Normal"/>
    <w:next w:val="Normal"/>
    <w:link w:val="IntenseQuoteChar"/>
    <w:uiPriority w:val="30"/>
    <w:qFormat/>
    <w:rsid w:val="00593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3CD"/>
    <w:rPr>
      <w:i/>
      <w:iCs/>
      <w:color w:val="0F4761" w:themeColor="accent1" w:themeShade="BF"/>
    </w:rPr>
  </w:style>
  <w:style w:type="character" w:styleId="IntenseReference">
    <w:name w:val="Intense Reference"/>
    <w:basedOn w:val="DefaultParagraphFont"/>
    <w:uiPriority w:val="32"/>
    <w:qFormat/>
    <w:rsid w:val="005933CD"/>
    <w:rPr>
      <w:b/>
      <w:bCs/>
      <w:smallCaps/>
      <w:color w:val="0F4761" w:themeColor="accent1" w:themeShade="BF"/>
      <w:spacing w:val="5"/>
    </w:rPr>
  </w:style>
  <w:style w:type="paragraph" w:styleId="Header">
    <w:name w:val="header"/>
    <w:basedOn w:val="Normal"/>
    <w:link w:val="HeaderChar"/>
    <w:uiPriority w:val="99"/>
    <w:unhideWhenUsed/>
    <w:rsid w:val="00480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B86"/>
  </w:style>
  <w:style w:type="paragraph" w:styleId="Footer">
    <w:name w:val="footer"/>
    <w:basedOn w:val="Normal"/>
    <w:link w:val="FooterChar"/>
    <w:uiPriority w:val="99"/>
    <w:unhideWhenUsed/>
    <w:rsid w:val="00480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B86"/>
  </w:style>
  <w:style w:type="paragraph" w:customStyle="1" w:styleId="NICEnormal">
    <w:name w:val="NICE normal"/>
    <w:basedOn w:val="Normal"/>
    <w:next w:val="Normal"/>
    <w:rsid w:val="00480B86"/>
    <w:pPr>
      <w:autoSpaceDE w:val="0"/>
      <w:autoSpaceDN w:val="0"/>
      <w:adjustRightInd w:val="0"/>
      <w:spacing w:after="240" w:line="240" w:lineRule="auto"/>
    </w:pPr>
    <w:rPr>
      <w:rFonts w:ascii="Arial" w:eastAsia="Times New Roman" w:hAnsi="Arial" w:cs="Times New Roman"/>
      <w:kern w:val="0"/>
      <w:lang w:val="en-US"/>
      <w14:ligatures w14:val="none"/>
    </w:rPr>
  </w:style>
  <w:style w:type="table" w:styleId="TableGrid">
    <w:name w:val="Table Grid"/>
    <w:basedOn w:val="TableNormal"/>
    <w:rsid w:val="00480B86"/>
    <w:pPr>
      <w:spacing w:after="0" w:line="240" w:lineRule="auto"/>
    </w:pPr>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rsid w:val="00480B86"/>
    <w:pPr>
      <w:autoSpaceDE w:val="0"/>
      <w:autoSpaceDN w:val="0"/>
      <w:spacing w:after="0" w:line="240" w:lineRule="auto"/>
    </w:pPr>
    <w:rPr>
      <w:rFonts w:ascii="Times New Roman" w:hAnsi="Times New Roman" w:cs="Times New Roman"/>
      <w:color w:val="000000"/>
      <w:kern w:val="0"/>
      <w14:ligatures w14:val="none"/>
    </w:rPr>
  </w:style>
  <w:style w:type="character" w:styleId="Hyperlink">
    <w:name w:val="Hyperlink"/>
    <w:basedOn w:val="DefaultParagraphFont"/>
    <w:uiPriority w:val="99"/>
    <w:unhideWhenUsed/>
    <w:rsid w:val="00FE06E2"/>
    <w:rPr>
      <w:color w:val="467886" w:themeColor="hyperlink"/>
      <w:u w:val="single"/>
    </w:rPr>
  </w:style>
  <w:style w:type="character" w:styleId="UnresolvedMention">
    <w:name w:val="Unresolved Mention"/>
    <w:basedOn w:val="DefaultParagraphFont"/>
    <w:uiPriority w:val="99"/>
    <w:semiHidden/>
    <w:unhideWhenUsed/>
    <w:rsid w:val="00FE0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1015</Words>
  <Characters>5788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South Tyneside &amp; Sunderland NHS Foundation Trust</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SOULSBY, Daniel (SOUTH TYNESIDE AND SUNDERLAND NHS FOUNDATION TRUST)</dc:creator>
  <cp:keywords/>
  <dc:description/>
  <cp:lastModifiedBy>SOULSBY, Daniel (SOUTH TYNESIDE AND SUNDERLAND NHS FOUNDATION TRUST)</cp:lastModifiedBy>
  <cp:revision>6</cp:revision>
  <dcterms:created xsi:type="dcterms:W3CDTF">2026-02-05T16:00:00Z</dcterms:created>
  <dcterms:modified xsi:type="dcterms:W3CDTF">2026-02-11T07:30:00Z</dcterms:modified>
</cp:coreProperties>
</file>