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6F2D08" w:rsidRPr="00BE7263" w:rsidRDefault="006F2D08" w:rsidP="006F2D08">
      <w:pPr>
        <w:shd w:val="clear" w:color="auto" w:fill="FFFEF7"/>
        <w:spacing w:before="100" w:beforeAutospacing="1" w:after="100" w:afterAutospacing="1"/>
        <w:outlineLvl w:val="3"/>
        <w:rPr>
          <w:rFonts w:ascii="PT Sans" w:eastAsia="Times New Roman" w:hAnsi="PT Sans"/>
          <w:b/>
          <w:bCs/>
          <w:color w:val="000000"/>
          <w:kern w:val="0"/>
          <w:sz w:val="27"/>
          <w:szCs w:val="27"/>
          <w:lang w:eastAsia="ru-RU"/>
          <w14:ligatures w14:val="none"/>
        </w:rPr>
      </w:pPr>
      <w:r w:rsidRPr="00BE7263">
        <w:rPr>
          <w:rFonts w:ascii="PT Sans" w:eastAsia="Times New Roman" w:hAnsi="PT Sans"/>
          <w:b/>
          <w:bCs/>
          <w:color w:val="000000"/>
          <w:kern w:val="0"/>
          <w:sz w:val="27"/>
          <w:szCs w:val="27"/>
          <w:lang w:eastAsia="ru-RU"/>
          <w14:ligatures w14:val="none"/>
        </w:rPr>
        <w:t>Глава IV. СВОБОДА, БЫТИЕ И ДУХ. ЭССЕНЦИЯ И ЭКЗИСТЕНЦИЯ. ТВОРЧЕСКИЙ АКТ</w:t>
      </w:r>
    </w:p>
    <w:p w:rsidR="006F2D08" w:rsidRPr="00BE7263" w:rsidRDefault="006F2D08" w:rsidP="006F2D08">
      <w:pPr>
        <w:shd w:val="clear" w:color="auto" w:fill="FFFEF7"/>
        <w:spacing w:before="100" w:beforeAutospacing="1" w:after="100" w:afterAutospacing="1"/>
        <w:rPr>
          <w:rFonts w:ascii="PT Sans" w:eastAsia="Times New Roman" w:hAnsi="PT Sans"/>
          <w:color w:val="000000"/>
          <w:kern w:val="0"/>
          <w:lang w:eastAsia="ru-RU"/>
          <w14:ligatures w14:val="none"/>
        </w:rPr>
      </w:pPr>
      <w:r w:rsidRPr="00BE7263">
        <w:rPr>
          <w:rFonts w:ascii="PT Sans" w:eastAsia="Times New Roman" w:hAnsi="PT Sans"/>
          <w:color w:val="000000"/>
          <w:kern w:val="0"/>
          <w:lang w:eastAsia="ru-RU"/>
          <w14:ligatures w14:val="none"/>
        </w:rPr>
        <w:t xml:space="preserve">Основное разделение типов философии нужно видеть не там, где его обыкновенно видят. Это разделение связано с проблемой соотношения свободы и бытия. Вопрос более глубокий, чем традиционный вопрос об отношении свободы и необходимости. С последовательной онтологической точки зрения свобода оказывается подчиненной бытию и детерминированной бытием. Принадлежит ли бытию примат над свободой или свободе над бытием? Не есть ли последняя тайна бытия в том, что первичнее его и предшествует ему свобода? И, может быть, потому так неудовлетворительны все онтологии, так невыносимо рациональны, так проникнуты понятием, применяемым лишь к феноменальному миру. Было уже сказано, что экзистенциальная философия не может быть онтологической. Верно говорит Ясперс, что сфера свободы есть Existenz, что я и есть свобода выборa, что свобода есть абсолютное начало. Но у него свобода противоположна знанию, что верно лишь в том случае, если иметь в виду объективирующее знание. Свобода действительно не может быть объектом знания. Но к первичному существу мы касаемся именно в свободе и свобода достовернее бытия. Бытие вторично и есть продукт объективации, есть порождение отвлекающей мысли. Свобода первичнее бытия, и она не может быть детерминирована никаким бытием, она бездонна, безосновна. В детерминации, в рационализации, т. е. в объективации, исчезает свобода. Вот почему так трудно определить свободу, она боится определения. Если бы не было свободы, то то, что называют бытием, не заключало бы в себе ничего таинственного. Трансцендентальный человек есть не бытие в смысле сферы объективации, а свобода. Свобода предполагает акт, из нее исходящий. Акт же всегда есть творческий акт, в нем раскрывается новизна, возникновение которой необъяснимо из замкнутого круга бытия. Тайна свободы есть также и тайна творчества. Но в ней заключена также и возможность рабства, эта возможность заключена в непросветленной свободе, в воле к могуществу и властвованию. В основе мировой жизни лежат акты первичной свободы, но они связаны с космическим целым, они не изолированы Известным образом направленная свобода порождает необходимость. Вражда и разделение порождают скованность природного мира. Алкание первичной воли, свободы может создавать и необходимость, и рабство. В этом сложность проблемы свободы. Во всяком случае, сфера экзистенциальной свободы есть сфера отличия от сферы объективированной и детерминированной природы. Свобода есть не только свобода человека, но и фатум человека. Эта фаталическая свобода есть самое таинственное явление человеческого существования. Фатум, на котором была основана греческая трагедия, восходит к первичной свободе, к заключенному в ней трагическому началу. Трагедия в христианском мире есть трагедия свободы, а не фатума. Такова трагедия Достоевского. Кант отлично понимал различие между царством свободы и царством природы, но не сделал отсюда необходимых метафизических выводов. Свобода есть и возможность фатальности, и возможность благодатности. Просветляющая благодать и есть высшая свобода. Бог действует в свободе и через свободу, и вне свободы благодати нет. Традиционное противоположение свободы и благодати в теологической литературе поверхностно и не идет в глубину вопроса. Когда человек совершенно свободен, то он в благодати. Это есть пробуждение божественного элемента в человеке. Если без свободы невозможно принятие </w:t>
      </w:r>
      <w:r w:rsidRPr="00BE7263">
        <w:rPr>
          <w:rFonts w:ascii="PT Sans" w:eastAsia="Times New Roman" w:hAnsi="PT Sans"/>
          <w:color w:val="000000"/>
          <w:kern w:val="0"/>
          <w:lang w:eastAsia="ru-RU"/>
          <w14:ligatures w14:val="none"/>
        </w:rPr>
        <w:lastRenderedPageBreak/>
        <w:t>благодати, нет для этого органа, то без благодати нет окончательного освобождения человека от необходимости, рабства и фатума. Это все тоже тайна бого-человечности. Употребляя старую, но ставшую сейчас модной терминологию, нужно сказать, что свобода предполагает примат экзистенции над эссенцией. Эссенция и есть застывшее, охлажденное бытие. Первичное существование есть свобода и акт, есть творчество. Лишь во вторичной сфере существование попадает во власть застывшего, охлажденного бытия. Первично – движение, бездвижность вторична, есть порождение известного направления движения. Поэтому метафизика Парменида и элеатов есть ошибочная метафизика, она имеет дело со вторичным, а не с первичным. Более прав Гераклит, но и он не доходит до первичного. От. С. Булгаков не может разрешить проблемы свободы, а также проблемы творчества и зла, потому что стоит на почве онтологии, т. е. вторичного. Вся христианская метафизика должна была бы быть выражена в свете этого примата свободы над бытием. Тогда все получает иной смысл или, вернее, получает смысл, которого нет в трансцендентной онтологической доктрине о статическом бытии, об определении свободы бытием. Христианская метафизика должна быть прежде всего философией истории.</w:t>
      </w:r>
    </w:p>
    <w:p w:rsidR="006F2D08" w:rsidRPr="00BE7263" w:rsidRDefault="006F2D08" w:rsidP="006F2D08">
      <w:pPr>
        <w:shd w:val="clear" w:color="auto" w:fill="FFFEF7"/>
        <w:spacing w:before="100" w:beforeAutospacing="1" w:after="100" w:afterAutospacing="1"/>
        <w:rPr>
          <w:rFonts w:ascii="PT Sans" w:eastAsia="Times New Roman" w:hAnsi="PT Sans"/>
          <w:color w:val="000000"/>
          <w:kern w:val="0"/>
          <w:lang w:eastAsia="ru-RU"/>
          <w14:ligatures w14:val="none"/>
        </w:rPr>
      </w:pPr>
      <w:r w:rsidRPr="00BE7263">
        <w:rPr>
          <w:rFonts w:ascii="PT Sans" w:eastAsia="Times New Roman" w:hAnsi="PT Sans"/>
          <w:color w:val="000000"/>
          <w:kern w:val="0"/>
          <w:lang w:eastAsia="ru-RU"/>
          <w14:ligatures w14:val="none"/>
        </w:rPr>
        <w:t>Свободу нужно рассматривать диалектически, в движении, она полна противоречий. Возможно и ложное утверждение свободы, когда она понимается статически, формально и представляется легкой, а не трудной. Свобода человека со всех сторон ограничена, она ограничена и внутри его. И человек все время должен вести борьбу за свободу, иногда героическую борьбу. Свобода встречает сопротивление, и человек должен преодолевать сопротивление. Когда свобода не встречает сопротивления, то она начинает разлагаться. Такова свобода буржуазного общества. Но человек вступает на обратный, ложный путь, когда он признает лишь свободу, которую дает уже признанная истина, и отрицает свободу в самом искании истины и завоевании ее. Таково понимание свободы во всякой тоталитарной, интегральной ортодоксии, будь то ортодоксия католическая или марксистская.</w:t>
      </w:r>
    </w:p>
    <w:p w:rsidR="006F2D08" w:rsidRPr="00BE7263" w:rsidRDefault="006F2D08" w:rsidP="006F2D08">
      <w:pPr>
        <w:shd w:val="clear" w:color="auto" w:fill="FFFEF7"/>
        <w:spacing w:beforeAutospacing="1" w:afterAutospacing="1"/>
        <w:rPr>
          <w:rFonts w:ascii="PT Sans" w:eastAsia="Times New Roman" w:hAnsi="PT Sans"/>
          <w:color w:val="000000"/>
          <w:kern w:val="0"/>
          <w:lang w:eastAsia="ru-RU"/>
          <w14:ligatures w14:val="none"/>
        </w:rPr>
      </w:pPr>
      <w:r w:rsidRPr="00BE7263">
        <w:rPr>
          <w:rFonts w:ascii="PT Sans" w:eastAsia="Times New Roman" w:hAnsi="PT Sans"/>
          <w:color w:val="000000"/>
          <w:kern w:val="0"/>
          <w:lang w:eastAsia="ru-RU"/>
          <w14:ligatures w14:val="none"/>
        </w:rPr>
        <w:t xml:space="preserve">В Евангелии сказано: "Познаете Истину, и Истина сделает вас свободными". Окончательное освобождение может быть достигнуто лишь жизненным усвоением Истины. В пределе это есть свобода божественная, свобода Царства Божьего, свобода, окончательно соединенная с благодатью. Такое соединение и отождествление свободы с благодатью не дано в ортодоксальных учениях исторических церквей, и еще менее оно может быть дано в ортодоксии марксистской или коммунистической, которая, однако, на это претендует. Человек находится в пути, а не в окончательном достижении целей пути. В пути человек ищет и исследует истину, продолжая искать и исследовать и {в} том случае, когда основной луч Истины вошел в его душу. Истина не дана в готовом и законченном виде, не дана и Истина откровения. Никакое откровение не должно претендовать на законченность и завершенность, оно продолжается до конца мира. Обретение Истины предполагает путь и жизнь. Христос есть Истина, путь и жизнь, непременно путь и жизнь. И в пути и жизни необходима свобода, чтобы достигнуть полноты Истины. Когда в пути утверждают завершенность откровения Истины, которая должна дать настоящую свободу, то впадают в антихристианский соблазн, соблазн Великого Инквизитора. Этот соблазн Великого Инквизитора подстерегает и все секуляризованные, внерелигиозные и антирелигиозные направления, все доктрины, претендующие на окончательное обладание Истиной и признающие лишь свободу, </w:t>
      </w:r>
      <w:r w:rsidRPr="00BE7263">
        <w:rPr>
          <w:rFonts w:ascii="PT Sans" w:eastAsia="Times New Roman" w:hAnsi="PT Sans"/>
          <w:color w:val="000000"/>
          <w:kern w:val="0"/>
          <w:lang w:eastAsia="ru-RU"/>
          <w14:ligatures w14:val="none"/>
        </w:rPr>
        <w:lastRenderedPageBreak/>
        <w:t>которая будет дарована их Истиной. Но бороться нужно не только во имя свободы, но и во имя Истины. Ясперс говорит, что упражнение свободы в искании трансцендентного есть источник религии. Сам он стоит на внерелигиозной почве, хотя и принадлежит к религиозно-взволнованным людям. Но он прав, когда говорит об упражнении свободы как условии добывания истины о трансцендентном. Есть еще одно различие в понимании свободы. Есть свобода скупая, охраняющая, и есть свобода щедрая, творчески дарящая. Первая свобода и есть свобода, которую можно назвать буржуазной и которую утверждает мир разлагающийся, не творящий. Свобода есть не только выбор пути, свобода есть также творческая сила. Скептическая задержка в выборе пути может приводить к утере свободы, к ее бессилию. Свобода неразрывно связана с творчеством. Но никакого другого творчества, кроме творчества свободного, не может быть. Вторичный, объективированный порядок мира есть царство необходимости, в которое должна прорваться творческая свобода. Свободный творческий акт действует в темной среде, в сопротивлении необходимости. Отсюда трудность и сложность творческого акта, отсюда трагедия творчества. Самая личность человека, раскрытие в нем образа Божьего есть продукт творческого акта, свободного творческого акта. Мысль человеческая, и в том числе мысль теологическая, с большой легкостью, по линии наименьшего сопротивления склонялась к детерминированности свободы замкнутой системой бытия. Но это есть отрицание свободы. На этой почве возникает основная неразрешимая антиномия: в божественной вечности все предопределено и все предвидено и вместе с тем в становлении во времени человек наделен свободой воли, которая может изменять божественное предопределение и предвидение. Теологи диалектически могут сказать, что акт свободной воли предвиден Богом, ибо для него все прозрачно. Но ведь тем самым он и предопределен, ибо Бог присутствует во всем. Вокруг этого в христианской мысли Запада разыгрывались бесконечные споры об отношении свободы и благодати. Это проблема Лютера, Кальвина, янсенистов, иезуитов и в сущности всех. Всякая рационализированная, интеллектуалистическая онтология всегда была неблагоприятна для свободы. И, когда она допускала существование свободы, она порождала неразрешимые противоречия. Самое противоположение свободы и благодати, при котором благодать понимается как трансцендентная сила, действующая извне и сверху, ведет к непреодолимым трудностям. Есть еще одно ложное понимание свободы – как автономии разных дифференцированных сфер человеческой жизни. Утверждается автономия мысли, автономия морали, автономия политики и экономики и т. д. Все сферы подчинены своему закону и оторваны от единого, синтезированного духовного центра. Но человек, целостный человек, попадает в рабскую зависимость от законов разделенных сфер жизни, он совсем не свободен. Свободными делаются своезаконное философское и научное познание, своезаконное государство и политика, своезаконная экономика, но не сам человек. На этой почве был создан сиантизм </w:t>
      </w:r>
      <w:hyperlink r:id="rId4" w:anchor="_edn34" w:tooltip="_edn34" w:history="1">
        <w:r w:rsidRPr="00BE7263">
          <w:rPr>
            <w:rFonts w:ascii="PT Sans" w:eastAsia="Times New Roman" w:hAnsi="PT Sans"/>
            <w:color w:val="00AEEF"/>
            <w:kern w:val="0"/>
            <w:u w:val="single"/>
            <w:bdr w:val="none" w:sz="0" w:space="0" w:color="auto" w:frame="1"/>
            <w:lang w:eastAsia="ru-RU"/>
            <w14:ligatures w14:val="none"/>
          </w:rPr>
          <w:t>[34]</w:t>
        </w:r>
      </w:hyperlink>
      <w:r w:rsidRPr="00BE7263">
        <w:rPr>
          <w:rFonts w:ascii="PT Sans" w:eastAsia="Times New Roman" w:hAnsi="PT Sans"/>
          <w:color w:val="000000"/>
          <w:kern w:val="0"/>
          <w:lang w:eastAsia="ru-RU"/>
          <w14:ligatures w14:val="none"/>
        </w:rPr>
        <w:t>, создана философия, игнорирующая внутреннее существование человека, созданы были макиавеллическая политика и этатизм и капиталистическая система хозяйства, не желающие знать никакого подчинения моральным началам, создан был законнический морализм и т. д. Стремиться нужно не к ложной автономии разных сфер культуры и общественной жизни, а к свободе целостного человека.</w:t>
      </w:r>
    </w:p>
    <w:p w:rsidR="006F2D08" w:rsidRPr="00BE7263" w:rsidRDefault="006F2D08" w:rsidP="006F2D08">
      <w:pPr>
        <w:shd w:val="clear" w:color="auto" w:fill="FFFEF7"/>
        <w:spacing w:beforeAutospacing="1" w:afterAutospacing="1"/>
        <w:rPr>
          <w:rFonts w:ascii="PT Sans" w:eastAsia="Times New Roman" w:hAnsi="PT Sans"/>
          <w:color w:val="000000"/>
          <w:kern w:val="0"/>
          <w:lang w:eastAsia="ru-RU"/>
          <w14:ligatures w14:val="none"/>
        </w:rPr>
      </w:pPr>
      <w:r w:rsidRPr="00BE7263">
        <w:rPr>
          <w:rFonts w:ascii="PT Sans" w:eastAsia="Times New Roman" w:hAnsi="PT Sans"/>
          <w:color w:val="000000"/>
          <w:kern w:val="0"/>
          <w:lang w:eastAsia="ru-RU"/>
          <w14:ligatures w14:val="none"/>
        </w:rPr>
        <w:lastRenderedPageBreak/>
        <w:t>Детерминизм объективированного мира искажает и религиозное сознание, искажает учение о Боге и о человеке. Откровение часто понималось как форма божественного детерминизма. Это вытекает уже из каузального понимания отношения между Творцом и творением. Божественный детерминизм есть отображение детерминизма, взятого из этого мира. Все меняется при духовном понимании отношений между Богом и миром. При духовном понимании все принимает творческий характер. Было уже много раз сказано мной, что дух не есть бытие, дух есть свобода, дух есть творческий акт, который совершается в глубине, то, что сейчас называют Existenz. Творческая философия свободы, не онтологическая, а экзистенциальная, должна понять откровение очищенным и освобожденным от детерминизма природы и общества. Творческая активность всегда есть творчество чего-то другого. В известном, более углубленном смысле можно сказать, что трансцендентное рождается в творчестве, которое есть приобщение к творчеству вечному. Цели не даются человеку извне и сверху трансцендентным, понятым объективно, а рождаются в творчестве. Но творчество может объективироваться, ослабевать и охлаждаться, и тогда его результаты могут представляться объективным бытием. Когда современные философы говорят, что ценность не имеет объективного обоснования, они правы, но они часто не понимают углубленно философского смысла того, что они верно высказывают. Этого не понимал и Ницше. Творческий акт, в котором творятся ценности, заключает в себе космос, он не изолирован, творец есть микрокосм. Эмпирический человек ограничивает и искажает этот творческий акт. Оценка, которую всегда должен совершать человек, чтобы возвышаться над насилующей его данностью, связана с воображением. Но оценка связана и с познанием, но не объективированным и не рационализированным познанием. Этой связи не хотят признать многие современные философы, для которых творчество ценностей не имеет никакого отношения к познанию бытия, так [как] познание [для них] всегда есть объективирующее познание, т. е. направлено на бытийственную данность </w:t>
      </w:r>
      <w:hyperlink r:id="rId5" w:anchor="_edn35" w:tooltip="_edn35" w:history="1">
        <w:r w:rsidRPr="00BE7263">
          <w:rPr>
            <w:rFonts w:ascii="PT Sans" w:eastAsia="Times New Roman" w:hAnsi="PT Sans"/>
            <w:color w:val="00AEEF"/>
            <w:kern w:val="0"/>
            <w:u w:val="single"/>
            <w:bdr w:val="none" w:sz="0" w:space="0" w:color="auto" w:frame="1"/>
            <w:lang w:eastAsia="ru-RU"/>
            <w14:ligatures w14:val="none"/>
          </w:rPr>
          <w:t>[35]</w:t>
        </w:r>
      </w:hyperlink>
      <w:r w:rsidRPr="00BE7263">
        <w:rPr>
          <w:rFonts w:ascii="PT Sans" w:eastAsia="Times New Roman" w:hAnsi="PT Sans"/>
          <w:color w:val="000000"/>
          <w:kern w:val="0"/>
          <w:lang w:eastAsia="ru-RU"/>
          <w14:ligatures w14:val="none"/>
        </w:rPr>
        <w:t xml:space="preserve">. Если ценность ирреальна, не соответствует никакой "объективной" реальности, если она есть продукт творческого воображения, то отсюда не следует, что она не имеет отношения к реальностям экзистенциальным, которые совсем не застывшие и не объективированные, а динамические и творческие. В известном смысле я сам есть мой творческий акт, мир есть мой творческий акт, другой человек есть мой творческий акт, Бог есть мой творческий акт. Последнее совсем не значит, что Бог становится в мировом процессе, как думали германские идеалисты начала XIX века. Красота в мире есть творческий акт, а не объективная реальность. Поэтому все время должно происходить творческое преображение. Когда я говорю: "Бог есть, человек бессмертен", – я совершаю творческий акт. И вне этого творческого акта нет предметных реальностей, данных извне, но это не значит, что нет реальностей в другом смысле. Кант сам не понимал, что он говорил о так назыв‹аемых› нравственных постулатах Бога, бессмертия, свободы. Или это имеет очень поверхностный и узкоморалистический смысл, или имеет смысл совершаемого человеком творческого акта. Раньше или позже должна произойти революция сознания, которая освободит от власти объективированного мира, от гипноза так называемых объективных реальностей. Тогда и понимание откровения будет перенесено в экзистенциальную субъективность. Тогда и Истина будет понята не как детерминизм (логическая общеобязательность), а как экзистенциальная свобода. Сущность мира, если уж употреблять спорное слово "сущность", есть творческий акт. Но </w:t>
      </w:r>
      <w:r w:rsidRPr="00BE7263">
        <w:rPr>
          <w:rFonts w:ascii="PT Sans" w:eastAsia="Times New Roman" w:hAnsi="PT Sans"/>
          <w:color w:val="000000"/>
          <w:kern w:val="0"/>
          <w:lang w:eastAsia="ru-RU"/>
          <w14:ligatures w14:val="none"/>
        </w:rPr>
        <w:lastRenderedPageBreak/>
        <w:t>творческий акт действует в мире, в котором есть детерминизм, свойственный объективации, в котором свобода не только ограничена, но слишком часто и уничтожена. Отсюда необыкновенная сложность и противоречивость положения человека в мире. Он находится и во внутреннем рабстве. Противоречивость положения человека в мире особенно видна на проблеме отношения человеческой личности к истории. Это имеет отношение к положению и роли откровения в истории. Если критика откровения зависит от философского, научного и морального сознания человека, то есть гораздо более глубокая зависимость философского сознания от откровения. И современные люди, оторвавшиеся от всякой религиозной веры, все еще не осознавая и не замечая этого, живут древними религиозными верованиями, хотя и потерявшими свою древнюю форму. Так и должно быть, потому что человек – историческое существо.</w:t>
      </w:r>
    </w:p>
    <w:p w:rsidR="00027CC0" w:rsidRDefault="00027CC0"/>
    <w:sectPr w:rsidR="00027CC0">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200247B" w:usb2="00000009" w:usb3="00000000" w:csb0="000001FF" w:csb1="00000000"/>
  </w:font>
  <w:font w:name="PT Sans">
    <w:panose1 w:val="020B0503020203020204"/>
    <w:charset w:val="00"/>
    <w:family w:val="swiss"/>
    <w:pitch w:val="variable"/>
    <w:sig w:usb0="A00002EF" w:usb1="5000204B" w:usb2="00000000" w:usb3="00000000" w:csb0="00000097"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7"/>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F2D08"/>
    <w:rsid w:val="00027CC0"/>
    <w:rsid w:val="006F2D08"/>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ecimalSymbol w:val=","/>
  <w:listSeparator w:val=";"/>
  <w15:chartTrackingRefBased/>
  <w15:docId w15:val="{45B0CCE0-B5E4-DD4F-B779-CBB059A8FF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imes New Roman"/>
        <w:kern w:val="2"/>
        <w:sz w:val="24"/>
        <w:szCs w:val="24"/>
        <w:lang w:val="ru-RU"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6F2D08"/>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hyperlink" Target="https://predanie.ru/book/69689-istina-i-otkrovenie/" TargetMode="External"/><Relationship Id="rId4" Type="http://schemas.openxmlformats.org/officeDocument/2006/relationships/hyperlink" Target="https://predanie.ru/book/69689-istina-i-otkrovenie/"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5</Pages>
  <Words>2235</Words>
  <Characters>12745</Characters>
  <Application>Microsoft Office Word</Application>
  <DocSecurity>0</DocSecurity>
  <Lines>106</Lines>
  <Paragraphs>29</Paragraphs>
  <ScaleCrop>false</ScaleCrop>
  <Company/>
  <LinksUpToDate>false</LinksUpToDate>
  <CharactersWithSpaces>14951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Microsoft Office User</cp:lastModifiedBy>
  <cp:revision>1</cp:revision>
  <dcterms:created xsi:type="dcterms:W3CDTF">2025-07-22T11:16:00Z</dcterms:created>
  <dcterms:modified xsi:type="dcterms:W3CDTF">2025-07-22T11:16:00Z</dcterms:modified>
</cp:coreProperties>
</file>