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D6EF" w14:textId="77777777" w:rsidR="009B1660" w:rsidRPr="000D001C" w:rsidRDefault="009B1660" w:rsidP="009B1660">
      <w:pPr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b/>
          <w:bCs/>
          <w:sz w:val="24"/>
          <w:szCs w:val="24"/>
          <w:rtl/>
        </w:rPr>
        <w:t>חובה</w:t>
      </w:r>
      <w:r w:rsidRPr="000D001C">
        <w:rPr>
          <w:rFonts w:ascii="David" w:eastAsia="Times New Roman" w:hAnsi="David" w:cs="David"/>
          <w:sz w:val="24"/>
          <w:szCs w:val="24"/>
          <w:rtl/>
        </w:rPr>
        <w:t>:</w:t>
      </w:r>
    </w:p>
    <w:p w14:paraId="5AA362E4" w14:textId="77777777" w:rsidR="009B1660" w:rsidRPr="000D001C" w:rsidRDefault="009B1660" w:rsidP="009B1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0D001C">
        <w:rPr>
          <w:rFonts w:ascii="David" w:eastAsia="Times New Roman" w:hAnsi="David" w:cs="David"/>
          <w:sz w:val="24"/>
          <w:szCs w:val="24"/>
        </w:rPr>
        <w:t>edit profile</w:t>
      </w:r>
      <w:r w:rsidRPr="000D001C">
        <w:rPr>
          <w:rFonts w:ascii="David" w:eastAsia="Times New Roman" w:hAnsi="David" w:cs="David"/>
          <w:sz w:val="24"/>
          <w:szCs w:val="24"/>
          <w:rtl/>
        </w:rPr>
        <w:t xml:space="preserve"> - לא לאפשר עריכה של תאריך לידה אבל לוודא שקיים בשביל מעבר למסך הבא</w:t>
      </w:r>
    </w:p>
    <w:p w14:paraId="4915BD63" w14:textId="77777777" w:rsidR="009B1660" w:rsidRPr="000D001C" w:rsidRDefault="009B1660" w:rsidP="009B1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מסך הבית של פרופיל קיים – </w:t>
      </w:r>
    </w:p>
    <w:p w14:paraId="620F62C4" w14:textId="77777777" w:rsidR="009B1660" w:rsidRPr="000D001C" w:rsidRDefault="009B1660" w:rsidP="009B1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לשנות אייקונים בשביל להציג שירותים שאני נותן למול שירותים שאני מקבל.</w:t>
      </w:r>
    </w:p>
    <w:p w14:paraId="74132203" w14:textId="7FDC03E7" w:rsidR="000D001C" w:rsidRPr="000D001C" w:rsidRDefault="009B1660" w:rsidP="000D00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להציג את האירועים הבאים לפי הסינון מסעיף קודם</w:t>
      </w:r>
      <w:r w:rsidR="000D001C">
        <w:rPr>
          <w:rFonts w:ascii="David" w:eastAsia="Times New Roman" w:hAnsi="David" w:cs="David" w:hint="cs"/>
          <w:sz w:val="24"/>
          <w:szCs w:val="24"/>
          <w:rtl/>
        </w:rPr>
        <w:t xml:space="preserve">. לעשות סימון לסטטוס הבקשות השונות </w:t>
      </w:r>
      <w:r w:rsidR="000D001C">
        <w:rPr>
          <w:rFonts w:ascii="David" w:eastAsia="Times New Roman" w:hAnsi="David" w:cs="David"/>
          <w:sz w:val="24"/>
          <w:szCs w:val="24"/>
          <w:rtl/>
        </w:rPr>
        <w:t>–</w:t>
      </w:r>
      <w:r w:rsidR="000D001C">
        <w:rPr>
          <w:rFonts w:ascii="David" w:eastAsia="Times New Roman" w:hAnsi="David" w:cs="David" w:hint="cs"/>
          <w:sz w:val="24"/>
          <w:szCs w:val="24"/>
          <w:rtl/>
        </w:rPr>
        <w:t xml:space="preserve"> ירוק לבקשה מאושרת, צהוב לבקשה ממתינה לאישור, אדום לבקשה שסורבה או בוטלה (בהיסטוריה לא זוכרים פגישות שבוטלו).</w:t>
      </w:r>
    </w:p>
    <w:p w14:paraId="3AB86013" w14:textId="77777777" w:rsidR="009B1660" w:rsidRPr="000D001C" w:rsidRDefault="009B1660" w:rsidP="009B1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לוודא להעביר אירועים שחלפו להיסטוריה</w:t>
      </w:r>
    </w:p>
    <w:p w14:paraId="4E4A9298" w14:textId="2A4B5445" w:rsidR="009B1660" w:rsidRPr="000D001C" w:rsidRDefault="009B1660" w:rsidP="009B16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לאפשר לבטל אירועים משוריינים – כולל שליחת התראה לצד ב של אותו אירוע (במידה והביטול תוך 24 שעות ממועד המתוכנן – יש לחייב בכל זאת את החשבון ב-50%</w:t>
      </w:r>
      <w:r w:rsidR="000D001C" w:rsidRPr="000D001C">
        <w:rPr>
          <w:rFonts w:ascii="David" w:eastAsia="Times New Roman" w:hAnsi="David" w:cs="David"/>
          <w:sz w:val="24"/>
          <w:szCs w:val="24"/>
          <w:rtl/>
        </w:rPr>
        <w:t xml:space="preserve"> - רק אם הביטול מצד מקבל השירות</w:t>
      </w:r>
      <w:r w:rsidRPr="000D001C">
        <w:rPr>
          <w:rFonts w:ascii="David" w:eastAsia="Times New Roman" w:hAnsi="David" w:cs="David"/>
          <w:sz w:val="24"/>
          <w:szCs w:val="24"/>
          <w:rtl/>
        </w:rPr>
        <w:t>)</w:t>
      </w:r>
      <w:r w:rsidR="000D001C" w:rsidRPr="000D001C">
        <w:rPr>
          <w:rFonts w:ascii="David" w:eastAsia="Times New Roman" w:hAnsi="David" w:cs="David"/>
          <w:sz w:val="24"/>
          <w:szCs w:val="24"/>
          <w:rtl/>
        </w:rPr>
        <w:t>.</w:t>
      </w:r>
    </w:p>
    <w:p w14:paraId="1DE6ABF6" w14:textId="77777777" w:rsidR="009B1660" w:rsidRPr="000D001C" w:rsidRDefault="009B1660" w:rsidP="009B166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bookmarkStart w:id="0" w:name="_GoBack"/>
      <w:bookmarkEnd w:id="0"/>
      <w:r w:rsidRPr="000D001C">
        <w:rPr>
          <w:rFonts w:ascii="David" w:eastAsia="Times New Roman" w:hAnsi="David" w:cs="David"/>
          <w:sz w:val="24"/>
          <w:szCs w:val="24"/>
          <w:rtl/>
        </w:rPr>
        <w:t>דירוג:</w:t>
      </w:r>
    </w:p>
    <w:p w14:paraId="355FAE92" w14:textId="59313BFB" w:rsidR="009B1660" w:rsidRPr="000D001C" w:rsidRDefault="009B1660" w:rsidP="009B166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 xml:space="preserve">במעבר אירוע להיסטוריה – יש </w:t>
      </w:r>
      <w:r w:rsidR="000D001C" w:rsidRPr="000D001C">
        <w:rPr>
          <w:rFonts w:ascii="David" w:eastAsia="Times New Roman" w:hAnsi="David" w:cs="David"/>
          <w:sz w:val="24"/>
          <w:szCs w:val="24"/>
          <w:rtl/>
        </w:rPr>
        <w:t>לתת אינדיקציה האם דורג או לא. לכל משתמש יש  אפשרות לדרג משתמש אחר פעם אחת עבור אותו סוג שירות. ניתן בהמשך לערוך את הדירוג – דורס את הדירוג הקודם.</w:t>
      </w:r>
    </w:p>
    <w:p w14:paraId="50D6FF93" w14:textId="0A7394EB" w:rsidR="000D001C" w:rsidRPr="000D001C" w:rsidRDefault="000D001C" w:rsidP="009B166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צפייה בדירוג של נותני שירות – דרך לחיצה על אובייקט של שירות בעמוד החיפוש. שם יוצג ממוצע הדירוג הכללי המספרי ובנוסף דירוגים מילוליים של המשתמשים.</w:t>
      </w:r>
    </w:p>
    <w:p w14:paraId="0F24A183" w14:textId="74B83019" w:rsidR="000D001C" w:rsidRPr="000D001C" w:rsidRDefault="000D001C" w:rsidP="000D001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קביעת שירות</w:t>
      </w:r>
    </w:p>
    <w:p w14:paraId="3EECBA00" w14:textId="16BA63EE" w:rsidR="000D001C" w:rsidRPr="000D001C" w:rsidRDefault="000D001C" w:rsidP="000D001C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מבקש השירות ממלא שעה רצויה ושולח בקשה לאישור.</w:t>
      </w:r>
    </w:p>
    <w:p w14:paraId="3E0C0DB3" w14:textId="234471A2" w:rsidR="000D001C" w:rsidRPr="000D001C" w:rsidRDefault="000D001C" w:rsidP="009B1660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נותן השירות מקבל התראות על בקשות לשירות ויש באפשרותו לאשר</w:t>
      </w:r>
      <w:r w:rsidRPr="000D001C">
        <w:rPr>
          <w:rFonts w:ascii="David" w:eastAsia="Times New Roman" w:hAnsi="David" w:cs="David"/>
          <w:sz w:val="24"/>
          <w:szCs w:val="24"/>
        </w:rPr>
        <w:t>/</w:t>
      </w:r>
      <w:r w:rsidRPr="000D001C">
        <w:rPr>
          <w:rFonts w:ascii="David" w:eastAsia="Times New Roman" w:hAnsi="David" w:cs="David"/>
          <w:sz w:val="24"/>
          <w:szCs w:val="24"/>
          <w:rtl/>
        </w:rPr>
        <w:t>לדחות</w:t>
      </w:r>
      <w:r w:rsidRPr="000D001C">
        <w:rPr>
          <w:rFonts w:ascii="David" w:eastAsia="Times New Roman" w:hAnsi="David" w:cs="David"/>
          <w:sz w:val="24"/>
          <w:szCs w:val="24"/>
        </w:rPr>
        <w:t>/</w:t>
      </w:r>
      <w:r w:rsidRPr="000D001C">
        <w:rPr>
          <w:rFonts w:ascii="David" w:eastAsia="Times New Roman" w:hAnsi="David" w:cs="David"/>
          <w:sz w:val="24"/>
          <w:szCs w:val="24"/>
          <w:rtl/>
        </w:rPr>
        <w:t>לשלוח הודעה פרטית? כרגע אנחנו לא דואגות להסיר את ה-</w:t>
      </w:r>
      <w:r w:rsidRPr="000D001C">
        <w:rPr>
          <w:rFonts w:ascii="David" w:eastAsia="Times New Roman" w:hAnsi="David" w:cs="David"/>
          <w:sz w:val="24"/>
          <w:szCs w:val="24"/>
        </w:rPr>
        <w:t>time slot</w:t>
      </w:r>
      <w:r w:rsidRPr="000D001C">
        <w:rPr>
          <w:rFonts w:ascii="David" w:eastAsia="Times New Roman" w:hAnsi="David" w:cs="David"/>
          <w:sz w:val="24"/>
          <w:szCs w:val="24"/>
          <w:rtl/>
        </w:rPr>
        <w:t xml:space="preserve"> המשוריין מחיפושים של משתמשים אחרים ולא דואגים ל-</w:t>
      </w:r>
      <w:r w:rsidRPr="000D001C">
        <w:rPr>
          <w:rFonts w:ascii="David" w:eastAsia="Times New Roman" w:hAnsi="David" w:cs="David"/>
          <w:sz w:val="24"/>
          <w:szCs w:val="24"/>
        </w:rPr>
        <w:t>double booking</w:t>
      </w:r>
      <w:r w:rsidRPr="000D001C">
        <w:rPr>
          <w:rFonts w:ascii="David" w:eastAsia="Times New Roman" w:hAnsi="David" w:cs="David"/>
          <w:sz w:val="24"/>
          <w:szCs w:val="24"/>
          <w:rtl/>
        </w:rPr>
        <w:t>.</w:t>
      </w:r>
    </w:p>
    <w:p w14:paraId="73459CB4" w14:textId="77777777" w:rsidR="000D001C" w:rsidRPr="000D001C" w:rsidRDefault="000D001C" w:rsidP="009B1660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</w:p>
    <w:p w14:paraId="1A1CCE83" w14:textId="101AE811" w:rsidR="009B1660" w:rsidRPr="000D001C" w:rsidRDefault="009B1660" w:rsidP="009B1660">
      <w:pPr>
        <w:spacing w:after="0" w:line="240" w:lineRule="auto"/>
        <w:rPr>
          <w:rFonts w:ascii="David" w:eastAsia="Times New Roman" w:hAnsi="David" w:cs="David"/>
          <w:b/>
          <w:bCs/>
          <w:sz w:val="24"/>
          <w:szCs w:val="24"/>
          <w:rtl/>
        </w:rPr>
      </w:pPr>
      <w:r w:rsidRPr="000D001C">
        <w:rPr>
          <w:rFonts w:ascii="David" w:eastAsia="Times New Roman" w:hAnsi="David" w:cs="David"/>
          <w:b/>
          <w:bCs/>
          <w:sz w:val="24"/>
          <w:szCs w:val="24"/>
        </w:rPr>
        <w:t>nice to have</w:t>
      </w:r>
      <w:r w:rsidRPr="000D001C">
        <w:rPr>
          <w:rFonts w:ascii="David" w:eastAsia="Times New Roman" w:hAnsi="David" w:cs="David"/>
          <w:b/>
          <w:bCs/>
          <w:sz w:val="24"/>
          <w:szCs w:val="24"/>
          <w:rtl/>
        </w:rPr>
        <w:t>:</w:t>
      </w:r>
    </w:p>
    <w:p w14:paraId="5E2B3B79" w14:textId="77777777" w:rsidR="009B1660" w:rsidRPr="000D001C" w:rsidRDefault="009B1660" w:rsidP="009B1660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0D001C">
        <w:rPr>
          <w:rFonts w:ascii="David" w:eastAsia="Times New Roman" w:hAnsi="David" w:cs="David"/>
          <w:sz w:val="24"/>
          <w:szCs w:val="24"/>
          <w:rtl/>
        </w:rPr>
        <w:t>1. מסך התחברות - לבדוק את סיבת האיטיות במעבר למסך כניסה</w:t>
      </w:r>
    </w:p>
    <w:p w14:paraId="3B958087" w14:textId="77777777" w:rsidR="005C09C0" w:rsidRPr="000D001C" w:rsidRDefault="005C09C0">
      <w:pPr>
        <w:rPr>
          <w:rFonts w:ascii="David" w:hAnsi="David" w:cs="David"/>
        </w:rPr>
      </w:pPr>
    </w:p>
    <w:sectPr w:rsidR="005C09C0" w:rsidRPr="000D001C" w:rsidSect="00EB1B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52F8"/>
    <w:multiLevelType w:val="multilevel"/>
    <w:tmpl w:val="554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16C6C"/>
    <w:multiLevelType w:val="multilevel"/>
    <w:tmpl w:val="8D3CB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60"/>
    <w:rsid w:val="000D001C"/>
    <w:rsid w:val="005C09C0"/>
    <w:rsid w:val="007D52A7"/>
    <w:rsid w:val="009B1660"/>
    <w:rsid w:val="00EB1BEF"/>
    <w:rsid w:val="00FB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C77"/>
  <w15:chartTrackingRefBased/>
  <w15:docId w15:val="{C1AB1D45-A274-4F50-84F8-AF182F7F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2019-08-17T09:15:00Z</dcterms:created>
  <dcterms:modified xsi:type="dcterms:W3CDTF">2019-08-17T09:15:00Z</dcterms:modified>
</cp:coreProperties>
</file>