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Jenya</w:t>
      </w:r>
    </w:p>
    <w:p w:rsidR="004F5888" w:rsidRDefault="004C5711">
      <w:pPr>
        <w:rPr>
          <w:lang w:val="en-US"/>
        </w:rPr>
      </w:pPr>
      <w:r>
        <w:rPr>
          <w:lang w:val="uk-UA"/>
        </w:rPr>
        <w:t xml:space="preserve">Фамілія: </w:t>
      </w:r>
      <w:r>
        <w:rPr>
          <w:lang w:val="en-US"/>
        </w:rPr>
        <w:t xml:space="preserve">Kyrychenko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 xml:space="preserve">fdsfsd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42312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2021-05-09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 xml:space="preserve">Чоловіча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 xml:space="preserve">2021-05-22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fdsdfs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24123213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 xml:space="preserve">fdsfd@gdds.cxds</w:t>
      </w:r>
      <w:proofErr w:type="gram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 xml:space="preserve">Англійська</w:t>
      </w:r>
      <w:bookmarkStart w:id="0" w:name="_GoBack"/>
      <w:bookmarkEnd w:id="0"/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BCFF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3</cp:revision>
  <dcterms:created xsi:type="dcterms:W3CDTF">2021-04-30T14:39:00Z</dcterms:created>
  <dcterms:modified xsi:type="dcterms:W3CDTF">2021-05-07T09:56:00Z</dcterms:modified>
</cp:coreProperties>
</file>