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proofErr w:type="spellStart"/>
      <w:r w:rsidR="00DE1CEC">
        <w:rPr>
          <w:lang w:val="en-US"/>
        </w:rPr>
        <w:t>leetcode</w:t>
      </w:r>
      <w:proofErr w:type="spellEnd"/>
      <w:r w:rsidR="00DE1CEC">
        <w:rPr>
          <w:lang w:val="en-US"/>
        </w:rPr>
        <w:t xml:space="preserv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add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sort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delete_values.sort</w:t>
      </w:r>
      <w:proofErr w:type="spell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w:t>
      </w:r>
      <w:proofErr w:type="spellStart"/>
      <w:r w:rsidR="00A66BB9">
        <w:rPr>
          <w:rFonts w:eastAsiaTheme="minorEastAsia"/>
          <w:bCs/>
          <w:lang w:val="en-US"/>
        </w:rPr>
        <w:t>or</w:t>
      </w:r>
      <w:r w:rsidR="00841F6F">
        <w:rPr>
          <w:rFonts w:eastAsiaTheme="minorEastAsia"/>
          <w:bCs/>
          <w:lang w:val="en-US"/>
        </w:rPr>
        <w:t>interpreter</w:t>
      </w:r>
      <w:proofErr w:type="spellEnd"/>
      <w:r w:rsidR="00841F6F">
        <w:rPr>
          <w:rFonts w:eastAsiaTheme="minorEastAsia"/>
          <w:bCs/>
          <w:lang w:val="en-US"/>
        </w:rPr>
        <w:t xml:space="preserve">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while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current_node.</w:t>
      </w:r>
      <w:r>
        <w:rPr>
          <w:rFonts w:ascii="Consolas" w:hAnsi="Consolas" w:cs="Courier New"/>
          <w:color w:val="F0E68C"/>
          <w:sz w:val="17"/>
          <w:szCs w:val="17"/>
        </w:rPr>
        <w:t>value</w:t>
      </w:r>
      <w:proofErr w:type="spellEnd"/>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deleteThis</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7"/>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w:t>
      </w:r>
      <w:proofErr w:type="spellStart"/>
      <w:r>
        <w:rPr>
          <w:rFonts w:eastAsiaTheme="minorEastAsia"/>
          <w:bCs/>
          <w:lang w:val="en-US"/>
        </w:rPr>
        <w:t>deleteThis</w:t>
      </w:r>
      <w:proofErr w:type="spellEnd"/>
      <w:r>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.initializer</w:t>
      </w:r>
      <w:proofErr w:type="spell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initializer(</w:t>
      </w:r>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add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8"/>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5249790B" w14:textId="2C952CFC" w:rsidR="006B0D78"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440535">
        <w:rPr>
          <w:rFonts w:eastAsiaTheme="minorEastAsia"/>
          <w:bCs/>
          <w:lang w:val="en-US"/>
        </w:rPr>
        <w:t xml:space="preserve"> </w:t>
      </w:r>
      <w:r w:rsidR="009758F6">
        <w:rPr>
          <w:rFonts w:eastAsiaTheme="minorEastAsia"/>
          <w:bCs/>
          <w:lang w:val="en-US"/>
        </w:rPr>
        <w:t xml:space="preserve">However, we cannot implement </w:t>
      </w:r>
      <w:r w:rsidR="003F3F17">
        <w:rPr>
          <w:rFonts w:eastAsiaTheme="minorEastAsia"/>
          <w:bCs/>
          <w:lang w:val="en-US"/>
        </w:rPr>
        <w:t xml:space="preserve">some things </w:t>
      </w:r>
      <w:r w:rsidR="00C90937">
        <w:rPr>
          <w:rFonts w:eastAsiaTheme="minorEastAsia"/>
          <w:bCs/>
          <w:lang w:val="en-US"/>
        </w:rPr>
        <w:t xml:space="preserve">the way we implemented it from the first part of the lab act (backwards deletion) as what we have is a singly linked </w:t>
      </w:r>
      <w:r w:rsidR="00C90937">
        <w:rPr>
          <w:rFonts w:eastAsiaTheme="minorEastAsia"/>
          <w:bCs/>
          <w:lang w:val="en-US"/>
        </w:rPr>
        <w:lastRenderedPageBreak/>
        <w:t>list</w:t>
      </w:r>
      <w:r w:rsidR="005D4CD9">
        <w:rPr>
          <w:rFonts w:eastAsiaTheme="minorEastAsia"/>
          <w:bCs/>
          <w:lang w:val="en-US"/>
        </w:rPr>
        <w:t xml:space="preserve"> albeit being dynamic in nature</w:t>
      </w:r>
      <w:r w:rsidR="00C90937">
        <w:rPr>
          <w:rFonts w:eastAsiaTheme="minorEastAsia"/>
          <w:bCs/>
          <w:lang w:val="en-US"/>
        </w:rPr>
        <w:t xml:space="preserve">. </w:t>
      </w:r>
      <w:r w:rsidR="00976F9B">
        <w:rPr>
          <w:rFonts w:eastAsiaTheme="minorEastAsia"/>
          <w:bCs/>
          <w:lang w:val="en-US"/>
        </w:rPr>
        <w:t>All in all, there aren’t any optimization problems that I can see for now given the constraints of the instruction</w:t>
      </w:r>
      <w:r w:rsidR="00653050">
        <w:rPr>
          <w:rFonts w:eastAsiaTheme="minorEastAsia"/>
          <w:bCs/>
          <w:lang w:val="en-US"/>
        </w:rPr>
        <w:t>.</w:t>
      </w:r>
      <w:r w:rsidR="004940C7">
        <w:rPr>
          <w:rFonts w:eastAsiaTheme="minorEastAsia"/>
          <w:bCs/>
          <w:lang w:val="en-US"/>
        </w:rPr>
        <w:t xml:space="preserve"> But I want to </w:t>
      </w:r>
      <w:r w:rsidR="00930B41">
        <w:rPr>
          <w:rFonts w:eastAsiaTheme="minorEastAsia"/>
          <w:bCs/>
          <w:lang w:val="en-US"/>
        </w:rPr>
        <w:t>be a rebel</w:t>
      </w:r>
      <w:r w:rsidR="006B0D78">
        <w:rPr>
          <w:rFonts w:eastAsiaTheme="minorEastAsia"/>
          <w:bCs/>
          <w:lang w:val="en-US"/>
        </w:rPr>
        <w:t>, s</w:t>
      </w:r>
      <w:r w:rsidR="00930B41">
        <w:rPr>
          <w:rFonts w:eastAsiaTheme="minorEastAsia"/>
          <w:bCs/>
          <w:lang w:val="en-US"/>
        </w:rPr>
        <w:t>o here’s my attempt to implement a doubly linked list.</w:t>
      </w:r>
      <w:r w:rsidR="006B0D78">
        <w:rPr>
          <w:rFonts w:eastAsiaTheme="minorEastAsia"/>
          <w:bCs/>
          <w:lang w:val="en-US"/>
        </w:rPr>
        <w:t xml:space="preserve"> </w:t>
      </w:r>
    </w:p>
    <w:p w14:paraId="1A8D7627" w14:textId="3E4D9798" w:rsidR="006B0D78" w:rsidRDefault="006B0D78" w:rsidP="00ED5D99">
      <w:pPr>
        <w:rPr>
          <w:rFonts w:eastAsiaTheme="minorEastAsia"/>
          <w:lang w:val="en-US"/>
        </w:rPr>
      </w:pPr>
      <w:r>
        <w:rPr>
          <w:rFonts w:eastAsiaTheme="minorEastAsia"/>
          <w:bCs/>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1"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C4F92"/>
    <w:rsid w:val="001D7F70"/>
    <w:rsid w:val="001E17B2"/>
    <w:rsid w:val="002113AE"/>
    <w:rsid w:val="0021664D"/>
    <w:rsid w:val="0022160A"/>
    <w:rsid w:val="0023423C"/>
    <w:rsid w:val="002419D4"/>
    <w:rsid w:val="0025626F"/>
    <w:rsid w:val="00270BCF"/>
    <w:rsid w:val="0028204F"/>
    <w:rsid w:val="0029284E"/>
    <w:rsid w:val="00297D2A"/>
    <w:rsid w:val="002B5AD0"/>
    <w:rsid w:val="002D39BE"/>
    <w:rsid w:val="0030283A"/>
    <w:rsid w:val="00367D20"/>
    <w:rsid w:val="00373780"/>
    <w:rsid w:val="0037534D"/>
    <w:rsid w:val="00380A54"/>
    <w:rsid w:val="00385A62"/>
    <w:rsid w:val="003A7F85"/>
    <w:rsid w:val="003B06B2"/>
    <w:rsid w:val="003F1894"/>
    <w:rsid w:val="003F3F17"/>
    <w:rsid w:val="00414450"/>
    <w:rsid w:val="00424EDD"/>
    <w:rsid w:val="00440535"/>
    <w:rsid w:val="00440CE5"/>
    <w:rsid w:val="00452BDB"/>
    <w:rsid w:val="0045488D"/>
    <w:rsid w:val="00493B2E"/>
    <w:rsid w:val="004940C7"/>
    <w:rsid w:val="004A1D9F"/>
    <w:rsid w:val="004D5E31"/>
    <w:rsid w:val="004F273D"/>
    <w:rsid w:val="005334A5"/>
    <w:rsid w:val="00597731"/>
    <w:rsid w:val="005C1C94"/>
    <w:rsid w:val="005C606A"/>
    <w:rsid w:val="005D204C"/>
    <w:rsid w:val="005D4CD9"/>
    <w:rsid w:val="005F7DFF"/>
    <w:rsid w:val="00603D5C"/>
    <w:rsid w:val="00653050"/>
    <w:rsid w:val="006B0D78"/>
    <w:rsid w:val="006B58DC"/>
    <w:rsid w:val="006C3734"/>
    <w:rsid w:val="006D3467"/>
    <w:rsid w:val="006E4855"/>
    <w:rsid w:val="006F582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F24C3"/>
    <w:rsid w:val="00A27AC1"/>
    <w:rsid w:val="00A51B13"/>
    <w:rsid w:val="00A62F1A"/>
    <w:rsid w:val="00A66BB9"/>
    <w:rsid w:val="00A67E4E"/>
    <w:rsid w:val="00A84A9E"/>
    <w:rsid w:val="00AD0FC5"/>
    <w:rsid w:val="00AF06DC"/>
    <w:rsid w:val="00AF6941"/>
    <w:rsid w:val="00B10EB3"/>
    <w:rsid w:val="00B134AB"/>
    <w:rsid w:val="00B25C51"/>
    <w:rsid w:val="00B357CF"/>
    <w:rsid w:val="00B42A81"/>
    <w:rsid w:val="00B72578"/>
    <w:rsid w:val="00BD08E9"/>
    <w:rsid w:val="00C47432"/>
    <w:rsid w:val="00C664EE"/>
    <w:rsid w:val="00C8072F"/>
    <w:rsid w:val="00C90937"/>
    <w:rsid w:val="00C96BD5"/>
    <w:rsid w:val="00CB16C3"/>
    <w:rsid w:val="00CB1F06"/>
    <w:rsid w:val="00D1219F"/>
    <w:rsid w:val="00D338A1"/>
    <w:rsid w:val="00D377F7"/>
    <w:rsid w:val="00D622E0"/>
    <w:rsid w:val="00D7226D"/>
    <w:rsid w:val="00D92176"/>
    <w:rsid w:val="00D96784"/>
    <w:rsid w:val="00DD4CD8"/>
    <w:rsid w:val="00DE1CEC"/>
    <w:rsid w:val="00DF36C9"/>
    <w:rsid w:val="00DF7941"/>
    <w:rsid w:val="00E141CD"/>
    <w:rsid w:val="00E17824"/>
    <w:rsid w:val="00E26D27"/>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eo0/dsa-practice-documentation"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TotalTime>
  <Pages>11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111</cp:revision>
  <cp:lastPrinted>2024-08-26T17:25:00Z</cp:lastPrinted>
  <dcterms:created xsi:type="dcterms:W3CDTF">2024-08-22T14:26:00Z</dcterms:created>
  <dcterms:modified xsi:type="dcterms:W3CDTF">2024-08-29T20:34:00Z</dcterms:modified>
</cp:coreProperties>
</file>