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5D0" w:rsidRPr="000F79EE" w:rsidRDefault="002455D0" w:rsidP="002455D0">
      <w:pPr>
        <w:jc w:val="center"/>
        <w:rPr>
          <w:rFonts w:ascii="Calibri" w:hAnsi="Calibri" w:cs="Calibri"/>
          <w:b/>
          <w:sz w:val="48"/>
          <w:szCs w:val="48"/>
        </w:rPr>
      </w:pPr>
      <w:bookmarkStart w:id="0" w:name="_Toc431555616"/>
      <w:r w:rsidRPr="000F79EE">
        <w:rPr>
          <w:rFonts w:ascii="Calibri" w:hAnsi="Calibri" w:cs="Calibri"/>
          <w:b/>
          <w:sz w:val="48"/>
          <w:szCs w:val="48"/>
        </w:rPr>
        <w:t>FUNCTIONEEL ONTWERP</w:t>
      </w:r>
    </w:p>
    <w:p w:rsidR="002455D0"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jc w:val="center"/>
        <w:rPr>
          <w:rFonts w:ascii="Calibri" w:hAnsi="Calibri" w:cs="Calibri"/>
        </w:rPr>
      </w:pPr>
      <w:r>
        <w:rPr>
          <w:rFonts w:ascii="Calibri" w:hAnsi="Calibri" w:cs="Calibri"/>
        </w:rPr>
        <w:t>Flash Card Game</w:t>
      </w: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r>
        <w:rPr>
          <w:rFonts w:ascii="Calibri" w:hAnsi="Calibri" w:cs="Calibri"/>
        </w:rPr>
        <w:t xml:space="preserve">Jeoffrey Oostrom &amp; </w:t>
      </w:r>
      <w:proofErr w:type="spellStart"/>
      <w:r>
        <w:rPr>
          <w:rFonts w:ascii="Calibri" w:hAnsi="Calibri" w:cs="Calibri"/>
        </w:rPr>
        <w:t>Yunus</w:t>
      </w:r>
      <w:proofErr w:type="spellEnd"/>
      <w:r>
        <w:rPr>
          <w:rFonts w:ascii="Calibri" w:hAnsi="Calibri" w:cs="Calibri"/>
        </w:rPr>
        <w:t xml:space="preserve"> Aydin</w:t>
      </w:r>
    </w:p>
    <w:p w:rsidR="002455D0" w:rsidRPr="000F79EE" w:rsidRDefault="002455D0" w:rsidP="002455D0">
      <w:pPr>
        <w:autoSpaceDE w:val="0"/>
        <w:autoSpaceDN w:val="0"/>
        <w:adjustRightInd w:val="0"/>
        <w:rPr>
          <w:rFonts w:ascii="Calibri" w:hAnsi="Calibri" w:cs="Calibri"/>
        </w:rPr>
      </w:pPr>
      <w:r>
        <w:rPr>
          <w:rFonts w:ascii="Calibri" w:hAnsi="Calibri" w:cs="Calibri"/>
        </w:rPr>
        <w:t>19</w:t>
      </w:r>
      <w:r>
        <w:rPr>
          <w:rFonts w:ascii="Calibri" w:hAnsi="Calibri" w:cs="Calibri"/>
        </w:rPr>
        <w:t>-</w:t>
      </w:r>
      <w:r>
        <w:rPr>
          <w:rFonts w:ascii="Calibri" w:hAnsi="Calibri" w:cs="Calibri"/>
        </w:rPr>
        <w:t>05-2016</w:t>
      </w:r>
    </w:p>
    <w:p w:rsidR="002455D0" w:rsidRPr="000F79EE" w:rsidRDefault="002455D0" w:rsidP="002455D0">
      <w:pPr>
        <w:autoSpaceDE w:val="0"/>
        <w:autoSpaceDN w:val="0"/>
        <w:adjustRightInd w:val="0"/>
        <w:rPr>
          <w:rFonts w:ascii="Calibri" w:hAnsi="Calibri" w:cs="Calibri"/>
        </w:rPr>
      </w:pPr>
      <w:r>
        <w:rPr>
          <w:rFonts w:ascii="Calibri" w:hAnsi="Calibri" w:cs="Calibri"/>
        </w:rPr>
        <w:t>Versie 0.1</w:t>
      </w:r>
    </w:p>
    <w:p w:rsidR="002455D0" w:rsidRDefault="002455D0" w:rsidP="002455D0">
      <w:pPr>
        <w:spacing w:after="160" w:line="259" w:lineRule="auto"/>
        <w:rPr>
          <w:rFonts w:asciiTheme="majorHAnsi" w:eastAsiaTheme="majorEastAsia" w:hAnsiTheme="majorHAnsi" w:cstheme="majorBidi"/>
          <w:b/>
          <w:bCs/>
          <w:sz w:val="36"/>
          <w:szCs w:val="28"/>
        </w:rPr>
      </w:pPr>
      <w:r>
        <w:br w:type="page"/>
      </w:r>
    </w:p>
    <w:p w:rsidR="002455D0" w:rsidRDefault="002455D0" w:rsidP="002455D0">
      <w:pPr>
        <w:pStyle w:val="Kop1"/>
      </w:pPr>
      <w:r>
        <w:lastRenderedPageBreak/>
        <w:t>1 Samenvatting</w:t>
      </w:r>
      <w:bookmarkEnd w:id="0"/>
    </w:p>
    <w:p w:rsidR="002455D0" w:rsidRDefault="002455D0" w:rsidP="002455D0"/>
    <w:p w:rsidR="002455D0" w:rsidRDefault="002455D0" w:rsidP="002455D0">
      <w:pPr>
        <w:pStyle w:val="Kop2"/>
      </w:pPr>
      <w:bookmarkStart w:id="1" w:name="_Toc431555617"/>
      <w:r>
        <w:t>1.1 Samenvatting voor de klant</w:t>
      </w:r>
      <w:bookmarkEnd w:id="1"/>
    </w:p>
    <w:p w:rsidR="002455D0" w:rsidRDefault="002455D0" w:rsidP="002455D0">
      <w:r>
        <w:t>Dit document omvat de rapportage over de fase functioneel ontwerp van het project De bonte koe. Alle hoofdonderdelen evenals conclusies en aanbevelingen zijn verwerkt in dit totaaloverzicht, met eventuele verwijzingen naar separate uitgebreide documenten, die gedurende deze fase zijn opgesteld.</w:t>
      </w:r>
    </w:p>
    <w:p w:rsidR="002455D0" w:rsidRDefault="002455D0" w:rsidP="002455D0"/>
    <w:p w:rsidR="002455D0" w:rsidRDefault="002455D0" w:rsidP="002455D0">
      <w:pPr>
        <w:pStyle w:val="Kop2"/>
      </w:pPr>
      <w:bookmarkStart w:id="2" w:name="_Toc431555618"/>
      <w:r>
        <w:t>1.2 Versiebeheer</w:t>
      </w:r>
      <w:bookmarkEnd w:id="2"/>
    </w:p>
    <w:tbl>
      <w:tblPr>
        <w:tblW w:w="4950" w:type="pct"/>
        <w:tblLook w:val="04A0" w:firstRow="1" w:lastRow="0" w:firstColumn="1" w:lastColumn="0" w:noHBand="0" w:noVBand="1"/>
      </w:tblPr>
      <w:tblGrid>
        <w:gridCol w:w="844"/>
        <w:gridCol w:w="1096"/>
        <w:gridCol w:w="1263"/>
        <w:gridCol w:w="1299"/>
        <w:gridCol w:w="4469"/>
      </w:tblGrid>
      <w:tr w:rsidR="002455D0" w:rsidTr="002455D0">
        <w:tc>
          <w:tcPr>
            <w:tcW w:w="470"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 xml:space="preserve">Versie </w:t>
            </w:r>
          </w:p>
        </w:tc>
        <w:tc>
          <w:tcPr>
            <w:tcW w:w="611"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 xml:space="preserve">Status </w:t>
            </w:r>
          </w:p>
        </w:tc>
        <w:tc>
          <w:tcPr>
            <w:tcW w:w="70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 xml:space="preserve">Datum </w:t>
            </w:r>
          </w:p>
        </w:tc>
        <w:tc>
          <w:tcPr>
            <w:tcW w:w="72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 xml:space="preserve">Auteur </w:t>
            </w:r>
          </w:p>
        </w:tc>
        <w:tc>
          <w:tcPr>
            <w:tcW w:w="2491"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Aanpassingen</w:t>
            </w:r>
          </w:p>
        </w:tc>
      </w:tr>
      <w:tr w:rsidR="002455D0" w:rsidTr="002455D0">
        <w:tc>
          <w:tcPr>
            <w:tcW w:w="470"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0.1</w:t>
            </w:r>
          </w:p>
        </w:tc>
        <w:tc>
          <w:tcPr>
            <w:tcW w:w="611" w:type="pct"/>
            <w:tcBorders>
              <w:top w:val="single" w:sz="4" w:space="0" w:color="000000"/>
              <w:left w:val="single" w:sz="4" w:space="0" w:color="000000"/>
              <w:bottom w:val="single" w:sz="4" w:space="0" w:color="000000"/>
              <w:right w:val="single" w:sz="4" w:space="0" w:color="000000"/>
            </w:tcBorders>
            <w:shd w:val="clear" w:color="auto" w:fill="FFFFFF"/>
          </w:tcPr>
          <w:p w:rsidR="002455D0" w:rsidRDefault="002455D0">
            <w:pPr>
              <w:spacing w:line="256" w:lineRule="auto"/>
              <w:rPr>
                <w:rFonts w:asciiTheme="minorHAnsi" w:hAnsiTheme="minorHAnsi" w:cstheme="minorHAnsi"/>
                <w:color w:val="000000" w:themeColor="text1"/>
                <w:sz w:val="22"/>
                <w:szCs w:val="22"/>
                <w:lang w:eastAsia="en-US"/>
              </w:rPr>
            </w:pPr>
          </w:p>
        </w:tc>
        <w:tc>
          <w:tcPr>
            <w:tcW w:w="70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rsidP="002455D0">
            <w:pPr>
              <w:spacing w:line="256" w:lineRule="auto"/>
              <w:rPr>
                <w:lang w:eastAsia="en-US"/>
              </w:rPr>
            </w:pPr>
            <w:r>
              <w:rPr>
                <w:lang w:eastAsia="en-US"/>
              </w:rPr>
              <w:t>19</w:t>
            </w:r>
            <w:r>
              <w:rPr>
                <w:lang w:eastAsia="en-US"/>
              </w:rPr>
              <w:t>-</w:t>
            </w:r>
            <w:r>
              <w:rPr>
                <w:lang w:eastAsia="en-US"/>
              </w:rPr>
              <w:t>04-2016</w:t>
            </w:r>
          </w:p>
        </w:tc>
        <w:tc>
          <w:tcPr>
            <w:tcW w:w="72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val="en-US" w:eastAsia="en-US"/>
              </w:rPr>
            </w:pPr>
            <w:r>
              <w:rPr>
                <w:lang w:val="en-US" w:eastAsia="en-US"/>
              </w:rPr>
              <w:t xml:space="preserve">Jeoffrey &amp; </w:t>
            </w:r>
            <w:proofErr w:type="spellStart"/>
            <w:r>
              <w:rPr>
                <w:lang w:val="en-US" w:eastAsia="en-US"/>
              </w:rPr>
              <w:t>Yunus</w:t>
            </w:r>
            <w:proofErr w:type="spellEnd"/>
          </w:p>
        </w:tc>
        <w:tc>
          <w:tcPr>
            <w:tcW w:w="2491"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val="fr-FR" w:eastAsia="en-US"/>
              </w:rPr>
            </w:pPr>
            <w:proofErr w:type="spellStart"/>
            <w:r>
              <w:rPr>
                <w:lang w:eastAsia="en-US"/>
              </w:rPr>
              <w:t>init</w:t>
            </w:r>
            <w:proofErr w:type="spellEnd"/>
          </w:p>
        </w:tc>
      </w:tr>
    </w:tbl>
    <w:p w:rsidR="002455D0" w:rsidRDefault="002455D0" w:rsidP="002455D0">
      <w:pPr>
        <w:rPr>
          <w:lang w:val="fr-FR"/>
        </w:rPr>
      </w:pPr>
    </w:p>
    <w:p w:rsidR="002455D0" w:rsidRDefault="002455D0" w:rsidP="002455D0">
      <w:pPr>
        <w:pStyle w:val="Kop2"/>
      </w:pPr>
      <w:bookmarkStart w:id="3" w:name="_Toc431555619"/>
      <w:r>
        <w:t>1.3 Verzendlijst</w:t>
      </w:r>
      <w:bookmarkEnd w:id="3"/>
    </w:p>
    <w:p w:rsidR="002455D0" w:rsidRDefault="002455D0" w:rsidP="002455D0">
      <w:r>
        <w:t>Dit document wordt ter beschikking gesteld aan:</w:t>
      </w:r>
    </w:p>
    <w:p w:rsidR="002455D0" w:rsidRDefault="002455D0" w:rsidP="002455D0">
      <w:r>
        <w:t>De burgermeester van de gemeente Kaag en Braassem.</w:t>
      </w:r>
    </w:p>
    <w:p w:rsidR="002455D0" w:rsidRDefault="002455D0" w:rsidP="002455D0"/>
    <w:p w:rsidR="002455D0" w:rsidRDefault="002455D0" w:rsidP="002455D0">
      <w:pPr>
        <w:pStyle w:val="Kop1"/>
      </w:pPr>
      <w:r>
        <w:rPr>
          <w:b w:val="0"/>
          <w:bCs w:val="0"/>
          <w:sz w:val="22"/>
          <w:szCs w:val="22"/>
        </w:rPr>
        <w:br w:type="page"/>
      </w:r>
      <w:bookmarkStart w:id="4" w:name="_Toc431555620"/>
      <w:r>
        <w:lastRenderedPageBreak/>
        <w:t>2 Plan van aanpak</w:t>
      </w:r>
      <w:bookmarkEnd w:id="4"/>
    </w:p>
    <w:p w:rsidR="002455D0" w:rsidRDefault="002455D0" w:rsidP="002455D0"/>
    <w:p w:rsidR="002455D0" w:rsidRDefault="002455D0" w:rsidP="002455D0">
      <w:pPr>
        <w:pStyle w:val="Kop2"/>
      </w:pPr>
      <w:bookmarkStart w:id="5" w:name="_Toc431555621"/>
      <w:r>
        <w:t>2.1 Op te leveren producten</w:t>
      </w:r>
      <w:bookmarkEnd w:id="5"/>
    </w:p>
    <w:p w:rsidR="002455D0" w:rsidRDefault="002455D0" w:rsidP="002455D0">
      <w:r>
        <w:t>Hierin neem je op welke producten je gaat opleveren. Denk hierbij:</w:t>
      </w:r>
    </w:p>
    <w:p w:rsidR="002455D0" w:rsidRDefault="002455D0" w:rsidP="002455D0">
      <w:r>
        <w:t>Een rapport informatiebehoefte van de systemeisen.</w:t>
      </w:r>
    </w:p>
    <w:p w:rsidR="002455D0" w:rsidRDefault="002455D0" w:rsidP="002455D0">
      <w:r>
        <w:t>Een functioneel ontwerp maken voor de webapplicatie.</w:t>
      </w:r>
    </w:p>
    <w:p w:rsidR="002455D0" w:rsidRDefault="002455D0" w:rsidP="002455D0">
      <w:r>
        <w:t>Een technisch rapport voor de webapplicatie.</w:t>
      </w:r>
    </w:p>
    <w:p w:rsidR="002455D0" w:rsidRDefault="002455D0" w:rsidP="002455D0">
      <w:r>
        <w:t>Realiseren van de webapplicatie.</w:t>
      </w:r>
    </w:p>
    <w:p w:rsidR="002455D0" w:rsidRDefault="002455D0" w:rsidP="002455D0">
      <w:r>
        <w:t>Een testrapport van de gemaakte webapplicatie.</w:t>
      </w:r>
    </w:p>
    <w:p w:rsidR="002455D0" w:rsidRDefault="002455D0" w:rsidP="002455D0">
      <w:r>
        <w:t>Dit zijn de zogenaamde mijlpaalproducten. Deze worden gebruikt om te kijken of je nog op schema ligt.</w:t>
      </w:r>
    </w:p>
    <w:p w:rsidR="002455D0" w:rsidRDefault="002455D0" w:rsidP="002455D0"/>
    <w:p w:rsidR="002455D0" w:rsidRDefault="002455D0" w:rsidP="002455D0">
      <w:pPr>
        <w:pStyle w:val="Kop2"/>
      </w:pPr>
      <w:bookmarkStart w:id="6" w:name="_Toc431555622"/>
      <w:r>
        <w:t>2.2 Planning</w:t>
      </w:r>
      <w:bookmarkEnd w:id="6"/>
    </w:p>
    <w:p w:rsidR="002455D0" w:rsidRDefault="002455D0" w:rsidP="002455D0">
      <w:r>
        <w:t xml:space="preserve">Het rapportinformatie behoefte, functioneel ontwerp en het technisch rapport zijn vrijdag </w:t>
      </w:r>
      <w:r>
        <w:t>20</w:t>
      </w:r>
      <w:r>
        <w:t>-</w:t>
      </w:r>
      <w:r>
        <w:t>05-2016</w:t>
      </w:r>
      <w:r>
        <w:t xml:space="preserve"> klaar.</w:t>
      </w:r>
    </w:p>
    <w:p w:rsidR="002455D0" w:rsidRDefault="002455D0" w:rsidP="002455D0">
      <w:r>
        <w:t xml:space="preserve">De lay-out van de website is vrijdag </w:t>
      </w:r>
      <w:r>
        <w:t>27</w:t>
      </w:r>
      <w:r>
        <w:t>-</w:t>
      </w:r>
      <w:r>
        <w:t>05-2016</w:t>
      </w:r>
      <w:r>
        <w:t xml:space="preserve"> klaar.</w:t>
      </w:r>
    </w:p>
    <w:p w:rsidR="002455D0" w:rsidRDefault="002455D0" w:rsidP="002455D0">
      <w:r>
        <w:t xml:space="preserve">De webapplicatie is vrijdag </w:t>
      </w:r>
      <w:r>
        <w:t>24</w:t>
      </w:r>
      <w:r>
        <w:t>-</w:t>
      </w:r>
      <w:r>
        <w:t>06-2016</w:t>
      </w:r>
      <w:r>
        <w:t xml:space="preserve"> klaar.</w:t>
      </w:r>
    </w:p>
    <w:p w:rsidR="002455D0" w:rsidRDefault="002455D0" w:rsidP="002455D0">
      <w:r>
        <w:t xml:space="preserve">Het testrapport is vrijdag </w:t>
      </w:r>
      <w:r>
        <w:t>1</w:t>
      </w:r>
      <w:r>
        <w:t>-</w:t>
      </w:r>
      <w:r>
        <w:t>07-2016</w:t>
      </w:r>
      <w:r>
        <w:t xml:space="preserve"> klaar.</w:t>
      </w:r>
    </w:p>
    <w:p w:rsidR="002455D0" w:rsidRDefault="002455D0" w:rsidP="002455D0"/>
    <w:tbl>
      <w:tblPr>
        <w:tblStyle w:val="Tabelraster"/>
        <w:tblW w:w="0" w:type="auto"/>
        <w:tblInd w:w="0" w:type="dxa"/>
        <w:tblLook w:val="04A0" w:firstRow="1" w:lastRow="0" w:firstColumn="1" w:lastColumn="0" w:noHBand="0" w:noVBand="1"/>
      </w:tblPr>
      <w:tblGrid>
        <w:gridCol w:w="1823"/>
        <w:gridCol w:w="723"/>
        <w:gridCol w:w="724"/>
        <w:gridCol w:w="724"/>
        <w:gridCol w:w="724"/>
        <w:gridCol w:w="724"/>
        <w:gridCol w:w="724"/>
        <w:gridCol w:w="724"/>
        <w:gridCol w:w="724"/>
        <w:gridCol w:w="724"/>
        <w:gridCol w:w="724"/>
      </w:tblGrid>
      <w:tr w:rsidR="002455D0" w:rsidTr="002455D0">
        <w:tc>
          <w:tcPr>
            <w:tcW w:w="18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1" w:type="dxa"/>
            <w:tcBorders>
              <w:top w:val="single" w:sz="4" w:space="0" w:color="auto"/>
              <w:left w:val="single" w:sz="4" w:space="0" w:color="auto"/>
              <w:bottom w:val="single" w:sz="4" w:space="0" w:color="auto"/>
              <w:right w:val="single" w:sz="4" w:space="0" w:color="auto"/>
            </w:tcBorders>
            <w:hideMark/>
          </w:tcPr>
          <w:p w:rsidR="002455D0" w:rsidRDefault="002455D0">
            <w:r>
              <w:t>Week 1</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2</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3</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4</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5</w:t>
            </w:r>
          </w:p>
        </w:tc>
        <w:tc>
          <w:tcPr>
            <w:tcW w:w="481" w:type="dxa"/>
            <w:tcBorders>
              <w:top w:val="single" w:sz="4" w:space="0" w:color="auto"/>
              <w:left w:val="single" w:sz="4" w:space="0" w:color="auto"/>
              <w:bottom w:val="single" w:sz="4" w:space="0" w:color="auto"/>
              <w:right w:val="single" w:sz="4" w:space="0" w:color="auto"/>
            </w:tcBorders>
            <w:hideMark/>
          </w:tcPr>
          <w:p w:rsidR="002455D0" w:rsidRDefault="002455D0">
            <w:r>
              <w:t>Week 6</w:t>
            </w:r>
          </w:p>
        </w:tc>
        <w:tc>
          <w:tcPr>
            <w:tcW w:w="537" w:type="dxa"/>
            <w:tcBorders>
              <w:top w:val="single" w:sz="4" w:space="0" w:color="auto"/>
              <w:left w:val="single" w:sz="4" w:space="0" w:color="auto"/>
              <w:bottom w:val="single" w:sz="4" w:space="0" w:color="auto"/>
              <w:right w:val="single" w:sz="4" w:space="0" w:color="auto"/>
            </w:tcBorders>
            <w:hideMark/>
          </w:tcPr>
          <w:p w:rsidR="002455D0" w:rsidRDefault="002455D0">
            <w:r>
              <w:t>Week 7</w:t>
            </w:r>
          </w:p>
        </w:tc>
        <w:tc>
          <w:tcPr>
            <w:tcW w:w="611" w:type="dxa"/>
            <w:tcBorders>
              <w:top w:val="single" w:sz="4" w:space="0" w:color="auto"/>
              <w:left w:val="single" w:sz="4" w:space="0" w:color="auto"/>
              <w:bottom w:val="single" w:sz="4" w:space="0" w:color="auto"/>
              <w:right w:val="single" w:sz="4" w:space="0" w:color="auto"/>
            </w:tcBorders>
            <w:hideMark/>
          </w:tcPr>
          <w:p w:rsidR="002455D0" w:rsidRDefault="002455D0">
            <w:r>
              <w:t>Week 8</w:t>
            </w:r>
          </w:p>
        </w:tc>
        <w:tc>
          <w:tcPr>
            <w:tcW w:w="715" w:type="dxa"/>
            <w:tcBorders>
              <w:top w:val="single" w:sz="4" w:space="0" w:color="auto"/>
              <w:left w:val="single" w:sz="4" w:space="0" w:color="auto"/>
              <w:bottom w:val="single" w:sz="4" w:space="0" w:color="auto"/>
              <w:right w:val="single" w:sz="4" w:space="0" w:color="auto"/>
            </w:tcBorders>
            <w:hideMark/>
          </w:tcPr>
          <w:p w:rsidR="002455D0" w:rsidRDefault="002455D0">
            <w:r>
              <w:t>Week 9</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10</w:t>
            </w: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Rapportinformatie behoefte</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highlight w:val="red"/>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Functioneel ontwerp</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Technisch rapport</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Lay-out</w:t>
            </w:r>
          </w:p>
        </w:tc>
        <w:tc>
          <w:tcPr>
            <w:tcW w:w="86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Web applicatie</w:t>
            </w:r>
          </w:p>
        </w:tc>
        <w:tc>
          <w:tcPr>
            <w:tcW w:w="86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testrapport</w:t>
            </w:r>
          </w:p>
        </w:tc>
        <w:tc>
          <w:tcPr>
            <w:tcW w:w="86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r>
    </w:tbl>
    <w:p w:rsidR="002455D0" w:rsidRDefault="002455D0" w:rsidP="002455D0"/>
    <w:p w:rsidR="002455D0" w:rsidRDefault="002455D0" w:rsidP="002455D0">
      <w:r>
        <w:br w:type="page"/>
      </w:r>
    </w:p>
    <w:p w:rsidR="002455D0" w:rsidRDefault="002455D0" w:rsidP="002455D0">
      <w:pPr>
        <w:pStyle w:val="Kop1"/>
      </w:pPr>
      <w:bookmarkStart w:id="7" w:name="_Toc431555623"/>
      <w:r>
        <w:lastRenderedPageBreak/>
        <w:t>3 Programma van eisen</w:t>
      </w:r>
      <w:bookmarkEnd w:id="7"/>
    </w:p>
    <w:p w:rsidR="002455D0" w:rsidRDefault="002455D0" w:rsidP="002455D0"/>
    <w:p w:rsidR="002455D0" w:rsidRDefault="002455D0" w:rsidP="002455D0">
      <w:pPr>
        <w:pStyle w:val="Kop2"/>
      </w:pPr>
      <w:bookmarkStart w:id="8" w:name="_Toc431555624"/>
      <w:r>
        <w:t>3.1 Doelstelling</w:t>
      </w:r>
      <w:bookmarkEnd w:id="8"/>
    </w:p>
    <w:p w:rsidR="002455D0" w:rsidRDefault="002455D0" w:rsidP="002455D0">
      <w:r>
        <w:t>De doelstelling is, om de burgers in de stad genoeg gelegenheden te geven. En de site is bedoeld om mensen meer op de hoogte te brengen hiervoor.</w:t>
      </w:r>
    </w:p>
    <w:p w:rsidR="002455D0" w:rsidRDefault="002455D0" w:rsidP="002455D0">
      <w:pPr>
        <w:pStyle w:val="Plattetekst2"/>
        <w:rPr>
          <w:rFonts w:ascii="Calibri" w:hAnsi="Calibri" w:cs="Calibri"/>
          <w:b/>
          <w:bCs/>
          <w:i/>
          <w:iCs/>
          <w:color w:val="auto"/>
          <w:sz w:val="2"/>
          <w:szCs w:val="2"/>
        </w:rPr>
      </w:pPr>
      <w:r>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2455D0" w:rsidRDefault="002455D0" w:rsidP="002455D0"/>
    <w:p w:rsidR="002455D0" w:rsidRDefault="002455D0" w:rsidP="002455D0">
      <w:pPr>
        <w:pStyle w:val="Kop2"/>
      </w:pPr>
      <w:bookmarkStart w:id="9" w:name="_Toc431555625"/>
      <w:r>
        <w:t xml:space="preserve">3.2 Huidige </w:t>
      </w:r>
      <w:r>
        <w:rPr>
          <w:b w:val="0"/>
          <w:bCs w:val="0"/>
        </w:rPr>
        <w:t>s</w:t>
      </w:r>
      <w:r>
        <w:t>ituatie</w:t>
      </w:r>
      <w:bookmarkEnd w:id="9"/>
    </w:p>
    <w:p w:rsidR="002455D0" w:rsidRDefault="002455D0" w:rsidP="002455D0">
      <w:r>
        <w:t>Momenteel moeten de burgers van de gemeente Kaag en Braassem naar een ander dorp of stad voor een bioscoop, voor uitgaansgelegenheden en voor een restaurant. Hierdoor kost het meer benzine waardoor de burgers meer moeten betalen om ergens heen te komen. Daarentegen komt het geld voor de benzine meestal wel terecht bij de gemeente waardoor die weer meer geld heeft om uit te geven aan dingen als parken.</w:t>
      </w:r>
    </w:p>
    <w:p w:rsidR="002455D0" w:rsidRDefault="002455D0" w:rsidP="002455D0"/>
    <w:p w:rsidR="002455D0" w:rsidRDefault="002455D0" w:rsidP="002455D0">
      <w:pPr>
        <w:pStyle w:val="Kop2"/>
      </w:pPr>
      <w:bookmarkStart w:id="10" w:name="_Toc431555626"/>
      <w:r>
        <w:t>3.3 Reden van verandering/aanpassing</w:t>
      </w:r>
      <w:bookmarkEnd w:id="10"/>
    </w:p>
    <w:p w:rsidR="002455D0" w:rsidRDefault="002455D0" w:rsidP="002455D0">
      <w:r>
        <w:t xml:space="preserve">De rede dat het nu in het dorp zelf moet gaan komen is zodat de burgers niet meer naar andere dorpen hoeven te gaan, waardoor het hun geld scheelt. Bovendien komt er hierdoor meer geld binnen bij de gemeente, omdat het geld dat normaal werd uitgegeven aan entreekosten en rekeningen normaal gesproken naar een andere gemeente zouden gaan. Door middel van een site worden mensen sneller op de hoogte van de nieuwe faciliteiten waardoor er meer mensen heen gaan, waardoor er weer meer geld bij de gemeente komt. </w:t>
      </w:r>
    </w:p>
    <w:p w:rsidR="002455D0" w:rsidRDefault="002455D0" w:rsidP="002455D0"/>
    <w:p w:rsidR="002455D0" w:rsidRDefault="002455D0" w:rsidP="002455D0">
      <w:pPr>
        <w:pStyle w:val="Kop2"/>
      </w:pPr>
      <w:bookmarkStart w:id="11" w:name="_Toc431555627"/>
      <w:r>
        <w:t>3.4 Nieuwe situatie</w:t>
      </w:r>
      <w:bookmarkEnd w:id="11"/>
    </w:p>
    <w:p w:rsidR="002455D0" w:rsidRDefault="002455D0" w:rsidP="002455D0">
      <w:r>
        <w:t>Als dit er is zal de gemeente meer geld krijgen om uit te geven aan dingen als parken en extra woningen voor burgers.</w:t>
      </w:r>
    </w:p>
    <w:p w:rsidR="002455D0" w:rsidRDefault="002455D0" w:rsidP="002455D0"/>
    <w:p w:rsidR="002455D0" w:rsidRDefault="002455D0" w:rsidP="002455D0">
      <w:pPr>
        <w:pStyle w:val="Kop2"/>
      </w:pPr>
      <w:bookmarkStart w:id="12" w:name="_Toc431555628"/>
      <w:r>
        <w:t>3.5 Functionele eisen gesteld aan de nieuwe situatie</w:t>
      </w:r>
      <w:bookmarkEnd w:id="12"/>
    </w:p>
    <w:p w:rsidR="002455D0" w:rsidRDefault="002455D0" w:rsidP="002455D0">
      <w:pPr>
        <w:pStyle w:val="Lijstalinea"/>
      </w:pPr>
    </w:p>
    <w:p w:rsidR="002455D0" w:rsidRDefault="002455D0" w:rsidP="002455D0">
      <w:r>
        <w:t xml:space="preserve">1. </w:t>
      </w:r>
      <w:proofErr w:type="spellStart"/>
      <w:r>
        <w:t>Admin</w:t>
      </w:r>
      <w:proofErr w:type="spellEnd"/>
      <w:r>
        <w:t xml:space="preserve">-panel voor beheerders om onderwerpen en kaartjes te beheren (invoeren, verwijderen, wijzigen) en vragen en antwoorden te beheren (invoeren, verwijderen, wijzigen). </w:t>
      </w:r>
    </w:p>
    <w:p w:rsidR="002455D0" w:rsidRDefault="002455D0" w:rsidP="002455D0"/>
    <w:p w:rsidR="002455D0" w:rsidRDefault="002455D0" w:rsidP="002455D0">
      <w:r>
        <w:t xml:space="preserve">2. Elk onderwerp heeft een pool van vragen en antwoorden. </w:t>
      </w:r>
    </w:p>
    <w:p w:rsidR="002455D0" w:rsidRDefault="002455D0" w:rsidP="002455D0"/>
    <w:p w:rsidR="002455D0" w:rsidRDefault="002455D0" w:rsidP="002455D0">
      <w:r>
        <w:t xml:space="preserve">3. Gebruikers moeten kunnen inloggen om te kunnen spelen (dus ook registeren) </w:t>
      </w:r>
    </w:p>
    <w:p w:rsidR="002455D0" w:rsidRDefault="002455D0" w:rsidP="002455D0"/>
    <w:p w:rsidR="002455D0" w:rsidRDefault="002455D0" w:rsidP="002455D0">
      <w:r>
        <w:t xml:space="preserve">4. Bij het flashcardsysteem zie je eerst de vragen en daarna kun je het antwoord bekijken. De gebruiker kan op duimpje omhoog klikken als deze het goed had en duimpje omlaag als deze het fout had. Aan het einde kan de gebruiker zien hoeveel vragen deze goed had. </w:t>
      </w:r>
    </w:p>
    <w:p w:rsidR="002455D0" w:rsidRDefault="002455D0" w:rsidP="002455D0"/>
    <w:p w:rsidR="002455D0" w:rsidRDefault="002455D0" w:rsidP="002455D0">
      <w:r>
        <w:t xml:space="preserve">5. Het spelsysteem registreert de gestelde vragen en antwoorden tijdens een spelsessie. In het spelsystem zijn meerkeuzevragen en openvragen mogelijk. </w:t>
      </w:r>
    </w:p>
    <w:p w:rsidR="002455D0" w:rsidRDefault="002455D0" w:rsidP="002455D0"/>
    <w:p w:rsidR="002455D0" w:rsidRDefault="002455D0" w:rsidP="002455D0">
      <w:r>
        <w:t xml:space="preserve">6. Het design moet responsief zijn en is aansprekend en niet functioneel </w:t>
      </w:r>
    </w:p>
    <w:p w:rsidR="002455D0" w:rsidRDefault="002455D0" w:rsidP="002455D0"/>
    <w:p w:rsidR="002455D0" w:rsidRDefault="002455D0" w:rsidP="002455D0">
      <w:r>
        <w:t xml:space="preserve">7. Maak gebruik van </w:t>
      </w:r>
      <w:proofErr w:type="spellStart"/>
      <w:r>
        <w:t>transitions</w:t>
      </w:r>
      <w:proofErr w:type="spellEnd"/>
      <w:r>
        <w:t xml:space="preserve"> of animatie waar dat mogelijk is </w:t>
      </w:r>
    </w:p>
    <w:p w:rsidR="002455D0" w:rsidRDefault="002455D0" w:rsidP="002455D0"/>
    <w:p w:rsidR="002455D0" w:rsidRDefault="002455D0" w:rsidP="002455D0">
      <w:r>
        <w:t xml:space="preserve">8. Maak een video/animatie tutorial om de spelwijze uit te leggen en maak het zichtbaar in de applicatie voor gebruikers. </w:t>
      </w:r>
    </w:p>
    <w:p w:rsidR="002455D0" w:rsidRDefault="002455D0" w:rsidP="002455D0"/>
    <w:p w:rsidR="002455D0" w:rsidRDefault="002455D0" w:rsidP="002455D0">
      <w:r>
        <w:t>9. Bedenk 2 onderwerpen en voer per onderwerp 20 vragen en antwoorden in het systeem.</w:t>
      </w:r>
    </w:p>
    <w:p w:rsidR="002455D0" w:rsidRDefault="002455D0" w:rsidP="002455D0">
      <w:pPr>
        <w:pStyle w:val="Kop2"/>
      </w:pPr>
      <w:r>
        <w:rPr>
          <w:b w:val="0"/>
          <w:bCs w:val="0"/>
        </w:rPr>
        <w:br w:type="page"/>
      </w:r>
      <w:bookmarkStart w:id="13" w:name="_Toc431555629"/>
      <w:r>
        <w:lastRenderedPageBreak/>
        <w:t>3.6 Systeemeisen gesteld aan de nieuwe situatie</w:t>
      </w:r>
      <w:bookmarkEnd w:id="13"/>
    </w:p>
    <w:p w:rsidR="002455D0" w:rsidRDefault="002455D0" w:rsidP="002455D0">
      <w:r>
        <w:t>De systeemeisen die gesteld worden, zijn dat de bezoeker van de site een computer heeft met een internetverbinding. En er moet een PHP 5.6 beschikbaar zijn op de server.</w:t>
      </w:r>
    </w:p>
    <w:p w:rsidR="002455D0" w:rsidRDefault="002455D0" w:rsidP="002455D0"/>
    <w:p w:rsidR="002455D0" w:rsidRDefault="002455D0" w:rsidP="002455D0">
      <w:pPr>
        <w:pStyle w:val="Kop1"/>
        <w:rPr>
          <w:szCs w:val="22"/>
        </w:rPr>
      </w:pPr>
      <w:r>
        <w:rPr>
          <w:b w:val="0"/>
          <w:bCs w:val="0"/>
          <w:i/>
          <w:iCs/>
        </w:rPr>
        <w:br w:type="page"/>
      </w:r>
      <w:bookmarkStart w:id="14" w:name="_Toc431555630"/>
      <w:r>
        <w:lastRenderedPageBreak/>
        <w:t>4 Interface</w:t>
      </w:r>
      <w:bookmarkEnd w:id="14"/>
    </w:p>
    <w:p w:rsidR="002455D0" w:rsidRDefault="002455D0" w:rsidP="002455D0">
      <w:pPr>
        <w:pStyle w:val="Kop2"/>
      </w:pPr>
      <w:bookmarkStart w:id="15" w:name="_Toc431555631"/>
      <w:r>
        <w:t>4.1 Interface</w:t>
      </w:r>
      <w:bookmarkEnd w:id="15"/>
    </w:p>
    <w:p w:rsidR="002455D0" w:rsidRDefault="0071296B" w:rsidP="002455D0">
      <w:r w:rsidRPr="0071296B">
        <w:rPr>
          <w:noProof/>
        </w:rPr>
        <w:drawing>
          <wp:inline distT="0" distB="0" distL="0" distR="0">
            <wp:extent cx="5760720" cy="3257912"/>
            <wp:effectExtent l="0" t="0" r="0" b="0"/>
            <wp:docPr id="5" name="Afbeelding 5" descr="C:\xampp\htdocs\ala_p8\FlashCard\FlashCard\documention\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ala_p8\FlashCard\FlashCard\documention\interfa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57912"/>
                    </a:xfrm>
                    <a:prstGeom prst="rect">
                      <a:avLst/>
                    </a:prstGeom>
                    <a:noFill/>
                    <a:ln>
                      <a:noFill/>
                    </a:ln>
                  </pic:spPr>
                </pic:pic>
              </a:graphicData>
            </a:graphic>
          </wp:inline>
        </w:drawing>
      </w:r>
      <w:bookmarkStart w:id="16" w:name="_GoBack"/>
      <w:bookmarkEnd w:id="16"/>
    </w:p>
    <w:p w:rsidR="002455D0" w:rsidRDefault="002455D0" w:rsidP="002455D0"/>
    <w:p w:rsidR="002455D0" w:rsidRDefault="002455D0" w:rsidP="002455D0">
      <w:pPr>
        <w:pStyle w:val="Kop2"/>
      </w:pPr>
      <w:bookmarkStart w:id="17" w:name="_Toc431555632"/>
      <w:r>
        <w:t>4.2 Schema’s</w:t>
      </w:r>
      <w:bookmarkEnd w:id="17"/>
    </w:p>
    <w:p w:rsidR="002455D0" w:rsidRDefault="002455D0" w:rsidP="002455D0">
      <w:pPr>
        <w:pStyle w:val="Kop3"/>
      </w:pPr>
      <w:bookmarkStart w:id="18" w:name="_Toc431555633"/>
      <w:r>
        <w:t xml:space="preserve">4.2.1 </w:t>
      </w:r>
      <w:proofErr w:type="spellStart"/>
      <w:r>
        <w:t>Sitemap</w:t>
      </w:r>
      <w:proofErr w:type="spellEnd"/>
      <w:r>
        <w:t>:</w:t>
      </w:r>
      <w:bookmarkEnd w:id="18"/>
    </w:p>
    <w:p w:rsidR="002455D0" w:rsidRDefault="002455D0" w:rsidP="002455D0"/>
    <w:p w:rsidR="002455D0" w:rsidRDefault="002455D0" w:rsidP="002455D0">
      <w:pPr>
        <w:pStyle w:val="Lijstalinea"/>
        <w:numPr>
          <w:ilvl w:val="0"/>
          <w:numId w:val="1"/>
        </w:numPr>
      </w:pPr>
      <w:r>
        <w:t>Home</w:t>
      </w:r>
    </w:p>
    <w:p w:rsidR="002455D0" w:rsidRDefault="002455D0" w:rsidP="002455D0">
      <w:pPr>
        <w:pStyle w:val="Lijstalinea"/>
        <w:numPr>
          <w:ilvl w:val="0"/>
          <w:numId w:val="1"/>
        </w:numPr>
      </w:pPr>
      <w:r>
        <w:t>Contact</w:t>
      </w:r>
    </w:p>
    <w:p w:rsidR="00064CF5" w:rsidRDefault="00064CF5" w:rsidP="002455D0">
      <w:pPr>
        <w:pStyle w:val="Lijstalinea"/>
        <w:numPr>
          <w:ilvl w:val="0"/>
          <w:numId w:val="1"/>
        </w:numPr>
      </w:pPr>
      <w:r>
        <w:t>Game</w:t>
      </w:r>
    </w:p>
    <w:p w:rsidR="00064CF5" w:rsidRDefault="005715AE" w:rsidP="002455D0">
      <w:pPr>
        <w:pStyle w:val="Lijstalinea"/>
        <w:numPr>
          <w:ilvl w:val="0"/>
          <w:numId w:val="1"/>
        </w:numPr>
      </w:pPr>
      <w:proofErr w:type="spellStart"/>
      <w:r>
        <w:t>Admin</w:t>
      </w:r>
      <w:proofErr w:type="spellEnd"/>
    </w:p>
    <w:p w:rsidR="002455D0" w:rsidRDefault="002455D0" w:rsidP="002455D0">
      <w:pPr>
        <w:rPr>
          <w:rFonts w:ascii="Arial" w:hAnsi="Arial" w:cs="Arial"/>
        </w:rPr>
      </w:pPr>
      <w:r>
        <w:br w:type="page"/>
      </w:r>
    </w:p>
    <w:p w:rsidR="002455D0" w:rsidRDefault="002455D0" w:rsidP="002455D0">
      <w:pPr>
        <w:pStyle w:val="Kop3"/>
        <w:rPr>
          <w:rFonts w:cs="Calibri"/>
          <w:szCs w:val="24"/>
        </w:rPr>
      </w:pPr>
      <w:bookmarkStart w:id="19" w:name="_Toc431555634"/>
      <w:r>
        <w:rPr>
          <w:rFonts w:cs="Calibri"/>
          <w:szCs w:val="24"/>
        </w:rPr>
        <w:lastRenderedPageBreak/>
        <w:t xml:space="preserve">4.2.2 </w:t>
      </w:r>
      <w:proofErr w:type="spellStart"/>
      <w:r>
        <w:rPr>
          <w:rFonts w:cs="Calibri"/>
          <w:szCs w:val="24"/>
        </w:rPr>
        <w:t>Wireframe</w:t>
      </w:r>
      <w:proofErr w:type="spellEnd"/>
      <w:r>
        <w:rPr>
          <w:rFonts w:cs="Calibri"/>
          <w:szCs w:val="24"/>
        </w:rPr>
        <w:t>:</w:t>
      </w:r>
      <w:bookmarkEnd w:id="19"/>
    </w:p>
    <w:p w:rsidR="002455D0" w:rsidRDefault="002455D0" w:rsidP="002455D0"/>
    <w:p w:rsidR="002455D0" w:rsidRPr="002455D0" w:rsidRDefault="002455D0" w:rsidP="002455D0">
      <w:pPr>
        <w:rPr>
          <w:lang w:val="en-US"/>
        </w:rPr>
      </w:pPr>
      <w:r w:rsidRPr="002455D0">
        <w:rPr>
          <w:lang w:val="en-US"/>
        </w:rPr>
        <w:t xml:space="preserve"> </w:t>
      </w:r>
      <w:r w:rsidRPr="002455D0">
        <w:rPr>
          <w:lang w:val="en-US"/>
        </w:rPr>
        <w:tab/>
      </w:r>
      <w:r w:rsidR="00C40917">
        <w:rPr>
          <w:noProof/>
        </w:rPr>
        <w:drawing>
          <wp:inline distT="0" distB="0" distL="0" distR="0">
            <wp:extent cx="5760720" cy="32581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inline>
        </w:drawing>
      </w:r>
      <w:r w:rsidRPr="002455D0">
        <w:rPr>
          <w:lang w:val="en-US"/>
        </w:rPr>
        <w:tab/>
      </w:r>
    </w:p>
    <w:p w:rsidR="002455D0" w:rsidRDefault="002455D0" w:rsidP="002455D0">
      <w:pPr>
        <w:pStyle w:val="Kop1"/>
        <w:rPr>
          <w:lang w:val="en-US"/>
        </w:rPr>
      </w:pPr>
      <w:r>
        <w:rPr>
          <w:b w:val="0"/>
          <w:bCs w:val="0"/>
          <w:lang w:val="en-US"/>
        </w:rPr>
        <w:br w:type="page"/>
      </w:r>
      <w:bookmarkStart w:id="20" w:name="_Toc431555635"/>
      <w:r>
        <w:rPr>
          <w:lang w:val="en-US"/>
        </w:rPr>
        <w:lastRenderedPageBreak/>
        <w:t xml:space="preserve">5 USE Case </w:t>
      </w:r>
      <w:proofErr w:type="spellStart"/>
      <w:r>
        <w:rPr>
          <w:lang w:val="en-US"/>
        </w:rPr>
        <w:t>en</w:t>
      </w:r>
      <w:proofErr w:type="spellEnd"/>
      <w:r>
        <w:rPr>
          <w:lang w:val="en-US"/>
        </w:rPr>
        <w:t xml:space="preserve"> </w:t>
      </w:r>
      <w:proofErr w:type="spellStart"/>
      <w:r>
        <w:rPr>
          <w:lang w:val="en-US"/>
        </w:rPr>
        <w:t>Datamodel</w:t>
      </w:r>
      <w:bookmarkEnd w:id="20"/>
      <w:proofErr w:type="spellEnd"/>
    </w:p>
    <w:p w:rsidR="002455D0" w:rsidRDefault="002455D0" w:rsidP="002455D0">
      <w:pPr>
        <w:pStyle w:val="Kop2"/>
        <w:rPr>
          <w:lang w:val="en-US"/>
        </w:rPr>
      </w:pPr>
      <w:bookmarkStart w:id="21" w:name="_Toc431555636"/>
      <w:r>
        <w:rPr>
          <w:lang w:val="en-US"/>
        </w:rPr>
        <w:t xml:space="preserve">5.1 </w:t>
      </w:r>
      <w:proofErr w:type="spellStart"/>
      <w:r>
        <w:rPr>
          <w:lang w:val="en-US"/>
        </w:rPr>
        <w:t>Datamodel</w:t>
      </w:r>
      <w:bookmarkEnd w:id="21"/>
      <w:proofErr w:type="spellEnd"/>
    </w:p>
    <w:p w:rsidR="002455D0" w:rsidRDefault="002455D0" w:rsidP="002455D0">
      <w:pPr>
        <w:pStyle w:val="Kop3"/>
      </w:pPr>
      <w:bookmarkStart w:id="22" w:name="_Toc431555637"/>
      <w:r>
        <w:t>5.1.1 De USE Case</w:t>
      </w:r>
      <w:bookmarkEnd w:id="22"/>
    </w:p>
    <w:p w:rsidR="00A231D4" w:rsidRPr="00A231D4" w:rsidRDefault="00A231D4" w:rsidP="00A231D4">
      <w:pPr>
        <w:rPr>
          <w:lang w:val="fr-FR"/>
        </w:rPr>
      </w:pPr>
    </w:p>
    <w:p w:rsidR="002455D0" w:rsidRDefault="002455D0" w:rsidP="002455D0">
      <w:pPr>
        <w:pStyle w:val="Kop3"/>
        <w:rPr>
          <w:rFonts w:cs="Calibri"/>
          <w:szCs w:val="24"/>
        </w:rPr>
      </w:pPr>
      <w:bookmarkStart w:id="23" w:name="_Toc431555638"/>
      <w:r>
        <w:rPr>
          <w:rFonts w:cs="Calibri"/>
          <w:szCs w:val="24"/>
        </w:rPr>
        <w:t xml:space="preserve">5.1.2 </w:t>
      </w:r>
      <w:proofErr w:type="spellStart"/>
      <w:r>
        <w:rPr>
          <w:rFonts w:cs="Calibri"/>
          <w:szCs w:val="24"/>
        </w:rPr>
        <w:t>Verklaring</w:t>
      </w:r>
      <w:proofErr w:type="spellEnd"/>
      <w:r>
        <w:rPr>
          <w:rFonts w:cs="Calibri"/>
          <w:szCs w:val="24"/>
        </w:rPr>
        <w:t xml:space="preserve"> van de Use Case</w:t>
      </w:r>
      <w:bookmarkEnd w:id="23"/>
    </w:p>
    <w:p w:rsidR="00A231D4" w:rsidRPr="00A231D4" w:rsidRDefault="00A231D4" w:rsidP="00A231D4">
      <w:pPr>
        <w:rPr>
          <w:lang w:val="fr-FR"/>
        </w:rPr>
      </w:pPr>
    </w:p>
    <w:p w:rsidR="002455D0" w:rsidRDefault="002455D0" w:rsidP="002455D0">
      <w:pPr>
        <w:pStyle w:val="Kop3"/>
        <w:rPr>
          <w:rFonts w:cs="Calibri"/>
          <w:szCs w:val="24"/>
        </w:rPr>
      </w:pPr>
      <w:bookmarkStart w:id="24" w:name="_Toc431555639"/>
      <w:r>
        <w:rPr>
          <w:rFonts w:cs="Calibri"/>
          <w:szCs w:val="24"/>
        </w:rPr>
        <w:t xml:space="preserve">5.2.1 De </w:t>
      </w:r>
      <w:proofErr w:type="spellStart"/>
      <w:r>
        <w:rPr>
          <w:rFonts w:cs="Calibri"/>
          <w:szCs w:val="24"/>
        </w:rPr>
        <w:t>database</w:t>
      </w:r>
      <w:bookmarkEnd w:id="24"/>
      <w:proofErr w:type="spellEnd"/>
    </w:p>
    <w:p w:rsidR="002455D0" w:rsidRDefault="002455D0" w:rsidP="00A231D4"/>
    <w:p w:rsidR="002455D0" w:rsidRDefault="002455D0" w:rsidP="002455D0"/>
    <w:p w:rsidR="002455D0" w:rsidRDefault="002455D0" w:rsidP="002455D0">
      <w:pPr>
        <w:pStyle w:val="Kop2"/>
      </w:pPr>
      <w:bookmarkStart w:id="25" w:name="_Toc431555640"/>
      <w:r>
        <w:t xml:space="preserve">5.2 </w:t>
      </w:r>
      <w:proofErr w:type="spellStart"/>
      <w:r>
        <w:t>Use</w:t>
      </w:r>
      <w:proofErr w:type="spellEnd"/>
      <w:r>
        <w:t xml:space="preserve"> cases</w:t>
      </w:r>
      <w:bookmarkEnd w:id="25"/>
    </w:p>
    <w:p w:rsidR="002455D0" w:rsidRDefault="002455D0" w:rsidP="002455D0">
      <w:pPr>
        <w:pStyle w:val="Kop3"/>
        <w:rPr>
          <w:rFonts w:cs="Calibri"/>
          <w:szCs w:val="24"/>
        </w:rPr>
      </w:pPr>
      <w:bookmarkStart w:id="26" w:name="_Toc431555641"/>
      <w:r>
        <w:rPr>
          <w:rFonts w:cs="Calibri"/>
          <w:szCs w:val="24"/>
        </w:rPr>
        <w:t>5.2.2 Het ER Model</w:t>
      </w:r>
      <w:bookmarkEnd w:id="26"/>
    </w:p>
    <w:p w:rsidR="002455D0" w:rsidRDefault="002455D0" w:rsidP="002455D0">
      <w:pPr>
        <w:pStyle w:val="Kop3"/>
        <w:rPr>
          <w:rFonts w:cs="Calibri"/>
          <w:szCs w:val="24"/>
        </w:rPr>
      </w:pPr>
      <w:bookmarkStart w:id="27" w:name="_Toc431555642"/>
      <w:r>
        <w:rPr>
          <w:rFonts w:cs="Calibri"/>
          <w:szCs w:val="24"/>
        </w:rPr>
        <w:t xml:space="preserve">5.2.3 </w:t>
      </w:r>
      <w:proofErr w:type="spellStart"/>
      <w:r>
        <w:rPr>
          <w:rFonts w:cs="Calibri"/>
          <w:szCs w:val="24"/>
        </w:rPr>
        <w:t>Inhoud</w:t>
      </w:r>
      <w:proofErr w:type="spellEnd"/>
      <w:r>
        <w:rPr>
          <w:rFonts w:cs="Calibri"/>
          <w:szCs w:val="24"/>
        </w:rPr>
        <w:t xml:space="preserve"> van de </w:t>
      </w:r>
      <w:proofErr w:type="spellStart"/>
      <w:r>
        <w:rPr>
          <w:rFonts w:cs="Calibri"/>
          <w:szCs w:val="24"/>
        </w:rPr>
        <w:t>database</w:t>
      </w:r>
      <w:bookmarkEnd w:id="27"/>
      <w:proofErr w:type="spellEnd"/>
    </w:p>
    <w:p w:rsidR="002455D0" w:rsidRDefault="002455D0" w:rsidP="002455D0">
      <w:pPr>
        <w:pStyle w:val="Kop3"/>
        <w:rPr>
          <w:rFonts w:cs="Calibri"/>
          <w:szCs w:val="24"/>
        </w:rPr>
      </w:pPr>
      <w:bookmarkStart w:id="28" w:name="_Toc431555643"/>
      <w:r>
        <w:rPr>
          <w:rFonts w:cs="Calibri"/>
          <w:szCs w:val="24"/>
        </w:rPr>
        <w:t xml:space="preserve">5.2.4 </w:t>
      </w:r>
      <w:proofErr w:type="spellStart"/>
      <w:r>
        <w:rPr>
          <w:rFonts w:cs="Calibri"/>
          <w:szCs w:val="24"/>
        </w:rPr>
        <w:t>Beheer</w:t>
      </w:r>
      <w:proofErr w:type="spellEnd"/>
      <w:r>
        <w:rPr>
          <w:rFonts w:cs="Calibri"/>
          <w:szCs w:val="24"/>
        </w:rPr>
        <w:t xml:space="preserve"> en </w:t>
      </w:r>
      <w:proofErr w:type="spellStart"/>
      <w:r>
        <w:rPr>
          <w:rFonts w:cs="Calibri"/>
          <w:szCs w:val="24"/>
        </w:rPr>
        <w:t>beveiliging</w:t>
      </w:r>
      <w:proofErr w:type="spellEnd"/>
      <w:r>
        <w:rPr>
          <w:rFonts w:cs="Calibri"/>
          <w:szCs w:val="24"/>
        </w:rPr>
        <w:t xml:space="preserve"> van de </w:t>
      </w:r>
      <w:proofErr w:type="spellStart"/>
      <w:r>
        <w:rPr>
          <w:rFonts w:cs="Calibri"/>
          <w:szCs w:val="24"/>
        </w:rPr>
        <w:t>database</w:t>
      </w:r>
      <w:bookmarkEnd w:id="28"/>
      <w:proofErr w:type="spellEnd"/>
    </w:p>
    <w:p w:rsidR="002455D0" w:rsidRDefault="002455D0" w:rsidP="002455D0">
      <w:pPr>
        <w:rPr>
          <w:lang w:val="fr-FR"/>
        </w:rPr>
      </w:pPr>
    </w:p>
    <w:p w:rsidR="002455D0" w:rsidRDefault="002455D0" w:rsidP="002455D0"/>
    <w:p w:rsidR="002455D0" w:rsidRDefault="002455D0" w:rsidP="002455D0">
      <w:pPr>
        <w:pStyle w:val="Kop1"/>
      </w:pPr>
      <w:r>
        <w:rPr>
          <w:b w:val="0"/>
          <w:bCs w:val="0"/>
          <w:sz w:val="22"/>
          <w:szCs w:val="22"/>
        </w:rPr>
        <w:br w:type="page"/>
      </w:r>
      <w:bookmarkStart w:id="29" w:name="_Toc431555644"/>
      <w:r>
        <w:lastRenderedPageBreak/>
        <w:t>6 Slotconclusie</w:t>
      </w:r>
      <w:bookmarkEnd w:id="29"/>
    </w:p>
    <w:p w:rsidR="002455D0" w:rsidRDefault="002455D0" w:rsidP="002455D0">
      <w:pPr>
        <w:pStyle w:val="Kop2"/>
      </w:pPr>
      <w:bookmarkStart w:id="30" w:name="_Toc431555645"/>
      <w:r>
        <w:t>6.1 Verantwoording</w:t>
      </w:r>
      <w:bookmarkEnd w:id="30"/>
      <w:r>
        <w:t xml:space="preserve"> </w:t>
      </w:r>
    </w:p>
    <w:p w:rsidR="002455D0" w:rsidRDefault="002455D0" w:rsidP="002455D0">
      <w:r>
        <w:t>De problemen waar wij tegenaan liepen, waren slechte structuur aan het begin.</w:t>
      </w:r>
    </w:p>
    <w:p w:rsidR="002455D0" w:rsidRDefault="002455D0" w:rsidP="002455D0">
      <w:r>
        <w:t>Dit hebben wij aangepakt door een bepaalde mappenstructuur en een duidelijke taak</w:t>
      </w:r>
      <w:r w:rsidR="00A231D4">
        <w:t>verdeling af te spreken</w:t>
      </w:r>
      <w:r>
        <w:t>.</w:t>
      </w:r>
    </w:p>
    <w:p w:rsidR="002455D0" w:rsidRDefault="002455D0" w:rsidP="002455D0">
      <w:pPr>
        <w:pStyle w:val="Kop2"/>
      </w:pPr>
      <w:bookmarkStart w:id="31" w:name="_Toc431555646"/>
      <w:r>
        <w:t>6.2 Bronvermelding</w:t>
      </w:r>
      <w:bookmarkEnd w:id="31"/>
      <w:r>
        <w:t xml:space="preserve"> </w:t>
      </w:r>
    </w:p>
    <w:p w:rsidR="002455D0" w:rsidRDefault="002455D0" w:rsidP="002455D0">
      <w:r>
        <w:t>Wij hebben de PDF die bij de opdracht werd bijgeleverd gebruikt voor de informatie om deze opdrachten in te vullen</w:t>
      </w:r>
    </w:p>
    <w:p w:rsidR="002455D0" w:rsidRDefault="002455D0" w:rsidP="002455D0"/>
    <w:p w:rsidR="00680587" w:rsidRDefault="00680587"/>
    <w:sectPr w:rsidR="00680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D18B2"/>
    <w:multiLevelType w:val="hybridMultilevel"/>
    <w:tmpl w:val="14988E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6724121B"/>
    <w:multiLevelType w:val="hybridMultilevel"/>
    <w:tmpl w:val="B1F696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B2"/>
    <w:rsid w:val="00064CF5"/>
    <w:rsid w:val="00140DB2"/>
    <w:rsid w:val="00243C79"/>
    <w:rsid w:val="002455D0"/>
    <w:rsid w:val="00471099"/>
    <w:rsid w:val="005715AE"/>
    <w:rsid w:val="005925BA"/>
    <w:rsid w:val="00680587"/>
    <w:rsid w:val="0071296B"/>
    <w:rsid w:val="00A231D4"/>
    <w:rsid w:val="00C409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6AA8C-6D47-4453-B98E-CEE54DE5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55D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2455D0"/>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semiHidden/>
    <w:unhideWhenUsed/>
    <w:qFormat/>
    <w:rsid w:val="002455D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semiHidden/>
    <w:unhideWhenUsed/>
    <w:qFormat/>
    <w:rsid w:val="002455D0"/>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55D0"/>
    <w:rPr>
      <w:rFonts w:asciiTheme="majorHAnsi" w:eastAsiaTheme="majorEastAsia" w:hAnsiTheme="majorHAnsi" w:cstheme="majorBidi"/>
      <w:b/>
      <w:bCs/>
      <w:sz w:val="36"/>
      <w:szCs w:val="28"/>
      <w:lang w:eastAsia="nl-NL"/>
    </w:rPr>
  </w:style>
  <w:style w:type="character" w:customStyle="1" w:styleId="Kop2Char">
    <w:name w:val="Kop 2 Char"/>
    <w:basedOn w:val="Standaardalinea-lettertype"/>
    <w:link w:val="Kop2"/>
    <w:semiHidden/>
    <w:rsid w:val="002455D0"/>
    <w:rPr>
      <w:rFonts w:ascii="Arial" w:eastAsia="Times New Roman" w:hAnsi="Arial" w:cs="Arial"/>
      <w:b/>
      <w:bCs/>
      <w:sz w:val="28"/>
      <w:szCs w:val="28"/>
      <w:lang w:eastAsia="nl-NL"/>
    </w:rPr>
  </w:style>
  <w:style w:type="character" w:customStyle="1" w:styleId="Kop3Char">
    <w:name w:val="Kop 3 Char"/>
    <w:basedOn w:val="Standaardalinea-lettertype"/>
    <w:link w:val="Kop3"/>
    <w:semiHidden/>
    <w:rsid w:val="002455D0"/>
    <w:rPr>
      <w:rFonts w:ascii="Calibri" w:eastAsia="Times New Roman" w:hAnsi="Calibri" w:cs="Arial"/>
      <w:b/>
      <w:bCs/>
      <w:i/>
      <w:sz w:val="24"/>
      <w:szCs w:val="16"/>
      <w:lang w:val="fr-FR" w:eastAsia="nl-NL"/>
    </w:rPr>
  </w:style>
  <w:style w:type="paragraph" w:styleId="Plattetekst2">
    <w:name w:val="Body Text 2"/>
    <w:basedOn w:val="Standaard"/>
    <w:link w:val="Plattetekst2Char"/>
    <w:semiHidden/>
    <w:unhideWhenUsed/>
    <w:rsid w:val="002455D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semiHidden/>
    <w:rsid w:val="002455D0"/>
    <w:rPr>
      <w:rFonts w:ascii="Arial" w:eastAsia="Times New Roman" w:hAnsi="Arial" w:cs="Arial"/>
      <w:color w:val="3366FF"/>
      <w:lang w:eastAsia="nl-NL"/>
    </w:rPr>
  </w:style>
  <w:style w:type="paragraph" w:styleId="Lijstalinea">
    <w:name w:val="List Paragraph"/>
    <w:basedOn w:val="Standaard"/>
    <w:uiPriority w:val="34"/>
    <w:qFormat/>
    <w:rsid w:val="002455D0"/>
    <w:pPr>
      <w:ind w:left="720"/>
      <w:contextualSpacing/>
    </w:pPr>
  </w:style>
  <w:style w:type="table" w:styleId="Tabelraster">
    <w:name w:val="Table Grid"/>
    <w:basedOn w:val="Standaardtabel"/>
    <w:rsid w:val="002455D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4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795</Words>
  <Characters>4378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7</cp:revision>
  <dcterms:created xsi:type="dcterms:W3CDTF">2016-04-19T08:54:00Z</dcterms:created>
  <dcterms:modified xsi:type="dcterms:W3CDTF">2016-04-19T09:41:00Z</dcterms:modified>
</cp:coreProperties>
</file>