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B91" w14:textId="05BAB727" w:rsidR="00D6103C" w:rsidRDefault="00BA797E">
      <w:r>
        <w:rPr>
          <w:rFonts w:hint="eastAsia"/>
        </w:rPr>
        <w:t>제5인격 모바일 게임 분석</w:t>
      </w:r>
    </w:p>
    <w:p w14:paraId="67110658" w14:textId="31357260" w:rsidR="00BA797E" w:rsidRDefault="00BA797E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게임의 구성</w:t>
      </w:r>
    </w:p>
    <w:sectPr w:rsidR="00BA7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E"/>
    <w:rsid w:val="003313CB"/>
    <w:rsid w:val="00B61059"/>
    <w:rsid w:val="00B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C35"/>
  <w15:chartTrackingRefBased/>
  <w15:docId w15:val="{B981F590-28F4-40EC-8CC8-A443468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1</cp:revision>
  <dcterms:created xsi:type="dcterms:W3CDTF">2022-03-30T04:54:00Z</dcterms:created>
  <dcterms:modified xsi:type="dcterms:W3CDTF">2022-03-30T04:55:00Z</dcterms:modified>
</cp:coreProperties>
</file>