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520" w:type="dxa"/>
        <w:tblCellMar>
          <w:left w:w="99" w:type="dxa"/>
          <w:right w:w="99" w:type="dxa"/>
        </w:tblCellMar>
        <w:tblLook w:val="04A0" w:firstRow="1" w:lastRow="0" w:firstColumn="1" w:lastColumn="0" w:noHBand="0" w:noVBand="1"/>
      </w:tblPr>
      <w:tblGrid>
        <w:gridCol w:w="545"/>
        <w:gridCol w:w="2415"/>
        <w:gridCol w:w="2418"/>
        <w:gridCol w:w="8142"/>
      </w:tblGrid>
      <w:tr w:rsidR="00F521D3" w:rsidRPr="00F521D3" w:rsidTr="00F521D3">
        <w:trPr>
          <w:trHeight w:val="380"/>
        </w:trPr>
        <w:tc>
          <w:tcPr>
            <w:tcW w:w="500" w:type="dxa"/>
            <w:tcBorders>
              <w:top w:val="single" w:sz="8" w:space="0" w:color="auto"/>
              <w:left w:val="single" w:sz="8" w:space="0" w:color="auto"/>
              <w:bottom w:val="single" w:sz="8" w:space="0" w:color="auto"/>
              <w:right w:val="nil"/>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b/>
                <w:bCs/>
                <w:color w:val="000000"/>
                <w:kern w:val="0"/>
                <w:szCs w:val="22"/>
                <w14:ligatures w14:val="none"/>
              </w:rPr>
            </w:pPr>
            <w:r w:rsidRPr="00F521D3">
              <w:rPr>
                <w:rFonts w:ascii="맑은 고딕" w:eastAsia="맑은 고딕" w:hAnsi="맑은 고딕" w:cs="Times New Roman"/>
                <w:b/>
                <w:bCs/>
                <w:color w:val="000000"/>
                <w:kern w:val="0"/>
                <w:szCs w:val="22"/>
                <w14:ligatures w14:val="none"/>
              </w:rPr>
              <w:t>NO</w:t>
            </w:r>
          </w:p>
        </w:tc>
        <w:tc>
          <w:tcPr>
            <w:tcW w:w="2420" w:type="dxa"/>
            <w:tcBorders>
              <w:top w:val="single" w:sz="8" w:space="0" w:color="auto"/>
              <w:left w:val="single" w:sz="8" w:space="0" w:color="auto"/>
              <w:bottom w:val="single" w:sz="8" w:space="0" w:color="auto"/>
              <w:right w:val="nil"/>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b/>
                <w:bCs/>
                <w:color w:val="000000"/>
                <w:kern w:val="0"/>
                <w:szCs w:val="22"/>
                <w14:ligatures w14:val="none"/>
              </w:rPr>
            </w:pPr>
            <w:r w:rsidRPr="00F521D3">
              <w:rPr>
                <w:rFonts w:ascii="맑은 고딕" w:eastAsia="맑은 고딕" w:hAnsi="맑은 고딕" w:cs="Times New Roman"/>
                <w:b/>
                <w:bCs/>
                <w:color w:val="000000"/>
                <w:kern w:val="0"/>
                <w:szCs w:val="22"/>
                <w14:ligatures w14:val="none"/>
              </w:rPr>
              <w:t>용어/약어</w:t>
            </w:r>
          </w:p>
        </w:tc>
        <w:tc>
          <w:tcPr>
            <w:tcW w:w="2420" w:type="dxa"/>
            <w:tcBorders>
              <w:top w:val="single" w:sz="8" w:space="0" w:color="auto"/>
              <w:left w:val="nil"/>
              <w:bottom w:val="single" w:sz="8" w:space="0" w:color="auto"/>
              <w:right w:val="nil"/>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b/>
                <w:bCs/>
                <w:color w:val="000000"/>
                <w:kern w:val="0"/>
                <w:szCs w:val="22"/>
                <w14:ligatures w14:val="none"/>
              </w:rPr>
            </w:pPr>
            <w:r w:rsidRPr="00F521D3">
              <w:rPr>
                <w:rFonts w:ascii="맑은 고딕" w:eastAsia="맑은 고딕" w:hAnsi="맑은 고딕" w:cs="Times New Roman"/>
                <w:b/>
                <w:bCs/>
                <w:color w:val="000000"/>
                <w:kern w:val="0"/>
                <w:szCs w:val="22"/>
                <w14:ligatures w14:val="none"/>
              </w:rPr>
              <w:t>일본어 표기</w:t>
            </w:r>
          </w:p>
        </w:tc>
        <w:tc>
          <w:tcPr>
            <w:tcW w:w="8180" w:type="dxa"/>
            <w:tcBorders>
              <w:top w:val="single" w:sz="8" w:space="0" w:color="auto"/>
              <w:left w:val="nil"/>
              <w:bottom w:val="single" w:sz="8"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b/>
                <w:bCs/>
                <w:color w:val="000000"/>
                <w:kern w:val="0"/>
                <w:szCs w:val="22"/>
                <w14:ligatures w14:val="none"/>
              </w:rPr>
            </w:pPr>
            <w:r w:rsidRPr="00F521D3">
              <w:rPr>
                <w:rFonts w:ascii="맑은 고딕" w:eastAsia="맑은 고딕" w:hAnsi="맑은 고딕" w:cs="Times New Roman"/>
                <w:b/>
                <w:bCs/>
                <w:color w:val="000000"/>
                <w:kern w:val="0"/>
                <w:szCs w:val="22"/>
                <w14:ligatures w14:val="none"/>
              </w:rPr>
              <w:t>의미 및 설명</w:t>
            </w:r>
          </w:p>
        </w:tc>
      </w:tr>
      <w:tr w:rsidR="00F521D3" w:rsidRPr="00F521D3" w:rsidTr="00F521D3">
        <w:trPr>
          <w:trHeight w:val="360"/>
        </w:trPr>
        <w:tc>
          <w:tcPr>
            <w:tcW w:w="500" w:type="dxa"/>
            <w:tcBorders>
              <w:top w:val="nil"/>
              <w:left w:val="nil"/>
              <w:bottom w:val="nil"/>
              <w:right w:val="nil"/>
            </w:tcBorders>
            <w:noWrap/>
            <w:vAlign w:val="center"/>
            <w:hideMark/>
          </w:tcPr>
          <w:p w:rsidR="00F521D3" w:rsidRPr="00F521D3" w:rsidRDefault="00F521D3" w:rsidP="00F521D3">
            <w:pPr>
              <w:widowControl/>
              <w:wordWrap/>
              <w:autoSpaceDE/>
              <w:autoSpaceDN/>
              <w:spacing w:after="0"/>
              <w:rPr>
                <w:rFonts w:ascii="맑은 고딕" w:eastAsia="맑은 고딕" w:hAnsi="맑은 고딕" w:cs="Times New Roman"/>
                <w:b/>
                <w:bCs/>
                <w:color w:val="000000"/>
                <w:kern w:val="0"/>
                <w:szCs w:val="22"/>
                <w14:ligatures w14:val="none"/>
              </w:rPr>
            </w:pPr>
          </w:p>
        </w:tc>
        <w:tc>
          <w:tcPr>
            <w:tcW w:w="2420" w:type="dxa"/>
            <w:tcBorders>
              <w:top w:val="nil"/>
              <w:left w:val="nil"/>
              <w:bottom w:val="nil"/>
              <w:right w:val="nil"/>
            </w:tcBorders>
            <w:vAlign w:val="center"/>
            <w:hideMark/>
          </w:tcPr>
          <w:p w:rsidR="00F521D3" w:rsidRPr="00F521D3" w:rsidRDefault="00F521D3" w:rsidP="00F521D3">
            <w:pPr>
              <w:widowControl/>
              <w:wordWrap/>
              <w:autoSpaceDE/>
              <w:autoSpaceDN/>
              <w:spacing w:after="0"/>
              <w:rPr>
                <w:rFonts w:ascii="Times New Roman" w:eastAsia="Times New Roman" w:hAnsi="Times New Roman" w:cs="Times New Roman"/>
                <w:kern w:val="0"/>
                <w:sz w:val="20"/>
                <w:szCs w:val="20"/>
                <w14:ligatures w14:val="none"/>
              </w:rPr>
            </w:pPr>
          </w:p>
        </w:tc>
        <w:tc>
          <w:tcPr>
            <w:tcW w:w="2420" w:type="dxa"/>
            <w:tcBorders>
              <w:top w:val="nil"/>
              <w:left w:val="nil"/>
              <w:bottom w:val="nil"/>
              <w:right w:val="nil"/>
            </w:tcBorders>
            <w:vAlign w:val="center"/>
            <w:hideMark/>
          </w:tcPr>
          <w:p w:rsidR="00F521D3" w:rsidRPr="00F521D3" w:rsidRDefault="00F521D3" w:rsidP="00F521D3">
            <w:pPr>
              <w:widowControl/>
              <w:wordWrap/>
              <w:autoSpaceDE/>
              <w:autoSpaceDN/>
              <w:spacing w:after="0"/>
              <w:rPr>
                <w:rFonts w:ascii="Times New Roman" w:eastAsia="Times New Roman" w:hAnsi="Times New Roman" w:cs="Times New Roman"/>
                <w:kern w:val="0"/>
                <w:sz w:val="20"/>
                <w:szCs w:val="20"/>
                <w14:ligatures w14:val="none"/>
              </w:rPr>
            </w:pPr>
          </w:p>
        </w:tc>
        <w:tc>
          <w:tcPr>
            <w:tcW w:w="8180" w:type="dxa"/>
            <w:tcBorders>
              <w:top w:val="nil"/>
              <w:left w:val="nil"/>
              <w:bottom w:val="nil"/>
              <w:right w:val="nil"/>
            </w:tcBorders>
            <w:vAlign w:val="center"/>
            <w:hideMark/>
          </w:tcPr>
          <w:p w:rsidR="00F521D3" w:rsidRPr="00F521D3" w:rsidRDefault="00F521D3" w:rsidP="00F521D3">
            <w:pPr>
              <w:widowControl/>
              <w:wordWrap/>
              <w:autoSpaceDE/>
              <w:autoSpaceDN/>
              <w:spacing w:after="0"/>
              <w:rPr>
                <w:rFonts w:ascii="Times New Roman" w:eastAsia="Times New Roman" w:hAnsi="Times New Roman" w:cs="Times New Roman"/>
                <w:kern w:val="0"/>
                <w:sz w:val="20"/>
                <w:szCs w:val="20"/>
                <w14:ligatures w14:val="none"/>
              </w:rPr>
            </w:pPr>
          </w:p>
        </w:tc>
      </w:tr>
      <w:tr w:rsidR="00F521D3" w:rsidRPr="00F521D3" w:rsidTr="00F521D3">
        <w:trPr>
          <w:trHeight w:val="360"/>
        </w:trPr>
        <w:tc>
          <w:tcPr>
            <w:tcW w:w="500" w:type="dxa"/>
            <w:tcBorders>
              <w:top w:val="single" w:sz="8" w:space="0" w:color="auto"/>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w:t>
            </w:r>
          </w:p>
        </w:tc>
        <w:tc>
          <w:tcPr>
            <w:tcW w:w="2420" w:type="dxa"/>
            <w:tcBorders>
              <w:top w:val="single" w:sz="8" w:space="0" w:color="auto"/>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ハ</w:t>
            </w:r>
            <w:r w:rsidRPr="00F521D3">
              <w:rPr>
                <w:rFonts w:ascii="Apple SD Gothic Neo" w:eastAsia="Apple SD Gothic Neo" w:hAnsi="Apple SD Gothic Neo" w:cs="Apple SD Gothic Neo"/>
                <w:kern w:val="0"/>
                <w:szCs w:val="22"/>
                <w14:ligatures w14:val="none"/>
              </w:rPr>
              <w:t>ー</w:t>
            </w:r>
            <w:r w:rsidRPr="00F521D3">
              <w:rPr>
                <w:rFonts w:ascii="맑은 고딕" w:eastAsia="맑은 고딕" w:hAnsi="맑은 고딕" w:cs="Times New Roman"/>
                <w:kern w:val="0"/>
                <w:szCs w:val="22"/>
                <w14:ligatures w14:val="none"/>
              </w:rPr>
              <w:t>ドウェア</w:t>
            </w:r>
            <w:proofErr w:type="spellEnd"/>
          </w:p>
        </w:tc>
        <w:tc>
          <w:tcPr>
            <w:tcW w:w="2420" w:type="dxa"/>
            <w:tcBorders>
              <w:top w:val="single" w:sz="8" w:space="0" w:color="auto"/>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 xml:space="preserve">　</w:t>
            </w:r>
          </w:p>
        </w:tc>
        <w:tc>
          <w:tcPr>
            <w:tcW w:w="8180" w:type="dxa"/>
            <w:tcBorders>
              <w:top w:val="single" w:sz="8" w:space="0" w:color="auto"/>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하드웨어</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故障</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こしょう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고장</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該</w:t>
            </w:r>
            <w:r w:rsidRPr="00F521D3">
              <w:rPr>
                <w:rFonts w:ascii="MS Gothic" w:eastAsia="MS Gothic" w:hAnsi="MS Gothic" w:cs="MS Gothic"/>
                <w:kern w:val="0"/>
                <w:szCs w:val="22"/>
                <w14:ligatures w14:val="none"/>
              </w:rPr>
              <w:t>当</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がいとう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해당</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4</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整理</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せいり</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정리</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5</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情報</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じょうほう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정보</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6</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取捨選</w:t>
            </w:r>
            <w:r w:rsidRPr="00F521D3">
              <w:rPr>
                <w:rFonts w:ascii="MS Gothic" w:eastAsia="MS Gothic" w:hAnsi="MS Gothic" w:cs="MS Gothic"/>
                <w:kern w:val="0"/>
                <w:szCs w:val="22"/>
                <w14:ligatures w14:val="none"/>
              </w:rPr>
              <w:t>択</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しゅしゃせんたく</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취사선택</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7</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MS Gothic" w:eastAsia="MS Gothic" w:hAnsi="MS Gothic" w:cs="MS Gothic"/>
                <w:kern w:val="0"/>
                <w:szCs w:val="22"/>
                <w14:ligatures w14:val="none"/>
              </w:rPr>
              <w:t>参</w:t>
            </w:r>
            <w:r w:rsidRPr="00F521D3">
              <w:rPr>
                <w:rFonts w:ascii="맑은 고딕" w:eastAsia="맑은 고딕" w:hAnsi="맑은 고딕" w:cs="Times New Roman"/>
                <w:kern w:val="0"/>
                <w:szCs w:val="22"/>
                <w14:ligatures w14:val="none"/>
              </w:rPr>
              <w:t>考</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さんこう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참고</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8</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ネットワ</w:t>
            </w:r>
            <w:r w:rsidRPr="00F521D3">
              <w:rPr>
                <w:rFonts w:ascii="Apple SD Gothic Neo" w:eastAsia="Apple SD Gothic Neo" w:hAnsi="Apple SD Gothic Neo" w:cs="Apple SD Gothic Neo"/>
                <w:kern w:val="0"/>
                <w:szCs w:val="22"/>
                <w14:ligatures w14:val="none"/>
              </w:rPr>
              <w:t>ー</w:t>
            </w:r>
            <w:r w:rsidRPr="00F521D3">
              <w:rPr>
                <w:rFonts w:ascii="맑은 고딕" w:eastAsia="맑은 고딕" w:hAnsi="맑은 고딕" w:cs="Times New Roman"/>
                <w:kern w:val="0"/>
                <w:szCs w:val="22"/>
                <w14:ligatures w14:val="none"/>
              </w:rPr>
              <w:t>ク</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 xml:space="preserve">　</w:t>
            </w:r>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네트워크</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9</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技術</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ぎじゅつ</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기술</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10</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進</w:t>
            </w:r>
            <w:r w:rsidRPr="00F521D3">
              <w:rPr>
                <w:rFonts w:ascii="MS Gothic" w:eastAsia="MS Gothic" w:hAnsi="MS Gothic" w:cs="MS Gothic"/>
                <w:kern w:val="0"/>
                <w:szCs w:val="22"/>
                <w14:ligatures w14:val="none"/>
              </w:rPr>
              <w:t>歩</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しんぽ</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진보</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11</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伴う</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ともなう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동반하다</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12</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取り扱い</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とりあつかい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취급처리</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13</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決</w:t>
            </w:r>
            <w:r w:rsidRPr="00F521D3">
              <w:rPr>
                <w:rFonts w:ascii="MS Gothic" w:eastAsia="MS Gothic" w:hAnsi="MS Gothic" w:cs="MS Gothic"/>
                <w:kern w:val="0"/>
                <w:szCs w:val="22"/>
                <w14:ligatures w14:val="none"/>
              </w:rPr>
              <w:t>済</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けっさい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결제</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14</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主要</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しゅよう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주요</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15</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領</w:t>
            </w:r>
            <w:r w:rsidRPr="00F521D3">
              <w:rPr>
                <w:rFonts w:ascii="MS Gothic" w:eastAsia="MS Gothic" w:hAnsi="MS Gothic" w:cs="MS Gothic"/>
                <w:kern w:val="0"/>
                <w:szCs w:val="22"/>
                <w14:ligatures w14:val="none"/>
              </w:rPr>
              <w:t>収</w:t>
            </w:r>
            <w:r w:rsidRPr="00F521D3">
              <w:rPr>
                <w:rFonts w:ascii="맑은 고딕" w:eastAsia="맑은 고딕" w:hAnsi="맑은 고딕" w:cs="Times New Roman"/>
                <w:kern w:val="0"/>
                <w:szCs w:val="22"/>
                <w14:ligatures w14:val="none"/>
              </w:rPr>
              <w:t>書</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りょうしゅうしょ</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영수증</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16</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取得</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しゅとく</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취득</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17</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最新</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さいしん</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최신</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18</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要求</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ようきゅう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요구</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19</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MS Gothic" w:eastAsia="MS Gothic" w:hAnsi="MS Gothic" w:cs="MS Gothic"/>
                <w:kern w:val="0"/>
                <w:szCs w:val="22"/>
                <w14:ligatures w14:val="none"/>
              </w:rPr>
              <w:t>継続</w:t>
            </w:r>
            <w:r w:rsidRPr="00F521D3">
              <w:rPr>
                <w:rFonts w:ascii="맑은 고딕" w:eastAsia="맑은 고딕" w:hAnsi="맑은 고딕" w:cs="Times New Roman"/>
                <w:kern w:val="0"/>
                <w:szCs w:val="22"/>
                <w14:ligatures w14:val="none"/>
              </w:rPr>
              <w:t>的</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けいぞくてき</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계속적</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20</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時間</w:t>
            </w:r>
            <w:r w:rsidRPr="00F521D3">
              <w:rPr>
                <w:rFonts w:ascii="MS Gothic" w:eastAsia="MS Gothic" w:hAnsi="MS Gothic" w:cs="MS Gothic"/>
                <w:kern w:val="0"/>
                <w:szCs w:val="22"/>
                <w14:ligatures w14:val="none"/>
              </w:rPr>
              <w:t>帯</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じかんたい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시간대</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21</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災害</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さいがい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재해</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22</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停止</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ていし</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정지</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23</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復</w:t>
            </w:r>
            <w:r w:rsidRPr="00F521D3">
              <w:rPr>
                <w:rFonts w:ascii="MS Gothic" w:eastAsia="MS Gothic" w:hAnsi="MS Gothic" w:cs="MS Gothic"/>
                <w:kern w:val="0"/>
                <w:szCs w:val="22"/>
                <w14:ligatures w14:val="none"/>
              </w:rPr>
              <w:t>旧</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ふっきゅう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복원</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24</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MS Gothic" w:eastAsia="MS Gothic" w:hAnsi="MS Gothic" w:cs="MS Gothic"/>
                <w:kern w:val="0"/>
                <w:szCs w:val="22"/>
                <w14:ligatures w14:val="none"/>
              </w:rPr>
              <w:t>拡</w:t>
            </w:r>
            <w:r w:rsidRPr="00F521D3">
              <w:rPr>
                <w:rFonts w:ascii="맑은 고딕" w:eastAsia="맑은 고딕" w:hAnsi="맑은 고딕" w:cs="Times New Roman"/>
                <w:kern w:val="0"/>
                <w:szCs w:val="22"/>
                <w14:ligatures w14:val="none"/>
              </w:rPr>
              <w:t>張性</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かくちょうせい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확장성</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25</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MS Gothic" w:eastAsia="MS Gothic" w:hAnsi="MS Gothic" w:cs="MS Gothic"/>
                <w:kern w:val="0"/>
                <w:szCs w:val="22"/>
                <w14:ligatures w14:val="none"/>
              </w:rPr>
              <w:t>応</w:t>
            </w:r>
            <w:r w:rsidRPr="00F521D3">
              <w:rPr>
                <w:rFonts w:ascii="맑은 고딕" w:eastAsia="맑은 고딕" w:hAnsi="맑은 고딕" w:cs="Times New Roman"/>
                <w:kern w:val="0"/>
                <w:szCs w:val="22"/>
                <w14:ligatures w14:val="none"/>
              </w:rPr>
              <w:t>答</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おうとう</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응답</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26</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保守</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ほしゅ</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보수</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27</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監視</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かんし</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감시</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28</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容易さ</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よういさ</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용이함</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29</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手段</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しゅだん</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수단</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30</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体制</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たいせい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체제</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31</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移行性</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いこうせい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이행성</w:t>
            </w:r>
            <w:proofErr w:type="spellEnd"/>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32</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制御</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せいぎょ</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제어</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33</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資産</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しさん</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자산</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lastRenderedPageBreak/>
              <w:t>34</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診</w:t>
            </w:r>
            <w:r w:rsidRPr="00F521D3">
              <w:rPr>
                <w:rFonts w:ascii="MS Gothic" w:eastAsia="MS Gothic" w:hAnsi="MS Gothic" w:cs="MS Gothic"/>
                <w:kern w:val="0"/>
                <w:szCs w:val="22"/>
                <w14:ligatures w14:val="none"/>
              </w:rPr>
              <w:t>断</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しんだん</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진단</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35</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法令</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ほうれい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법령</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36</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MS Gothic" w:eastAsia="MS Gothic" w:hAnsi="MS Gothic" w:cs="MS Gothic"/>
                <w:kern w:val="0"/>
                <w:szCs w:val="22"/>
                <w14:ligatures w14:val="none"/>
              </w:rPr>
              <w:t>条</w:t>
            </w:r>
            <w:r w:rsidRPr="00F521D3">
              <w:rPr>
                <w:rFonts w:ascii="맑은 고딕" w:eastAsia="맑은 고딕" w:hAnsi="맑은 고딕" w:cs="Times New Roman"/>
                <w:kern w:val="0"/>
                <w:szCs w:val="22"/>
                <w14:ligatures w14:val="none"/>
              </w:rPr>
              <w:t>例</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じょうれい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조례</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37</w:t>
            </w:r>
          </w:p>
        </w:tc>
        <w:tc>
          <w:tcPr>
            <w:tcW w:w="242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耐震</w:t>
            </w:r>
            <w:proofErr w:type="spellEnd"/>
          </w:p>
        </w:tc>
        <w:tc>
          <w:tcPr>
            <w:tcW w:w="2420" w:type="dxa"/>
            <w:tcBorders>
              <w:top w:val="nil"/>
              <w:left w:val="nil"/>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たいしん</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내진</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38</w:t>
            </w:r>
          </w:p>
        </w:tc>
        <w:tc>
          <w:tcPr>
            <w:tcW w:w="2420" w:type="dxa"/>
            <w:tcBorders>
              <w:top w:val="nil"/>
              <w:left w:val="single" w:sz="8" w:space="0" w:color="auto"/>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免震</w:t>
            </w:r>
            <w:proofErr w:type="spellEnd"/>
          </w:p>
        </w:tc>
        <w:tc>
          <w:tcPr>
            <w:tcW w:w="2420" w:type="dxa"/>
            <w:tcBorders>
              <w:top w:val="nil"/>
              <w:left w:val="nil"/>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めんしん</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면진(지진 시 흔들림 줄임)</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39</w:t>
            </w:r>
          </w:p>
        </w:tc>
        <w:tc>
          <w:tcPr>
            <w:tcW w:w="2420" w:type="dxa"/>
            <w:tcBorders>
              <w:top w:val="single" w:sz="4" w:space="0" w:color="auto"/>
              <w:left w:val="single" w:sz="8" w:space="0" w:color="auto"/>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主題</w:t>
            </w:r>
            <w:proofErr w:type="spellEnd"/>
          </w:p>
        </w:tc>
        <w:tc>
          <w:tcPr>
            <w:tcW w:w="2420" w:type="dxa"/>
            <w:tcBorders>
              <w:top w:val="single" w:sz="4" w:space="0" w:color="auto"/>
              <w:left w:val="nil"/>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しゅだい</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주제</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40</w:t>
            </w:r>
          </w:p>
        </w:tc>
        <w:tc>
          <w:tcPr>
            <w:tcW w:w="2420" w:type="dxa"/>
            <w:tcBorders>
              <w:top w:val="single" w:sz="4" w:space="0" w:color="auto"/>
              <w:left w:val="single" w:sz="8" w:space="0" w:color="auto"/>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맑은 고딕" w:eastAsia="맑은 고딕" w:hAnsi="맑은 고딕" w:cs="Times New Roman"/>
                <w:kern w:val="0"/>
                <w:szCs w:val="22"/>
                <w14:ligatures w14:val="none"/>
              </w:rPr>
              <w:t>ひとえに</w:t>
            </w:r>
            <w:proofErr w:type="spellEnd"/>
          </w:p>
        </w:tc>
        <w:tc>
          <w:tcPr>
            <w:tcW w:w="2420" w:type="dxa"/>
            <w:tcBorders>
              <w:top w:val="single" w:sz="4" w:space="0" w:color="auto"/>
              <w:left w:val="nil"/>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 xml:space="preserve">　</w:t>
            </w:r>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오로지, 전적으로</w:t>
            </w:r>
          </w:p>
        </w:tc>
      </w:tr>
      <w:tr w:rsidR="00F521D3" w:rsidRPr="00F521D3" w:rsidTr="00F521D3">
        <w:trPr>
          <w:trHeight w:val="360"/>
        </w:trPr>
        <w:tc>
          <w:tcPr>
            <w:tcW w:w="500" w:type="dxa"/>
            <w:tcBorders>
              <w:top w:val="nil"/>
              <w:left w:val="single" w:sz="8" w:space="0" w:color="auto"/>
              <w:bottom w:val="single" w:sz="4" w:space="0" w:color="auto"/>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r w:rsidRPr="00F521D3">
              <w:rPr>
                <w:rFonts w:ascii="맑은 고딕" w:eastAsia="맑은 고딕" w:hAnsi="맑은 고딕" w:cs="Times New Roman"/>
                <w:kern w:val="0"/>
                <w:szCs w:val="22"/>
                <w14:ligatures w14:val="none"/>
              </w:rPr>
              <w:t>41</w:t>
            </w:r>
          </w:p>
        </w:tc>
        <w:tc>
          <w:tcPr>
            <w:tcW w:w="2420" w:type="dxa"/>
            <w:tcBorders>
              <w:top w:val="single" w:sz="4" w:space="0" w:color="auto"/>
              <w:left w:val="single" w:sz="8" w:space="0" w:color="auto"/>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kern w:val="0"/>
                <w:szCs w:val="22"/>
                <w14:ligatures w14:val="none"/>
              </w:rPr>
            </w:pPr>
            <w:proofErr w:type="spellStart"/>
            <w:r w:rsidRPr="00F521D3">
              <w:rPr>
                <w:rFonts w:ascii="MS Gothic" w:eastAsia="MS Gothic" w:hAnsi="MS Gothic" w:cs="MS Gothic"/>
                <w:kern w:val="0"/>
                <w:szCs w:val="22"/>
                <w14:ligatures w14:val="none"/>
              </w:rPr>
              <w:t>区</w:t>
            </w:r>
            <w:r w:rsidRPr="00F521D3">
              <w:rPr>
                <w:rFonts w:ascii="맑은 고딕" w:eastAsia="맑은 고딕" w:hAnsi="맑은 고딕" w:cs="Times New Roman"/>
                <w:kern w:val="0"/>
                <w:szCs w:val="22"/>
                <w14:ligatures w14:val="none"/>
              </w:rPr>
              <w:t>分ける</w:t>
            </w:r>
            <w:proofErr w:type="spellEnd"/>
          </w:p>
        </w:tc>
        <w:tc>
          <w:tcPr>
            <w:tcW w:w="2420" w:type="dxa"/>
            <w:tcBorders>
              <w:top w:val="single" w:sz="4" w:space="0" w:color="auto"/>
              <w:left w:val="nil"/>
              <w:bottom w:val="nil"/>
              <w:right w:val="single" w:sz="4"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proofErr w:type="spellStart"/>
            <w:r w:rsidRPr="00F521D3">
              <w:rPr>
                <w:rFonts w:ascii="맑은 고딕" w:eastAsia="맑은 고딕" w:hAnsi="맑은 고딕" w:cs="Times New Roman"/>
                <w:color w:val="000000"/>
                <w:kern w:val="0"/>
                <w:szCs w:val="22"/>
                <w14:ligatures w14:val="none"/>
              </w:rPr>
              <w:t>くわける</w:t>
            </w:r>
            <w:proofErr w:type="spellEnd"/>
          </w:p>
        </w:tc>
        <w:tc>
          <w:tcPr>
            <w:tcW w:w="8180" w:type="dxa"/>
            <w:tcBorders>
              <w:top w:val="nil"/>
              <w:left w:val="nil"/>
              <w:bottom w:val="single" w:sz="4" w:space="0" w:color="auto"/>
              <w:right w:val="single" w:sz="8" w:space="0" w:color="auto"/>
            </w:tcBorders>
            <w:vAlign w:val="center"/>
            <w:hideMark/>
          </w:tcPr>
          <w:p w:rsidR="00F521D3" w:rsidRPr="00F521D3" w:rsidRDefault="00F521D3" w:rsidP="00F521D3">
            <w:pPr>
              <w:widowControl/>
              <w:wordWrap/>
              <w:autoSpaceDE/>
              <w:autoSpaceDN/>
              <w:spacing w:after="0"/>
              <w:rPr>
                <w:rFonts w:ascii="맑은 고딕" w:eastAsia="맑은 고딕" w:hAnsi="맑은 고딕" w:cs="Times New Roman"/>
                <w:color w:val="000000"/>
                <w:kern w:val="0"/>
                <w:szCs w:val="22"/>
                <w14:ligatures w14:val="none"/>
              </w:rPr>
            </w:pPr>
            <w:r w:rsidRPr="00F521D3">
              <w:rPr>
                <w:rFonts w:ascii="맑은 고딕" w:eastAsia="맑은 고딕" w:hAnsi="맑은 고딕" w:cs="Times New Roman"/>
                <w:color w:val="000000"/>
                <w:kern w:val="0"/>
                <w:szCs w:val="22"/>
                <w14:ligatures w14:val="none"/>
              </w:rPr>
              <w:t>구분하다</w:t>
            </w:r>
          </w:p>
        </w:tc>
      </w:tr>
    </w:tbl>
    <w:p w:rsidR="00EA12B9" w:rsidRDefault="00EA12B9"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F521D3">
      <w:pPr>
        <w:rPr>
          <w:lang w:val="en-US"/>
        </w:rPr>
      </w:pPr>
    </w:p>
    <w:p w:rsidR="00373034" w:rsidRDefault="00373034" w:rsidP="00373034">
      <w:pPr>
        <w:pStyle w:val="2"/>
        <w:pBdr>
          <w:top w:val="single" w:sz="2" w:space="0" w:color="auto"/>
          <w:left w:val="single" w:sz="2" w:space="0" w:color="auto"/>
          <w:bottom w:val="single" w:sz="6" w:space="0" w:color="auto"/>
          <w:right w:val="single" w:sz="2" w:space="0" w:color="auto"/>
        </w:pBdr>
        <w:rPr>
          <w:rFonts w:ascii="Meiryo" w:eastAsia="Meiryo" w:hAnsi="Meiryo"/>
          <w:color w:val="333333"/>
        </w:rPr>
      </w:pPr>
      <w:r>
        <w:rPr>
          <w:rFonts w:ascii="Meiryo" w:eastAsia="Meiryo" w:hAnsi="Meiryo" w:hint="eastAsia"/>
          <w:color w:val="333333"/>
        </w:rPr>
        <w:lastRenderedPageBreak/>
        <w:t>Spring Framework</w:t>
      </w:r>
      <w:proofErr w:type="spellStart"/>
      <w:r>
        <w:rPr>
          <w:rFonts w:ascii="Meiryo" w:eastAsia="Meiryo" w:hAnsi="Meiryo" w:hint="eastAsia"/>
          <w:color w:val="333333"/>
        </w:rPr>
        <w:t>とは</w:t>
      </w:r>
      <w:proofErr w:type="spellEnd"/>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Spring Frameworkとは、Javaの開発環境で使用できるオープンソースのフレームワークです。企業やエンジニアによっては、縮めてSpring（スプリング）と呼ぶこともあります。Spring Frameworkの初版がリリースされたのは2004年ですが、令和の現在においてもバージョンアップが続けられており、その人気の高さが伺えます。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そもそもフレームワークとは、ソフトウェアやアプリケーション開発を行う際に必要となる機能や、基本的な骨組みをまとめたもので、プログラミング言語によって使用できる種類が異なるといった特徴があります。また、フレームワークごとに、アプリの開発を支援するWebアプリケーションフレームワーク、機能性や操作性の向上を目的としたユーティリティ系フレームワーク、という2つの区分に分かれ、搭載されている機能も様々で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中でもSpring Frameworkは、Java言語のWebアプリケーションフレームワークに該当します。Javaを扱うエンジニアの間では、使用されることの多いフレームワークで、Spring Frameworkを使ってアプリケーションの開発を行う企業も少なくありません。</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 </w:t>
      </w:r>
    </w:p>
    <w:p w:rsidR="00373034" w:rsidRDefault="00373034" w:rsidP="00373034">
      <w:pPr>
        <w:pStyle w:val="2"/>
        <w:pBdr>
          <w:top w:val="single" w:sz="2" w:space="0" w:color="auto"/>
          <w:left w:val="single" w:sz="2" w:space="0" w:color="auto"/>
          <w:bottom w:val="single" w:sz="6"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Spring Frameworkの特徴</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Spring Frameworkの特徴として、AOPとDIと呼ばれる概念で構築されていること、専用のテストプログラムがあることなどが挙げられます。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 </w:t>
      </w:r>
    </w:p>
    <w:p w:rsidR="00373034" w:rsidRDefault="00373034" w:rsidP="00373034">
      <w:pPr>
        <w:pStyle w:val="3"/>
        <w:pBdr>
          <w:top w:val="single" w:sz="2" w:space="0" w:color="auto"/>
          <w:left w:val="single" w:sz="2" w:space="0" w:color="auto"/>
          <w:bottom w:val="single" w:sz="2" w:space="0" w:color="auto"/>
          <w:right w:val="single" w:sz="2" w:space="0" w:color="auto"/>
        </w:pBdr>
        <w:spacing w:before="0" w:after="300" w:line="384" w:lineRule="atLeast"/>
        <w:rPr>
          <w:rFonts w:ascii="Meiryo" w:eastAsia="Meiryo" w:hAnsi="Meiryo" w:hint="eastAsia"/>
          <w:color w:val="0E61AB"/>
          <w:lang w:eastAsia="ja-JP"/>
        </w:rPr>
      </w:pPr>
      <w:r>
        <w:rPr>
          <w:rFonts w:ascii="Meiryo" w:eastAsia="Meiryo" w:hAnsi="Meiryo" w:hint="eastAsia"/>
          <w:color w:val="0E61AB"/>
          <w:lang w:eastAsia="ja-JP"/>
        </w:rPr>
        <w:lastRenderedPageBreak/>
        <w:t>●AOPによりメンテナンスがしやすい</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rPr>
        <w:t>AOP</w:t>
      </w:r>
      <w:proofErr w:type="spellStart"/>
      <w:r>
        <w:rPr>
          <w:rFonts w:ascii="Meiryo" w:eastAsia="Meiryo" w:hAnsi="Meiryo" w:hint="eastAsia"/>
          <w:color w:val="333333"/>
        </w:rPr>
        <w:t>とは</w:t>
      </w:r>
      <w:proofErr w:type="spellEnd"/>
      <w:r>
        <w:rPr>
          <w:rFonts w:ascii="Meiryo" w:eastAsia="Meiryo" w:hAnsi="Meiryo" w:hint="eastAsia"/>
          <w:color w:val="333333"/>
        </w:rPr>
        <w:t>「Aspect Orientation Programming」</w:t>
      </w:r>
      <w:proofErr w:type="spellStart"/>
      <w:r>
        <w:rPr>
          <w:rFonts w:ascii="Meiryo" w:eastAsia="Meiryo" w:hAnsi="Meiryo" w:hint="eastAsia"/>
          <w:color w:val="333333"/>
        </w:rPr>
        <w:t>の略で、日本語では「アスペクト指向プログラミング」と訳されます</w:t>
      </w:r>
      <w:proofErr w:type="spellEnd"/>
      <w:r>
        <w:rPr>
          <w:rFonts w:ascii="Meiryo" w:eastAsia="Meiryo" w:hAnsi="Meiryo" w:hint="eastAsia"/>
          <w:color w:val="333333"/>
        </w:rPr>
        <w:t>。</w:t>
      </w:r>
      <w:r>
        <w:rPr>
          <w:rFonts w:ascii="Meiryo" w:eastAsia="Meiryo" w:hAnsi="Meiryo" w:hint="eastAsia"/>
          <w:color w:val="333333"/>
          <w:lang w:eastAsia="ja-JP"/>
        </w:rPr>
        <w:t>簡単に表現をすれば、システム内で行われる同じ処理（共通処理）を抽出して集約をするプログラミング手法で、プログラムをシンプルにまとめることができます。コードを短くわかりやすくすることで、不具合の特定が容易になるほか、プログラムの修正も行いやすくなりま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 </w:t>
      </w:r>
    </w:p>
    <w:p w:rsidR="00373034" w:rsidRDefault="00373034" w:rsidP="00373034">
      <w:pPr>
        <w:pStyle w:val="3"/>
        <w:pBdr>
          <w:top w:val="single" w:sz="2" w:space="0" w:color="auto"/>
          <w:left w:val="single" w:sz="2" w:space="0" w:color="auto"/>
          <w:bottom w:val="single" w:sz="2" w:space="0" w:color="auto"/>
          <w:right w:val="single" w:sz="2" w:space="0" w:color="auto"/>
        </w:pBdr>
        <w:spacing w:before="0" w:after="300" w:line="384" w:lineRule="atLeast"/>
        <w:rPr>
          <w:rFonts w:ascii="Meiryo" w:eastAsia="Meiryo" w:hAnsi="Meiryo" w:hint="eastAsia"/>
          <w:color w:val="0E61AB"/>
          <w:lang w:eastAsia="ja-JP"/>
        </w:rPr>
      </w:pPr>
      <w:r>
        <w:rPr>
          <w:rFonts w:ascii="Meiryo" w:eastAsia="Meiryo" w:hAnsi="Meiryo" w:hint="eastAsia"/>
          <w:color w:val="0E61AB"/>
          <w:lang w:eastAsia="ja-JP"/>
        </w:rPr>
        <w:t>●DIにより変更がしやすい</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rPr>
        <w:t>DI</w:t>
      </w:r>
      <w:proofErr w:type="spellStart"/>
      <w:r>
        <w:rPr>
          <w:rFonts w:ascii="Meiryo" w:eastAsia="Meiryo" w:hAnsi="Meiryo" w:hint="eastAsia"/>
          <w:color w:val="333333"/>
        </w:rPr>
        <w:t>とは</w:t>
      </w:r>
      <w:proofErr w:type="spellEnd"/>
      <w:r>
        <w:rPr>
          <w:rFonts w:ascii="Meiryo" w:eastAsia="Meiryo" w:hAnsi="Meiryo" w:hint="eastAsia"/>
          <w:color w:val="333333"/>
        </w:rPr>
        <w:t>「Dependency Injection」</w:t>
      </w:r>
      <w:proofErr w:type="spellStart"/>
      <w:r>
        <w:rPr>
          <w:rFonts w:ascii="Meiryo" w:eastAsia="Meiryo" w:hAnsi="Meiryo" w:hint="eastAsia"/>
          <w:color w:val="333333"/>
        </w:rPr>
        <w:t>の略で、日本語では「依存性の注入」と訳されます</w:t>
      </w:r>
      <w:proofErr w:type="spellEnd"/>
      <w:r>
        <w:rPr>
          <w:rFonts w:ascii="Meiryo" w:eastAsia="Meiryo" w:hAnsi="Meiryo" w:hint="eastAsia"/>
          <w:color w:val="333333"/>
        </w:rPr>
        <w:t>。</w:t>
      </w:r>
      <w:r>
        <w:rPr>
          <w:rFonts w:ascii="Meiryo" w:eastAsia="Meiryo" w:hAnsi="Meiryo" w:hint="eastAsia"/>
          <w:color w:val="333333"/>
          <w:lang w:eastAsia="ja-JP"/>
        </w:rPr>
        <w:t>例えば、2つのクラスが存在していて、両方のクラスが依存関係にある場合、一方が未完成だと動作のテストを行うことができません。ですが、Spring Frameworkを使用して、オブジェクトを注入することにより、クラスの依存関係が解消されて、動作のテストを行えるようになります。結果として、1つひとつのプログラムを独立させやすくなり、システムの開発や改修が楽になるので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 </w:t>
      </w:r>
    </w:p>
    <w:p w:rsidR="00373034" w:rsidRDefault="00373034" w:rsidP="00373034">
      <w:pPr>
        <w:pStyle w:val="3"/>
        <w:pBdr>
          <w:top w:val="single" w:sz="2" w:space="0" w:color="auto"/>
          <w:left w:val="single" w:sz="2" w:space="0" w:color="auto"/>
          <w:bottom w:val="single" w:sz="2" w:space="0" w:color="auto"/>
          <w:right w:val="single" w:sz="2" w:space="0" w:color="auto"/>
        </w:pBdr>
        <w:spacing w:before="0" w:after="300" w:line="384" w:lineRule="atLeast"/>
        <w:rPr>
          <w:rFonts w:ascii="Meiryo" w:eastAsia="Meiryo" w:hAnsi="Meiryo" w:hint="eastAsia"/>
          <w:color w:val="0E61AB"/>
          <w:lang w:eastAsia="ja-JP"/>
        </w:rPr>
      </w:pPr>
      <w:r>
        <w:rPr>
          <w:rFonts w:ascii="Meiryo" w:eastAsia="Meiryo" w:hAnsi="Meiryo" w:hint="eastAsia"/>
          <w:color w:val="0E61AB"/>
          <w:lang w:eastAsia="ja-JP"/>
        </w:rPr>
        <w:t>●開発に役立つテストプログラムがある</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開発したシステムを実施するためにはテストが必要です。ひとつひとつのシステムを統合した際のバグ検出ができる専用テストプログラムがあります。開発したシステムが問題なく処理できるかを事前にチェックすることで、バグを最小限に抑えられるようになります。また、テストプログラムを利用することで、一連の処理が問題なくできているか確認して開発を進めることが可能で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 </w:t>
      </w:r>
    </w:p>
    <w:p w:rsidR="00373034" w:rsidRDefault="00373034" w:rsidP="00373034">
      <w:pPr>
        <w:pStyle w:val="2"/>
        <w:pBdr>
          <w:top w:val="single" w:sz="2" w:space="0" w:color="auto"/>
          <w:left w:val="single" w:sz="2" w:space="0" w:color="auto"/>
          <w:bottom w:val="single" w:sz="6" w:space="0" w:color="auto"/>
          <w:right w:val="single" w:sz="2" w:space="0" w:color="auto"/>
        </w:pBdr>
        <w:rPr>
          <w:rFonts w:ascii="Meiryo" w:eastAsia="Meiryo" w:hAnsi="Meiryo" w:hint="eastAsia"/>
          <w:color w:val="333333"/>
        </w:rPr>
      </w:pPr>
      <w:r>
        <w:rPr>
          <w:rFonts w:ascii="Meiryo" w:eastAsia="Meiryo" w:hAnsi="Meiryo" w:hint="eastAsia"/>
          <w:color w:val="333333"/>
        </w:rPr>
        <w:lastRenderedPageBreak/>
        <w:t>Spring Framework</w:t>
      </w:r>
      <w:proofErr w:type="spellStart"/>
      <w:r>
        <w:rPr>
          <w:rFonts w:ascii="Meiryo" w:eastAsia="Meiryo" w:hAnsi="Meiryo" w:hint="eastAsia"/>
          <w:color w:val="333333"/>
        </w:rPr>
        <w:t>の開発環境とは</w:t>
      </w:r>
      <w:proofErr w:type="spellEnd"/>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rPr>
        <w:t>Spring Framework</w:t>
      </w:r>
      <w:proofErr w:type="spellStart"/>
      <w:r>
        <w:rPr>
          <w:rFonts w:ascii="Meiryo" w:eastAsia="Meiryo" w:hAnsi="Meiryo" w:hint="eastAsia"/>
          <w:color w:val="333333"/>
        </w:rPr>
        <w:t>には、専用の総合開発環境として</w:t>
      </w:r>
      <w:proofErr w:type="spellEnd"/>
      <w:r>
        <w:rPr>
          <w:rFonts w:ascii="Meiryo" w:eastAsia="Meiryo" w:hAnsi="Meiryo" w:hint="eastAsia"/>
          <w:color w:val="333333"/>
        </w:rPr>
        <w:t>STS（Spring Tool Suite）</w:t>
      </w:r>
      <w:proofErr w:type="spellStart"/>
      <w:r>
        <w:rPr>
          <w:rFonts w:ascii="Meiryo" w:eastAsia="Meiryo" w:hAnsi="Meiryo" w:hint="eastAsia"/>
          <w:color w:val="333333"/>
        </w:rPr>
        <w:t>が存在します</w:t>
      </w:r>
      <w:proofErr w:type="spellEnd"/>
      <w:r>
        <w:rPr>
          <w:rFonts w:ascii="Meiryo" w:eastAsia="Meiryo" w:hAnsi="Meiryo" w:hint="eastAsia"/>
          <w:color w:val="333333"/>
        </w:rPr>
        <w:t>。</w:t>
      </w:r>
      <w:r>
        <w:rPr>
          <w:rFonts w:ascii="Meiryo" w:eastAsia="Meiryo" w:hAnsi="Meiryo" w:hint="eastAsia"/>
          <w:color w:val="333333"/>
          <w:lang w:eastAsia="ja-JP"/>
        </w:rPr>
        <w:t>これは、Javaの開発環境にたびたび使用されるEclipse（エクリプス）をベースとした開発環境です。Eclipseの仕様を踏襲しつつ、Spring Framework向けに機能が追加されています。Spring Frameworkと同様に、STSもオープンソースなので、Springのホームページから無料でダウンロードすることができます。ただし、使用しているJavaのバージョンによってはSTSが起動できないこともあるので、インストールを試みる際は、はじめにJavaのアップデートを行うことをおすすめしま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 </w:t>
      </w:r>
    </w:p>
    <w:p w:rsidR="00373034" w:rsidRDefault="00373034" w:rsidP="00373034">
      <w:pPr>
        <w:pStyle w:val="2"/>
        <w:pBdr>
          <w:top w:val="single" w:sz="2" w:space="0" w:color="auto"/>
          <w:left w:val="single" w:sz="2" w:space="0" w:color="auto"/>
          <w:bottom w:val="single" w:sz="6"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Spring Frameworkのメリット</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Spring Frameworkは、WebシステムやWebサービスをはじめ、クラウドアプリケーションやモバイルシステムなど、様々な開発に適しています。これは、機能の拡張性に優れるSpring Frameworkであれば、大規模な開発や細かな仕様変更にも柔軟に対応できるためです。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また、Spring Frameworkは数多くのプロジェクトによって構築されており、作りたいシステムによってプロジェクトを使い分けることができます。ここでいうプロジェクトとは、複数のプログラムを機能やアプリケーションとしてまとめたものと定義していますが、Spring Frameworkに搭載されているプロジェクトは以下の通りです。</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6"/>
        <w:gridCol w:w="8634"/>
      </w:tblGrid>
      <w:tr w:rsidR="00373034">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rPr>
            </w:pPr>
            <w:proofErr w:type="spellStart"/>
            <w:r>
              <w:rPr>
                <w:rFonts w:ascii="Meiryo" w:eastAsia="Meiryo" w:hAnsi="Meiryo" w:hint="eastAsia"/>
                <w:color w:val="333333"/>
                <w:sz w:val="21"/>
                <w:szCs w:val="21"/>
              </w:rPr>
              <w:t>名称</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rPr>
            </w:pPr>
            <w:proofErr w:type="spellStart"/>
            <w:r>
              <w:rPr>
                <w:rFonts w:ascii="Meiryo" w:eastAsia="Meiryo" w:hAnsi="Meiryo" w:hint="eastAsia"/>
                <w:color w:val="333333"/>
                <w:sz w:val="21"/>
                <w:szCs w:val="21"/>
              </w:rPr>
              <w:t>特徴</w:t>
            </w:r>
            <w:proofErr w:type="spellEnd"/>
          </w:p>
        </w:tc>
      </w:tr>
      <w:tr w:rsidR="0037303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rPr>
            </w:pPr>
            <w:r>
              <w:rPr>
                <w:rFonts w:ascii="Meiryo" w:eastAsia="Meiryo" w:hAnsi="Meiryo" w:hint="eastAsia"/>
                <w:color w:val="333333"/>
                <w:sz w:val="21"/>
                <w:szCs w:val="21"/>
              </w:rPr>
              <w:t>Spring Cloud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lang w:eastAsia="ja-JP"/>
              </w:rPr>
            </w:pPr>
            <w:r>
              <w:rPr>
                <w:rFonts w:ascii="Meiryo" w:eastAsia="Meiryo" w:hAnsi="Meiryo" w:hint="eastAsia"/>
                <w:color w:val="333333"/>
                <w:sz w:val="21"/>
                <w:szCs w:val="21"/>
                <w:lang w:eastAsia="ja-JP"/>
              </w:rPr>
              <w:t>クラウドアプリケーションの開発や構築に特化したプロジェクト</w:t>
            </w:r>
          </w:p>
        </w:tc>
      </w:tr>
      <w:tr w:rsidR="0037303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rPr>
            </w:pPr>
            <w:r>
              <w:rPr>
                <w:rFonts w:ascii="Meiryo" w:eastAsia="Meiryo" w:hAnsi="Meiryo" w:hint="eastAsia"/>
                <w:color w:val="333333"/>
                <w:sz w:val="21"/>
                <w:szCs w:val="21"/>
              </w:rPr>
              <w:lastRenderedPageBreak/>
              <w:t>Spring Security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lang w:eastAsia="ja-JP"/>
              </w:rPr>
            </w:pPr>
            <w:r>
              <w:rPr>
                <w:rFonts w:ascii="Meiryo" w:eastAsia="Meiryo" w:hAnsi="Meiryo" w:hint="eastAsia"/>
                <w:color w:val="333333"/>
                <w:sz w:val="21"/>
                <w:szCs w:val="21"/>
                <w:lang w:eastAsia="ja-JP"/>
              </w:rPr>
              <w:t>セキュリティ機能の開発をサポートするプロジェクト</w:t>
            </w:r>
          </w:p>
        </w:tc>
      </w:tr>
      <w:tr w:rsidR="0037303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rPr>
            </w:pPr>
            <w:r>
              <w:rPr>
                <w:rFonts w:ascii="Meiryo" w:eastAsia="Meiryo" w:hAnsi="Meiryo" w:hint="eastAsia"/>
                <w:color w:val="333333"/>
                <w:sz w:val="21"/>
                <w:szCs w:val="21"/>
              </w:rPr>
              <w:t>Spring Batch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lang w:eastAsia="ja-JP"/>
              </w:rPr>
            </w:pPr>
            <w:r>
              <w:rPr>
                <w:rFonts w:ascii="Meiryo" w:eastAsia="Meiryo" w:hAnsi="Meiryo" w:hint="eastAsia"/>
                <w:color w:val="333333"/>
                <w:sz w:val="21"/>
                <w:szCs w:val="21"/>
                <w:lang w:eastAsia="ja-JP"/>
              </w:rPr>
              <w:t>データの集計処理といったバッチ処理のシステム構築向けのプロジェクト</w:t>
            </w:r>
          </w:p>
        </w:tc>
      </w:tr>
      <w:tr w:rsidR="00373034">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rPr>
            </w:pPr>
            <w:r>
              <w:rPr>
                <w:rFonts w:ascii="Meiryo" w:eastAsia="Meiryo" w:hAnsi="Meiryo" w:hint="eastAsia"/>
                <w:color w:val="333333"/>
                <w:sz w:val="21"/>
                <w:szCs w:val="21"/>
              </w:rPr>
              <w:t>Spring Session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rsidR="00373034" w:rsidRDefault="00373034">
            <w:pPr>
              <w:spacing w:after="270"/>
              <w:rPr>
                <w:rFonts w:ascii="Meiryo" w:eastAsia="Meiryo" w:hAnsi="Meiryo" w:hint="eastAsia"/>
                <w:color w:val="333333"/>
                <w:sz w:val="21"/>
                <w:szCs w:val="21"/>
                <w:lang w:eastAsia="ja-JP"/>
              </w:rPr>
            </w:pPr>
            <w:r>
              <w:rPr>
                <w:rFonts w:ascii="Meiryo" w:eastAsia="Meiryo" w:hAnsi="Meiryo" w:hint="eastAsia"/>
                <w:color w:val="333333"/>
                <w:sz w:val="21"/>
                <w:szCs w:val="21"/>
                <w:lang w:eastAsia="ja-JP"/>
              </w:rPr>
              <w:t>セッション情報を管理するためシステム構築に特化したプロジェクト</w:t>
            </w:r>
          </w:p>
        </w:tc>
      </w:tr>
    </w:tbl>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上記以外にも、Spring Frameworkには様々なプロジェクトが存在し、搭載されている機能もそれぞれで異なります。</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 </w:t>
      </w:r>
    </w:p>
    <w:p w:rsidR="00373034" w:rsidRDefault="00373034" w:rsidP="00373034">
      <w:pPr>
        <w:pStyle w:val="2"/>
        <w:pBdr>
          <w:top w:val="single" w:sz="2" w:space="0" w:color="auto"/>
          <w:left w:val="single" w:sz="2" w:space="0" w:color="auto"/>
          <w:bottom w:val="single" w:sz="6"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Spring Frameworkのデメリット</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先に挙げた通り、豊富なプロジェクトを有し、幅広い開発に対応しているSpring Frameworkですが、その規模の大きさゆえに全体を把握しにくい欠点があります。そのため、ほかのフレームワークと比較をすると、Spring Frameworkは難易度が高いと言えるかもしれません。さらにSpring Frameworkは日本語の情報が少なく、学習コストが高い点も、習得の難しさに拍車をかけています。プログラミング言語として、初心者にも人気の高いJavaですが、高度な知識がなければSpring Frameworkを扱うのは困難でしょう。</w:t>
      </w:r>
    </w:p>
    <w:p w:rsidR="00373034" w:rsidRDefault="00373034" w:rsidP="00373034">
      <w:pPr>
        <w:pStyle w:val="aa"/>
        <w:pBdr>
          <w:top w:val="single" w:sz="2" w:space="0" w:color="auto"/>
          <w:left w:val="single" w:sz="2" w:space="0" w:color="auto"/>
          <w:bottom w:val="single" w:sz="2" w:space="0" w:color="auto"/>
          <w:right w:val="single" w:sz="2" w:space="0" w:color="auto"/>
        </w:pBdr>
        <w:rPr>
          <w:rFonts w:ascii="Meiryo" w:eastAsia="Meiryo" w:hAnsi="Meiryo" w:hint="eastAsia"/>
          <w:color w:val="333333"/>
          <w:lang w:eastAsia="ja-JP"/>
        </w:rPr>
      </w:pPr>
      <w:r>
        <w:rPr>
          <w:rFonts w:ascii="Meiryo" w:eastAsia="Meiryo" w:hAnsi="Meiryo" w:hint="eastAsia"/>
          <w:color w:val="333333"/>
          <w:lang w:eastAsia="ja-JP"/>
        </w:rPr>
        <w:t>今回は、Spring Frameworkを紹介しました。企業によっては、Spring Frameworkを扱えるエンジニアを在籍させているケースも少なくありませんが、それはこのフレームワークが開発力に優れたものである何よりの証拠でしょう。そんな優れたフレームワークを使ってアプリケーションやシステムの開発を検討してみてはいかがでしょうか。</w:t>
      </w:r>
    </w:p>
    <w:p w:rsidR="00373034" w:rsidRPr="00373034" w:rsidRDefault="00373034" w:rsidP="00F521D3">
      <w:pPr>
        <w:rPr>
          <w:rFonts w:hint="eastAsia"/>
          <w:lang w:val="en-US" w:eastAsia="ja-JP"/>
        </w:rPr>
      </w:pPr>
    </w:p>
    <w:sectPr w:rsidR="00373034" w:rsidRPr="00373034">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ple SD Gothic Neo">
    <w:panose1 w:val="02000300000000000000"/>
    <w:charset w:val="81"/>
    <w:family w:val="auto"/>
    <w:pitch w:val="variable"/>
    <w:sig w:usb0="00000203" w:usb1="29D72C10" w:usb2="00000010" w:usb3="00000000" w:csb0="00280005" w:csb1="00000000"/>
  </w:font>
  <w:font w:name="MS Gothic">
    <w:altName w:val="ＭＳ ゴシック"/>
    <w:panose1 w:val="020B0609070205080204"/>
    <w:charset w:val="80"/>
    <w:family w:val="modern"/>
    <w:pitch w:val="fixed"/>
    <w:sig w:usb0="E00002FF" w:usb1="6AC7FDFB" w:usb2="08000012" w:usb3="00000000" w:csb0="0002009F" w:csb1="00000000"/>
  </w:font>
  <w:font w:name="Meiryo">
    <w:altName w:val="メイリオ"/>
    <w:panose1 w:val="020B0604030504040204"/>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0F6"/>
    <w:multiLevelType w:val="multilevel"/>
    <w:tmpl w:val="B30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3176"/>
    <w:multiLevelType w:val="multilevel"/>
    <w:tmpl w:val="01B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39F"/>
    <w:multiLevelType w:val="multilevel"/>
    <w:tmpl w:val="2E1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57517"/>
    <w:multiLevelType w:val="multilevel"/>
    <w:tmpl w:val="812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24AFA"/>
    <w:multiLevelType w:val="multilevel"/>
    <w:tmpl w:val="591A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8045D3"/>
    <w:multiLevelType w:val="multilevel"/>
    <w:tmpl w:val="CC6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84A90"/>
    <w:multiLevelType w:val="multilevel"/>
    <w:tmpl w:val="8F4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A0781"/>
    <w:multiLevelType w:val="multilevel"/>
    <w:tmpl w:val="108A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41386">
    <w:abstractNumId w:val="1"/>
  </w:num>
  <w:num w:numId="2" w16cid:durableId="72555533">
    <w:abstractNumId w:val="5"/>
  </w:num>
  <w:num w:numId="3" w16cid:durableId="359401937">
    <w:abstractNumId w:val="4"/>
  </w:num>
  <w:num w:numId="4" w16cid:durableId="1199515958">
    <w:abstractNumId w:val="7"/>
  </w:num>
  <w:num w:numId="5" w16cid:durableId="1989436045">
    <w:abstractNumId w:val="3"/>
  </w:num>
  <w:num w:numId="6" w16cid:durableId="994990168">
    <w:abstractNumId w:val="2"/>
  </w:num>
  <w:num w:numId="7" w16cid:durableId="22950991">
    <w:abstractNumId w:val="0"/>
  </w:num>
  <w:num w:numId="8" w16cid:durableId="1353261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92"/>
    <w:rsid w:val="000148C5"/>
    <w:rsid w:val="000A2636"/>
    <w:rsid w:val="000A2FD9"/>
    <w:rsid w:val="002C0203"/>
    <w:rsid w:val="00316FD2"/>
    <w:rsid w:val="00322504"/>
    <w:rsid w:val="00373034"/>
    <w:rsid w:val="003B5E07"/>
    <w:rsid w:val="003F7292"/>
    <w:rsid w:val="005C6B84"/>
    <w:rsid w:val="00647438"/>
    <w:rsid w:val="00754E9B"/>
    <w:rsid w:val="007D41E9"/>
    <w:rsid w:val="00810A90"/>
    <w:rsid w:val="009327E7"/>
    <w:rsid w:val="009B2FA0"/>
    <w:rsid w:val="009C6987"/>
    <w:rsid w:val="00C51A1C"/>
    <w:rsid w:val="00EA12B9"/>
    <w:rsid w:val="00F13413"/>
    <w:rsid w:val="00F521D3"/>
  </w:rsids>
  <m:mathPr>
    <m:mathFont m:val="Cambria Math"/>
    <m:brkBin m:val="before"/>
    <m:brkBinSub m:val="--"/>
    <m:smallFrac m:val="0"/>
    <m:dispDef/>
    <m:lMargin m:val="0"/>
    <m:rMargin m:val="0"/>
    <m:defJc m:val="centerGroup"/>
    <m:wrapIndent m:val="1440"/>
    <m:intLim m:val="subSup"/>
    <m:naryLim m:val="undOvr"/>
  </m:mathPr>
  <w:themeFontLang w:val="ko-JP"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0216"/>
  <w15:chartTrackingRefBased/>
  <w15:docId w15:val="{18BCF4C9-A474-CA43-97FA-91D8EAE3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JP"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72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3F72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3F72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72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72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72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72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72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72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72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3F729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3F72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72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72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72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72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72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72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72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72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72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72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7292"/>
    <w:pPr>
      <w:spacing w:before="160"/>
      <w:jc w:val="center"/>
    </w:pPr>
    <w:rPr>
      <w:i/>
      <w:iCs/>
      <w:color w:val="404040" w:themeColor="text1" w:themeTint="BF"/>
    </w:rPr>
  </w:style>
  <w:style w:type="character" w:customStyle="1" w:styleId="Char1">
    <w:name w:val="인용 Char"/>
    <w:basedOn w:val="a0"/>
    <w:link w:val="a5"/>
    <w:uiPriority w:val="29"/>
    <w:rsid w:val="003F7292"/>
    <w:rPr>
      <w:i/>
      <w:iCs/>
      <w:color w:val="404040" w:themeColor="text1" w:themeTint="BF"/>
    </w:rPr>
  </w:style>
  <w:style w:type="paragraph" w:styleId="a6">
    <w:name w:val="List Paragraph"/>
    <w:basedOn w:val="a"/>
    <w:uiPriority w:val="34"/>
    <w:qFormat/>
    <w:rsid w:val="003F7292"/>
    <w:pPr>
      <w:ind w:left="720"/>
      <w:contextualSpacing/>
    </w:pPr>
  </w:style>
  <w:style w:type="character" w:styleId="a7">
    <w:name w:val="Intense Emphasis"/>
    <w:basedOn w:val="a0"/>
    <w:uiPriority w:val="21"/>
    <w:qFormat/>
    <w:rsid w:val="003F7292"/>
    <w:rPr>
      <w:i/>
      <w:iCs/>
      <w:color w:val="0F4761" w:themeColor="accent1" w:themeShade="BF"/>
    </w:rPr>
  </w:style>
  <w:style w:type="paragraph" w:styleId="a8">
    <w:name w:val="Intense Quote"/>
    <w:basedOn w:val="a"/>
    <w:next w:val="a"/>
    <w:link w:val="Char2"/>
    <w:uiPriority w:val="30"/>
    <w:qFormat/>
    <w:rsid w:val="003F7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7292"/>
    <w:rPr>
      <w:i/>
      <w:iCs/>
      <w:color w:val="0F4761" w:themeColor="accent1" w:themeShade="BF"/>
    </w:rPr>
  </w:style>
  <w:style w:type="character" w:styleId="a9">
    <w:name w:val="Intense Reference"/>
    <w:basedOn w:val="a0"/>
    <w:uiPriority w:val="32"/>
    <w:qFormat/>
    <w:rsid w:val="003F7292"/>
    <w:rPr>
      <w:b/>
      <w:bCs/>
      <w:smallCaps/>
      <w:color w:val="0F4761" w:themeColor="accent1" w:themeShade="BF"/>
      <w:spacing w:val="5"/>
    </w:rPr>
  </w:style>
  <w:style w:type="paragraph" w:styleId="aa">
    <w:name w:val="Normal (Web)"/>
    <w:basedOn w:val="a"/>
    <w:uiPriority w:val="99"/>
    <w:semiHidden/>
    <w:unhideWhenUsed/>
    <w:rsid w:val="003F7292"/>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Hyperlink"/>
    <w:basedOn w:val="a0"/>
    <w:uiPriority w:val="99"/>
    <w:semiHidden/>
    <w:unhideWhenUsed/>
    <w:rsid w:val="003F7292"/>
    <w:rPr>
      <w:color w:val="0000FF"/>
      <w:u w:val="single"/>
    </w:rPr>
  </w:style>
  <w:style w:type="character" w:styleId="ac">
    <w:name w:val="Strong"/>
    <w:basedOn w:val="a0"/>
    <w:uiPriority w:val="22"/>
    <w:qFormat/>
    <w:rsid w:val="00754E9B"/>
    <w:rPr>
      <w:b/>
      <w:bCs/>
    </w:rPr>
  </w:style>
  <w:style w:type="paragraph" w:customStyle="1" w:styleId="c-metaitem">
    <w:name w:val="c-meta__item"/>
    <w:basedOn w:val="a"/>
    <w:rsid w:val="00810A9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screen-reader-text">
    <w:name w:val="screen-reader-text"/>
    <w:basedOn w:val="a0"/>
    <w:rsid w:val="00810A90"/>
  </w:style>
  <w:style w:type="character" w:customStyle="1" w:styleId="c-metaterm">
    <w:name w:val="c-meta__term"/>
    <w:basedOn w:val="a0"/>
    <w:rsid w:val="00810A90"/>
  </w:style>
  <w:style w:type="paragraph" w:customStyle="1" w:styleId="contentsheaderlv2">
    <w:name w:val="contents__headerlv2"/>
    <w:basedOn w:val="a"/>
    <w:rsid w:val="009B2FA0"/>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articletxt">
    <w:name w:val="article__t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txtbold">
    <w:name w:val="txtbold"/>
    <w:basedOn w:val="a0"/>
    <w:rsid w:val="009327E7"/>
  </w:style>
  <w:style w:type="paragraph" w:customStyle="1" w:styleId="imgcenter">
    <w:name w:val="imgcenter"/>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itle">
    <w:name w:val="i-careerplancta__title"/>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customStyle="1" w:styleId="apple-converted-space">
    <w:name w:val="apple-converted-space"/>
    <w:basedOn w:val="a0"/>
    <w:rsid w:val="009327E7"/>
  </w:style>
  <w:style w:type="paragraph" w:customStyle="1" w:styleId="i-careerplanctaheaderlistitem">
    <w:name w:val="i-careerplancta__headerlistitem"/>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cach">
    <w:name w:val="i-careerplancta__cach"/>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paragraph" w:customStyle="1" w:styleId="i-careerplanctatext">
    <w:name w:val="i-careerplancta__text"/>
    <w:basedOn w:val="a"/>
    <w:rsid w:val="009327E7"/>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d">
    <w:name w:val="FollowedHyperlink"/>
    <w:basedOn w:val="a0"/>
    <w:uiPriority w:val="99"/>
    <w:semiHidden/>
    <w:unhideWhenUsed/>
    <w:rsid w:val="009327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정균모</dc:creator>
  <cp:keywords/>
  <dc:description/>
  <cp:lastModifiedBy>정균모</cp:lastModifiedBy>
  <cp:revision>8</cp:revision>
  <dcterms:created xsi:type="dcterms:W3CDTF">2025-12-23T13:16:00Z</dcterms:created>
  <dcterms:modified xsi:type="dcterms:W3CDTF">2026-01-06T15:40:00Z</dcterms:modified>
</cp:coreProperties>
</file>