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SPF(Specified Powr Factor) 기능</w:t>
      </w:r>
    </w:p>
    <w:p>
      <w:pPr>
        <w:pStyle w:val="ListBullet"/>
      </w:pPr>
      <w:r>
        <w:t>시험 설명</w:t>
      </w:r>
    </w:p>
    <w:p>
      <w:r>
        <w:t>- 측정된 역률(Power Factor) 값과 설정한 역률 값이 차이가 제조사가 명시한 정확도 (Manufacturer's Stated Accuracy)내에 있는지 여부로 판단. 피시험 인버터인 STP12000TL-US-10의 역률 정확도는 0.01이고 설정 가능 범위는 Minimum Capacitive Power Factor는 0.8, Minimum Inductive (Underexcited) Power Factor는 –0.8임.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 xml:space="preserve">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r>
        <w:t xml:space="preserve">* 결과검토: 목표 역률 0.8에 대해 모든 결과에서 제조사 제시 역률 정확도인 0.01 범위 (0.79~0.81)내의 값을 보임. </w:t>
      </w:r>
    </w:p>
    <w:p>
      <w:pPr>
        <w:pStyle w:val="ListNumber"/>
      </w:pPr>
      <w:r>
        <w:t xml:space="preserve">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pPr>
        <w:pStyle w:val="ListNumber"/>
      </w:pPr>
      <w:r>
        <w:t xml:space="preserve">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pPr>
        <w:pStyle w:val="ListNumber"/>
      </w:pPr>
      <w:r>
        <w:t xml:space="preserve">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pPr>
        <w:pStyle w:val="ListBullet2"/>
      </w:pPr>
      <w:r>
        <w:t>기능시험 결과 요약</w:t>
      </w:r>
    </w:p>
    <w:p>
      <w:pPr>
        <w:pStyle w:val="ListBullet3"/>
      </w:pPr>
      <w:r>
        <w:t>기능시험 결과 요약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견고딕" w:hAnsi="HY견고딕" w:eastAsia="HY견고딕"/>
      <w:b/>
      <w:color w:val="000000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