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shd w:val="clear" w:color="auto" w:fill="auto"/>
        </w:rPr>
      </w:pPr>
      <w:r>
        <w:rPr>
          <w:rtl w:val="0"/>
          <w:b w:val="1"/>
          <w:sz w:val="44"/>
          <w:szCs w:val="44"/>
          <w:shd w:val="clear" w:color="auto" w:fill="auto"/>
        </w:rPr>
        <w:t xml:space="preserve">회  의  록</w:t>
      </w:r>
    </w:p>
    <w:p>
      <w:pPr>
        <w:jc w:val="left"/>
        <w:spacing w:lineRule="auto" w:line="275" w:before="0" w:after="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sz w:val="22"/>
          <w:szCs w:val="22"/>
          <w:shd w:val="clear" w:color="auto" w:fill="auto"/>
          <w:rFonts w:ascii="Arial" w:eastAsia="Arial" w:hAnsi="Arial" w:cs="Arial"/>
        </w:rPr>
        <w:widowControl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032" w:type="dxa"/>
        <w:tblLook w:val="000400" w:firstRow="0" w:lastRow="0" w:firstColumn="0" w:lastColumn="0" w:noHBand="0" w:noVBand="1"/>
        <w:tblLayout w:type="fixed"/>
      </w:tblPr>
      <w:tblGrid>
        <w:gridCol w:w="2122"/>
        <w:gridCol w:w="6894"/>
        <w:gridCol w:w="9016"/>
      </w:tblGrid>
      <w:tr>
        <w:trPr>
          <w:gridAfter w:val="1"/>
          <w:wAfter w:w="9016"/>
          <w:trHeight w:hRule="atleast" w:val="395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주제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프로젝트 계획 수립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일자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>2023-</w:t>
            </w:r>
            <w:r>
              <w:rPr>
                <w:rtl w:val="0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>06</w:t>
            </w:r>
            <w:r>
              <w:rPr>
                <w:rtl w:val="0"/>
                <w:sz w:val="22"/>
                <w:szCs w:val="22"/>
                <w:shd w:val="clear" w:color="auto" w:fill="auto"/>
              </w:rPr>
              <w:t>-</w:t>
            </w:r>
            <w:r>
              <w:rPr>
                <w:rtl w:val="0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>06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장소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경북대학교 복현회관 소회의실4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작 성 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  <w:rFonts w:ascii="맑은 고딕" w:eastAsia="맑은 고딕" w:hAnsi="맑은 고딕" w:cs="맑은 고딕"/>
                <w:lang/>
              </w:rPr>
              <w:t>김도형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참 석 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임도영, 정도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" w:eastAsia="맑은 고딕" w:hAnsi="맑은 고딕" w:cs="맑은 고딕"/>
                <w:lang/>
              </w:rPr>
              <w:t xml:space="preserve">, 김도형</w:t>
            </w:r>
          </w:p>
        </w:tc>
      </w:tr>
      <w:tr>
        <w:trPr>
          <w:gridAfter w:val="1"/>
          <w:wAfter w:w="9016"/>
          <w:trHeight w:hRule="atleast" w:val="453"/>
          <w:cantSplit/>
        </w:trPr>
        <w:tc>
          <w:tcPr>
            <w:tcW w:type="dxa" w:w="9016"/>
            <w:vAlign w:val="center"/>
            <w:gridSpan w:val="2"/>
          </w:tcPr>
          <w:p>
            <w:pPr>
              <w:pStyle w:val="PO26"/>
              <w:numPr>
                <w:numId w:val="5"/>
                <w:ilvl w:val="0"/>
              </w:numPr>
              <w:jc w:val="left"/>
              <w:ind w:right="0" w:firstLine="0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b w:val="1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>H</w:t>
            </w:r>
            <w:r>
              <w:rPr>
                <w:b w:val="1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 xml:space="preserve">TML과 FLASK 진행</w:t>
            </w:r>
          </w:p>
        </w:tc>
      </w:tr>
      <w:tr>
        <w:trPr>
          <w:gridAfter w:val="1"/>
          <w:wAfter w:w="9016"/>
          <w:trHeight w:hRule="atleast" w:val="426"/>
          <w:cantSplit/>
        </w:trPr>
        <w:tc>
          <w:tcPr>
            <w:tcW w:type="dxa" w:w="9016"/>
            <w:vAlign w:val="center"/>
            <w:gridSpan w:val="2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결과 및 향후 일정</w:t>
            </w:r>
          </w:p>
        </w:tc>
      </w:tr>
      <w:tr>
        <w:trPr>
          <w:gridAfter w:val="1"/>
          <w:wAfter w:w="9016"/>
          <w:trHeight w:hRule="atleast" w:val="3331"/>
          <w:cantSplit/>
        </w:trPr>
        <w:tc>
          <w:tcPr>
            <w:tcW w:type="dxa" w:w="9016"/>
            <w:vAlign w:val="center"/>
            <w:gridSpan w:val="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임도영님의 HTML과 정도님의 FLASK</w:t>
            </w:r>
            <w:r>
              <w:rPr>
                <w:shd w:val="clear" w:color="auto" w:fill="auto"/>
                <w:rFonts w:ascii="Malgun Gothic" w:eastAsia="맑은 고딕" w:hAnsi="맑은 고딕" w:cs="맑은 고딕"/>
                <w:lang/>
              </w:rPr>
              <w:t xml:space="preserve">로 </w:t>
            </w:r>
            <w:r>
              <w:rPr>
                <w:shd w:val="clear" w:color="auto" w:fill="auto"/>
                <w:rFonts w:ascii="Malgun Gothic" w:eastAsia="맑은 고딕" w:hAnsi="맑은 고딕" w:cs="맑은 고딕"/>
                <w:lang/>
              </w:rPr>
              <w:t xml:space="preserve">코드 진행</w:t>
            </w:r>
          </w:p>
        </w:tc>
      </w:tr>
    </w:tbl>
    <w:p>
      <w:pPr>
        <w:jc w:val="left"/>
        <w:rPr>
          <w:shd w:val="clear" w:color="auto" w:fill="auto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/>
    <w:charset w:val="81"/>
    <w:family w:val="auto"/>
    <w:pitch w:val="default"/>
    <w:sig w:usb0="00000000" w:usb1="00000000" w:usb2="00000000" w:usb3="00000000" w:csb0="00000000" w:csb1="00000000"/>
  </w:font>
  <w:font w:name="Georgia">
    <w:panose1/>
    <w:charset w:val="81"/>
    <w:family w:val="auto"/>
    <w:pitch w:val="default"/>
    <w:sig w:usb0="00000000" w:usb1="00000000" w:usb2="00000000" w:usb3="00000000" w:csb0="00000000" w:csb1="00000000"/>
  </w:font>
  <w:font w:name="Arial">
    <w:panose1/>
    <w:charset w:val="81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●"/>
    </w:lvl>
    <w:lvl w:ilvl="1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○"/>
    </w:lvl>
    <w:lvl w:ilvl="2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■"/>
    </w:lvl>
    <w:lvl w:ilvl="3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●"/>
    </w:lvl>
    <w:lvl w:ilvl="4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○"/>
    </w:lvl>
    <w:lvl w:ilvl="5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■"/>
    </w:lvl>
    <w:lvl w:ilvl="6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●"/>
    </w:lvl>
    <w:lvl w:ilvl="7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○"/>
    </w:lvl>
    <w:lvl w:ilvl="8">
      <w:lvlJc w:val="left"/>
      <w:numFmt w:val="bullet"/>
      <w:start w:val="1"/>
      <w:suff w:val="tab"/>
      <w:pPr>
        <w:ind w:left="7200" w:hanging="360"/>
        <w:rPr/>
      </w:pPr>
      <w:rPr>
        <w:u w:val="none"/>
        <w:shd w:val="clear" w:color="auto" w:fill="auto"/>
      </w:rPr>
      <w:lvlText w:val="■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sz w:val="22"/>
        <w:szCs w:val="22"/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sz w:val="22"/>
        <w:szCs w:val="22"/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b w:val="1"/>
        <w:sz w:val="22"/>
        <w:szCs w:val="22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  <w:widowControl w:val="0"/>
      </w:pPr>
    </w:pPrDefault>
    <w:rPrDefault>
      <w:rPr>
        <w:shd w:val="clear" w:color="auto" w:fill="auto"/>
        <w:rFonts w:ascii="Malgun Gothic" w:eastAsia="Malgun Gothic" w:hAnsi="Malgun Gothic" w:cs="Malgun Gothic"/>
        <w:lang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51"/>
    <w:pPr>
      <w:spacing w:before="480" w:after="120"/>
      <w:pageBreakBefore w:val="0"/>
      <w:rPr/>
    </w:pPr>
    <w:rPr>
      <w:b w:val="1"/>
      <w:sz w:val="72"/>
      <w:szCs w:val="72"/>
      <w:shd w:val="clear" w:color="auto" w:fill="auto"/>
    </w:rPr>
  </w:style>
  <w:style w:styleId="PO7" w:type="paragraph">
    <w:name w:val="heading 1"/>
    <w:basedOn w:val="PO151"/>
    <w:pPr>
      <w:spacing w:before="480" w:after="120"/>
      <w:pageBreakBefore w:val="0"/>
      <w:rPr/>
    </w:pPr>
    <w:rPr>
      <w:b w:val="1"/>
      <w:sz w:val="48"/>
      <w:szCs w:val="48"/>
      <w:shd w:val="clear" w:color="auto" w:fill="auto"/>
    </w:rPr>
  </w:style>
  <w:style w:styleId="PO8" w:type="paragraph">
    <w:name w:val="heading 2"/>
    <w:basedOn w:val="PO151"/>
    <w:pPr>
      <w:spacing w:before="360" w:after="80"/>
      <w:pageBreakBefore w:val="0"/>
      <w:rPr/>
    </w:pPr>
    <w:rPr>
      <w:b w:val="1"/>
      <w:sz w:val="36"/>
      <w:szCs w:val="36"/>
      <w:shd w:val="clear" w:color="auto" w:fill="auto"/>
    </w:rPr>
  </w:style>
  <w:style w:styleId="PO9" w:type="paragraph">
    <w:name w:val="heading 3"/>
    <w:basedOn w:val="PO151"/>
    <w:pPr>
      <w:spacing w:before="280" w:after="80"/>
      <w:pageBreakBefore w:val="0"/>
      <w:rPr/>
    </w:pPr>
    <w:rPr>
      <w:b w:val="1"/>
      <w:sz w:val="28"/>
      <w:szCs w:val="28"/>
      <w:shd w:val="clear" w:color="auto" w:fill="auto"/>
    </w:rPr>
  </w:style>
  <w:style w:styleId="PO10" w:type="paragraph">
    <w:name w:val="heading 4"/>
    <w:basedOn w:val="PO151"/>
    <w:pPr>
      <w:spacing w:before="240" w:after="40"/>
      <w:pageBreakBefore w:val="0"/>
      <w:rPr/>
    </w:pPr>
    <w:rPr>
      <w:b w:val="1"/>
      <w:sz w:val="24"/>
      <w:szCs w:val="24"/>
      <w:shd w:val="clear" w:color="auto" w:fill="auto"/>
    </w:rPr>
  </w:style>
  <w:style w:styleId="PO11" w:type="paragraph">
    <w:name w:val="heading 5"/>
    <w:basedOn w:val="PO151"/>
    <w:pPr>
      <w:spacing w:before="220" w:after="40"/>
      <w:pageBreakBefore w:val="0"/>
      <w:rPr/>
    </w:pPr>
    <w:rPr>
      <w:b w:val="1"/>
      <w:sz w:val="22"/>
      <w:szCs w:val="22"/>
      <w:shd w:val="clear" w:color="auto" w:fill="auto"/>
    </w:rPr>
  </w:style>
  <w:style w:styleId="PO12" w:type="paragraph">
    <w:name w:val="heading 6"/>
    <w:basedOn w:val="PO151"/>
    <w:pPr>
      <w:spacing w:before="200" w:after="40"/>
      <w:pageBreakBefore w:val="0"/>
      <w:rPr/>
    </w:pPr>
    <w:rPr>
      <w:b w:val="1"/>
      <w:sz w:val="20"/>
      <w:szCs w:val="20"/>
      <w:shd w:val="clear" w:color="auto" w:fill="auto"/>
    </w:rPr>
  </w:style>
  <w:style w:styleId="PO16" w:type="paragraph">
    <w:name w:val="Subtitle"/>
    <w:basedOn w:val="PO151"/>
    <w:pPr>
      <w:jc w:val="both"/>
      <w:spacing w:lineRule="auto" w:line="259" w:before="360" w:after="80"/>
      <w:pageBreakBefore w:val="0"/>
      <w:pBdr>
        <w:top w:sz="0" w:space="0" w:color="000000" w:val="nil"/>
        <w:bottom w:sz="0" w:space="0" w:color="000000" w:val="nil"/>
        <w:left w:sz="0" w:space="0" w:color="000000" w:val="nil"/>
        <w:right w:sz="0" w:space="0" w:color="000000" w:val="nil"/>
        <w:between w:sz="0" w:space="0" w:color="000000" w:val="nil"/>
      </w:pBdr>
      <w:ind w:left="0" w:right="0" w:firstLine="0"/>
      <w:rPr/>
      <w:widowControl w:val="0"/>
    </w:pPr>
    <w:rPr>
      <w:i w:val="1"/>
      <w:b w:val="0"/>
      <w:color w:val="666666"/>
      <w:sz w:val="48"/>
      <w:szCs w:val="48"/>
      <w:u w:val="none"/>
      <w:shd w:val="clear" w:color="auto" w:fill="auto"/>
      <w:smallCaps w:val="0"/>
      <w:rFonts w:ascii="Georgia" w:eastAsia="Georgia" w:hAnsi="Georgia" w:cs="Georgia"/>
    </w:rPr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</w:style>
  <w:style w:default="1" w:styleId="PO152" w:type="table">
    <w:name w:val="Table Normal"/>
  </w:style>
  <w:style w:styleId="PO153" w:type="paragraph">
    <w:name w:val="head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4" w:type="character">
    <w:name w:val="머리글 Char"/>
    <w:basedOn w:val="PO2"/>
    <w:link w:val="PO153"/>
    <w:uiPriority w:val="99"/>
  </w:style>
  <w:style w:styleId="PO155" w:type="paragraph">
    <w:name w:val="foot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바닥글 Char"/>
    <w:basedOn w:val="PO2"/>
    <w:link w:val="PO155"/>
    <w:uiPriority w:val="99"/>
  </w:style>
  <w:style w:styleId="PO157" w:type="table">
    <w:name w:val="Standard"/>
    <w:basedOn w:val="PO152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Kim</cp:lastModifiedBy>
  <cp:version>9.104.158.49655</cp:version>
</cp:coreProperties>
</file>