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 5월 29일 ~ 2023년 06월 02일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 도 영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 구현 진행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FLASK 완성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HTML,django 진행중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‘23.06.01 멘토링 진행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(텍스트 유사도 코드 결과 및 웹 구현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SQL 각자 공부하여 DB 구축 해보기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HTML 과 FLASK 코드 연동 각자 공부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HTML 웹 디자인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웹 에서 텍스트 유사도 검사 구현  후 뒤로가기 버튼 추가하기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웹 에서 마지막에 전체 비교 표 OR 보고서  추가해오기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진행완료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작성 내용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금주 진행 중 자료 조사 내용: 웹사이트 링크 및 내용 등을 간단히 작성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계획서 상에 정의한 개인별 업무 분담 관련 진행 내용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진행 도중 필요한 개인별 조사 내용 등 자유 형식으로 작성하면 됨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노션 링크 ㄱㄱ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iEkeGBupVl0+Kl+ZeAGPqcucVA==">CgMxLjA4AHIhMXlsZm54cVY3TnB6ZlRMdzVrd21YeHFLTWRvTFUtWWpl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