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swr-001_sw-요구사항-명세서"/>
    <w:p>
      <w:pPr>
        <w:pStyle w:val="Heading1"/>
      </w:pPr>
      <w:r>
        <w:t xml:space="preserve">SWR-001_SW 요구사항 명세서</w:t>
      </w:r>
    </w:p>
    <w:p>
      <w:pPr>
        <w:pStyle w:val="FirstParagraph"/>
      </w:pPr>
      <w:r>
        <w:rPr>
          <w:b/>
          <w:bCs/>
        </w:rPr>
        <w:t xml:space="preserve">전자식 차일드락 제어 SW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 ID / 문서명</w:t>
            </w:r>
          </w:p>
        </w:tc>
        <w:tc>
          <w:tcPr/>
          <w:p>
            <w:pPr>
              <w:pStyle w:val="Compact"/>
            </w:pPr>
            <w:r>
              <w:t xml:space="preserve">SWR-001_SW 요구사항 명세서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0.1 (Draft)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프로세스</w:t>
            </w:r>
          </w:p>
        </w:tc>
        <w:tc>
          <w:tcPr/>
          <w:p>
            <w:pPr>
              <w:pStyle w:val="Compact"/>
            </w:pPr>
            <w:r>
              <w:t xml:space="preserve">A-SPICE SWE.1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작성일</w:t>
            </w:r>
          </w:p>
        </w:tc>
        <w:tc>
          <w:tcPr/>
          <w:p>
            <w:pPr>
              <w:pStyle w:val="Compact"/>
            </w:pPr>
            <w:r>
              <w:t xml:space="preserve">2026-09-18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 문서</w:t>
            </w:r>
          </w:p>
        </w:tc>
        <w:tc>
          <w:tcPr/>
          <w:p>
            <w:pPr>
              <w:pStyle w:val="Compact"/>
            </w:pPr>
            <w:r>
              <w:t xml:space="preserve">OEM-SWR-001_OEM SW 요구사항 사양서 (Rev 1.0, BL-OEM-1.0), TPL-SWE1-001_SW 요구사항 명세서 템플릿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 조직/역할</w:t>
            </w:r>
          </w:p>
        </w:tc>
        <w:tc>
          <w:tcPr/>
          <w:p>
            <w:pPr>
              <w:pStyle w:val="Compact"/>
            </w:pPr>
            <w:r>
              <w:t xml:space="preserve">requirements-analyst 서브에이전트 (Claude Code)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 상태</w:t>
            </w:r>
          </w:p>
        </w:tc>
        <w:tc>
          <w:tcPr/>
          <w:p>
            <w:pPr>
              <w:pStyle w:val="Compact"/>
            </w:pPr>
            <w:r>
              <w:t xml:space="preserve">Draft — 1인 바이브 코딩 단계, 기술 검토/승인 미수행</w:t>
            </w:r>
          </w:p>
        </w:tc>
      </w:tr>
    </w:tbl>
    <w:p>
      <w:pPr>
        <w:pStyle w:val="BlockText"/>
      </w:pPr>
      <w:r>
        <w:rPr>
          <w:b/>
          <w:bCs/>
        </w:rPr>
        <w:t xml:space="preserve">교육/검토 경계</w:t>
      </w:r>
      <w:r>
        <w:t xml:space="preserve">: 본 문서는 입력 문서(OEM-SWR-001)와 동일하게 품질평가 실습을 위한 가상 프로젝트 산출물이다. 실제 승인, A-SPICE 능력수준, ISO 26262 준수/인증, 양산 적합성을 나타내지 않는다. ASIL 등급은 OEM 입력 문서에서 이미 할당된 값을 그대로 승계했으며, 본 문서에서 HARA/ASIL 도출을 재수행하지 않는다.</w:t>
      </w:r>
    </w:p>
    <w:bookmarkStart w:id="10" w:name="문서-통제"/>
    <w:p>
      <w:pPr>
        <w:pStyle w:val="Heading2"/>
      </w:pPr>
      <w:r>
        <w:t xml:space="preserve">문서 통제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책임 역할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</w:t>
            </w:r>
          </w:p>
        </w:tc>
        <w:tc>
          <w:tcPr/>
          <w:p>
            <w:pPr>
              <w:pStyle w:val="Compact"/>
            </w:pPr>
            <w:r>
              <w:t xml:space="preserve">requirements-analyst 서브에이전트 (Claude Code)</w:t>
            </w:r>
          </w:p>
        </w:tc>
        <w:tc>
          <w:tcPr/>
          <w:p>
            <w:pPr>
              <w:pStyle w:val="Compact"/>
            </w:pPr>
            <w:r>
              <w:t xml:space="preserve">완료 (Draft)</w:t>
            </w:r>
          </w:p>
        </w:tc>
        <w:tc>
          <w:tcPr/>
          <w:p>
            <w:pPr>
              <w:pStyle w:val="Compact"/>
            </w:pPr>
            <w:r>
              <w:t xml:space="preserve">OEM-SWR-001 Rev 1.0 입력 기반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기술 검토</w:t>
            </w:r>
          </w:p>
        </w:tc>
        <w:tc>
          <w:tcPr/>
          <w:p>
            <w:pPr>
              <w:pStyle w:val="Compact"/>
            </w:pPr>
            <w:r>
              <w:t xml:space="preserve">(미지정)</w:t>
            </w:r>
          </w:p>
        </w:tc>
        <w:tc>
          <w:tcPr/>
          <w:p>
            <w:pPr>
              <w:pStyle w:val="Compact"/>
            </w:pPr>
            <w:r>
              <w:t xml:space="preserve">미수행</w:t>
            </w:r>
          </w:p>
        </w:tc>
        <w:tc>
          <w:tcPr/>
          <w:p>
            <w:pPr>
              <w:pStyle w:val="Compact"/>
            </w:pPr>
            <w:r>
              <w:t xml:space="preserve">1인 바이브 코딩 단계 — 병합 전 사용자 검토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t xml:space="preserve">(미지정)</w:t>
            </w:r>
          </w:p>
        </w:tc>
        <w:tc>
          <w:tcPr/>
          <w:p>
            <w:pPr>
              <w:pStyle w:val="Compact"/>
            </w:pPr>
            <w:r>
              <w:t xml:space="preserve">미수행</w:t>
            </w:r>
          </w:p>
        </w:tc>
        <w:tc>
          <w:tcPr/>
          <w:p>
            <w:pPr>
              <w:pStyle w:val="Compact"/>
            </w:pPr>
            <w:r>
              <w:t xml:space="preserve">승인 전까지 Draft 상태 유지</w:t>
            </w:r>
          </w:p>
        </w:tc>
      </w:tr>
    </w:tbl>
    <w:bookmarkStart w:id="9" w:name="변경-이력"/>
    <w:p>
      <w:pPr>
        <w:pStyle w:val="Heading3"/>
      </w:pPr>
      <w:r>
        <w:t xml:space="preserve">변경 이력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일자</w:t>
            </w:r>
          </w:p>
        </w:tc>
        <w:tc>
          <w:tcPr/>
          <w:p>
            <w:pPr>
              <w:pStyle w:val="Compact"/>
            </w:pPr>
            <w:r>
              <w:t xml:space="preserve">작성/변경자</w:t>
            </w:r>
          </w:p>
        </w:tc>
        <w:tc>
          <w:tcPr/>
          <w:p>
            <w:pPr>
              <w:pStyle w:val="Compact"/>
            </w:pPr>
            <w:r>
              <w:t xml:space="preserve">변경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2026-09-18</w:t>
            </w:r>
          </w:p>
        </w:tc>
        <w:tc>
          <w:tcPr/>
          <w:p>
            <w:pPr>
              <w:pStyle w:val="Compact"/>
            </w:pPr>
            <w:r>
              <w:t xml:space="preserve">requirements-analyst 서브에이전트 (Claude Code)</w:t>
            </w:r>
          </w:p>
        </w:tc>
        <w:tc>
          <w:tcPr/>
          <w:p>
            <w:pPr>
              <w:pStyle w:val="Compact"/>
            </w:pPr>
            <w:r>
              <w:t xml:space="preserve">OEM-SWR-001(13개 요구) → SW 요구사항 초안 전개, 최초 작성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4" w:name="X3c75d0b1c48a9a76a6da0d28ba3ca383042f8fa"/>
    <w:p>
      <w:pPr>
        <w:pStyle w:val="Heading2"/>
      </w:pPr>
      <w:r>
        <w:t xml:space="preserve">1. 목적 및 적용범위</w:t>
      </w:r>
    </w:p>
    <w:bookmarkStart w:id="11" w:name="X3418fab85818b2b4279d1a81253afa1b1ea8d78"/>
    <w:p>
      <w:pPr>
        <w:pStyle w:val="Heading3"/>
      </w:pPr>
      <w:r>
        <w:t xml:space="preserve">1.1 목적</w:t>
      </w:r>
    </w:p>
    <w:p>
      <w:pPr>
        <w:pStyle w:val="FirstParagraph"/>
      </w:pPr>
      <w:r>
        <w:t xml:space="preserve">본 문서는 OEM-SWR-001(가상 OEM-A SW 요구사항 사양서)에 정의된 13개 OEM 요구사항(안전 관련 4건, 기능/비기능 9건)을 SW 요구사항 수준으로 전개(분해)하여, 검증 가능한 개별 SW 요구사항 집합과 그 추적성을 정의한다.</w:t>
      </w:r>
    </w:p>
    <w:bookmarkEnd w:id="11"/>
    <w:bookmarkStart w:id="12" w:name="Xc26c7ec8f203bb2855f6bb61a4ef32c2abf3a12"/>
    <w:p>
      <w:pPr>
        <w:pStyle w:val="Heading3"/>
      </w:pPr>
      <w:r>
        <w:t xml:space="preserve">1.2 적용범위</w:t>
      </w:r>
    </w:p>
    <w:p>
      <w:pPr>
        <w:pStyle w:val="Compact"/>
        <w:numPr>
          <w:ilvl w:val="0"/>
          <w:numId w:val="1001"/>
        </w:numPr>
      </w:pPr>
      <w:r>
        <w:t xml:space="preserve">대한민국 판매용 2026년식 가상 OEM-A 승용차의 후석 좌/우 전자식 차일드락 제어 SW</w:t>
      </w:r>
    </w:p>
    <w:p>
      <w:pPr>
        <w:pStyle w:val="Compact"/>
        <w:numPr>
          <w:ilvl w:val="0"/>
          <w:numId w:val="1001"/>
        </w:numPr>
      </w:pPr>
      <w:r>
        <w:t xml:space="preserve">OEM이 ASIL B로 할당한 안전 관련 SW 요구사항(4.2절)과 QM(Quality Management, 안전 무관) 요구사항(4.1절)을 구분하여 다룬다</w:t>
      </w:r>
    </w:p>
    <w:p>
      <w:pPr>
        <w:pStyle w:val="Compact"/>
        <w:numPr>
          <w:ilvl w:val="0"/>
          <w:numId w:val="1001"/>
        </w:numPr>
      </w:pPr>
      <w:r>
        <w:t xml:space="preserve">SW-only PC/SIL(Software-in-the-Loop) 참조 구현 및 Web 시뮬레이터 기반 검증을 대상으로 한다</w:t>
      </w:r>
    </w:p>
    <w:p>
      <w:pPr>
        <w:pStyle w:val="Compact"/>
        <w:numPr>
          <w:ilvl w:val="0"/>
          <w:numId w:val="1001"/>
        </w:numPr>
      </w:pPr>
      <w:r>
        <w:t xml:space="preserve">HARA(위험원 분석 및 위험성 평가), ASIL 도출, ISO 26262 Part 3 활동, ECU/HW 개발, HIL, 실차 시험, 공식 인증 활동은 본 문서의 범위에서 제외한다 (10장 참조)</w:t>
      </w:r>
    </w:p>
    <w:bookmarkEnd w:id="12"/>
    <w:bookmarkStart w:id="13" w:name="X767f9e810ebcabbb98444f23eb14541fb6287b4"/>
    <w:p>
      <w:pPr>
        <w:pStyle w:val="Heading3"/>
      </w:pPr>
      <w:r>
        <w:t xml:space="preserve">1.3 적용 경계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경계 항목</w:t>
            </w:r>
          </w:p>
        </w:tc>
        <w:tc>
          <w:tcPr/>
          <w:p>
            <w:pPr>
              <w:pStyle w:val="Compact"/>
            </w:pPr>
            <w:r>
              <w:t xml:space="preserve">적용 여부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SW-only PC/SIL 및 Web 검증</w:t>
            </w:r>
          </w:p>
        </w:tc>
        <w:tc>
          <w:tcPr/>
          <w:p>
            <w:pPr>
              <w:pStyle w:val="Compact"/>
            </w:pPr>
            <w:r>
              <w:t xml:space="preserve">적용</w:t>
            </w:r>
          </w:p>
        </w:tc>
        <w:tc>
          <w:tcPr/>
          <w:p>
            <w:pPr>
              <w:pStyle w:val="Compact"/>
            </w:pPr>
            <w:r>
              <w:t xml:space="preserve">결정론적 참조 구현 및 자동시험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ECU/HW, RTOS, HIL, 실차</w:t>
            </w:r>
          </w:p>
        </w:tc>
        <w:tc>
          <w:tcPr/>
          <w:p>
            <w:pPr>
              <w:pStyle w:val="Compact"/>
            </w:pPr>
            <w:r>
              <w:t xml:space="preserve">제외</w:t>
            </w:r>
          </w:p>
        </w:tc>
        <w:tc>
          <w:tcPr/>
          <w:p>
            <w:pPr>
              <w:pStyle w:val="Compact"/>
            </w:pPr>
            <w:r>
              <w:t xml:space="preserve">OEM 입력 문서 1.3절과 동일 경계 승계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26262 Part 3 (HARA/ASIL 도출)</w:t>
            </w:r>
          </w:p>
        </w:tc>
        <w:tc>
          <w:tcPr/>
          <w:p>
            <w:pPr>
              <w:pStyle w:val="Compact"/>
            </w:pPr>
            <w:r>
              <w:t xml:space="preserve">제외</w:t>
            </w:r>
          </w:p>
        </w:tc>
        <w:tc>
          <w:tcPr/>
          <w:p>
            <w:pPr>
              <w:pStyle w:val="Compact"/>
            </w:pPr>
            <w:r>
              <w:t xml:space="preserve">ASIL B는 OEM 문서에서 이미 할당된 값을 그대로 승계(3절 참조)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26262-6 SW 개발 활동</w:t>
            </w:r>
          </w:p>
        </w:tc>
        <w:tc>
          <w:tcPr/>
          <w:p>
            <w:pPr>
              <w:pStyle w:val="Compact"/>
            </w:pPr>
            <w:r>
              <w:t xml:space="preserve">부분 적용</w:t>
            </w:r>
          </w:p>
        </w:tc>
        <w:tc>
          <w:tcPr/>
          <w:p>
            <w:pPr>
              <w:pStyle w:val="Compact"/>
            </w:pPr>
            <w:r>
              <w:t xml:space="preserve">교육용 목적의 선정 적용, 준수/인증 주장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실행 환경</w:t>
            </w:r>
          </w:p>
        </w:tc>
        <w:tc>
          <w:tcPr/>
          <w:p>
            <w:pPr>
              <w:pStyle w:val="Compact"/>
            </w:pPr>
            <w:r>
              <w:t xml:space="preserve">Python 3.14 (PC/SIL 참조 구현)¹</w:t>
            </w:r>
          </w:p>
        </w:tc>
        <w:tc>
          <w:tcPr/>
          <w:p>
            <w:pPr>
              <w:pStyle w:val="Compact"/>
            </w:pPr>
            <w:r>
              <w:t xml:space="preserve">¹ OEM 원본 문서(OEM-SWR-001 3장)는 Python 3.12로 표기 — 본 SWR 문서에서 3.14로 갱신하며 원본 표기는 각주로 보존함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7" w:name="X06b5c723d4fe30ed85604d01da6230234739ee2"/>
    <w:p>
      <w:pPr>
        <w:pStyle w:val="Heading2"/>
      </w:pPr>
      <w:r>
        <w:t xml:space="preserve">2. 요구사항 작성 및 판정 규칙</w:t>
      </w:r>
    </w:p>
    <w:bookmarkStart w:id="15" w:name="Xa1f26030aa011987b0a6003db196864072a7212"/>
    <w:p>
      <w:pPr>
        <w:pStyle w:val="Heading3"/>
      </w:pPr>
      <w:r>
        <w:t xml:space="preserve">2.1 식별 및 상태 규칙</w:t>
      </w:r>
    </w:p>
    <w:p>
      <w:pPr>
        <w:pStyle w:val="Compact"/>
        <w:numPr>
          <w:ilvl w:val="0"/>
          <w:numId w:val="1002"/>
        </w:numPr>
      </w:pPr>
      <w:r>
        <w:t xml:space="preserve">SW 요구사항 ID는</w:t>
      </w:r>
      <w:r>
        <w:t xml:space="preserve"> </w:t>
      </w:r>
      <w:r>
        <w:rPr>
          <w:rStyle w:val="VerbatimChar"/>
        </w:rPr>
        <w:t xml:space="preserve">SWR-&lt;분류&gt;-&lt;3자리 순번&gt;</w:t>
      </w:r>
      <w:r>
        <w:t xml:space="preserve"> </w:t>
      </w:r>
      <w:r>
        <w:t xml:space="preserve">형식을 사용한다. 분류:</w:t>
      </w:r>
      <w:r>
        <w:t xml:space="preserve"> </w:t>
      </w:r>
      <w:r>
        <w:rPr>
          <w:rStyle w:val="VerbatimChar"/>
        </w:rPr>
        <w:t xml:space="preserve">SAF</w:t>
      </w:r>
      <w:r>
        <w:t xml:space="preserve">(안전 관련, ASIL B),</w:t>
      </w:r>
      <w:r>
        <w:t xml:space="preserve"> </w:t>
      </w:r>
      <w:r>
        <w:rPr>
          <w:rStyle w:val="VerbatimChar"/>
        </w:rPr>
        <w:t xml:space="preserve">FUN</w:t>
      </w:r>
      <w:r>
        <w:t xml:space="preserve">(기능, QM),</w:t>
      </w:r>
      <w:r>
        <w:t xml:space="preserve"> </w:t>
      </w:r>
      <w:r>
        <w:rPr>
          <w:rStyle w:val="VerbatimChar"/>
        </w:rPr>
        <w:t xml:space="preserve">NFR</w:t>
      </w:r>
      <w:r>
        <w:t xml:space="preserve">(비기능, QM).</w:t>
      </w:r>
    </w:p>
    <w:p>
      <w:pPr>
        <w:pStyle w:val="Compact"/>
        <w:numPr>
          <w:ilvl w:val="0"/>
          <w:numId w:val="1002"/>
        </w:numPr>
      </w:pPr>
      <w:r>
        <w:t xml:space="preserve">각 요구사항은 상태(초안/검토중/승인/변경) 속성을 가지며, 본 Revision(0.1)의 모든 요구사항은</w:t>
      </w:r>
      <w:r>
        <w:t xml:space="preserve"> </w:t>
      </w:r>
      <w:r>
        <w:rPr>
          <w:b/>
          <w:bCs/>
        </w:rPr>
        <w:t xml:space="preserve">초안(Draft)</w:t>
      </w:r>
      <w:r>
        <w:t xml:space="preserve"> </w:t>
      </w:r>
      <w:r>
        <w:t xml:space="preserve">상태이다.</w:t>
      </w:r>
    </w:p>
    <w:p>
      <w:pPr>
        <w:pStyle w:val="Compact"/>
        <w:numPr>
          <w:ilvl w:val="0"/>
          <w:numId w:val="1002"/>
        </w:numPr>
      </w:pPr>
      <w:r>
        <w:t xml:space="preserve">우선순위는 3장에서 정의하는 상태/우선순위 규칙을 따른다.</w:t>
      </w:r>
    </w:p>
    <w:p>
      <w:pPr>
        <w:pStyle w:val="Compact"/>
        <w:numPr>
          <w:ilvl w:val="0"/>
          <w:numId w:val="1002"/>
        </w:numPr>
      </w:pPr>
      <w:r>
        <w:t xml:space="preserve">본 문서의 SWR ID는 OEM 입력 문서 9장에 언급된 "예상 분해 후보"(SWR-001~021, 실체 없음)와</w:t>
      </w:r>
      <w:r>
        <w:t xml:space="preserve"> </w:t>
      </w:r>
      <w:r>
        <w:rPr>
          <w:b/>
          <w:bCs/>
        </w:rPr>
        <w:t xml:space="preserve">번호가 일치하지 않으며 독립적으로 새로 부여</w:t>
      </w:r>
      <w:r>
        <w:t xml:space="preserve">되었다. 9장의 후보 매핑은 분해 아이디어 참고용으로만 사용했다.</w:t>
      </w:r>
    </w:p>
    <w:bookmarkEnd w:id="15"/>
    <w:bookmarkStart w:id="16" w:name="Xc4d6b8e68369d09df6093d490d597a8223ce3e4"/>
    <w:p>
      <w:pPr>
        <w:pStyle w:val="Heading3"/>
      </w:pPr>
      <w:r>
        <w:t xml:space="preserve">2.2 품질 판정 기준</w:t>
      </w:r>
    </w:p>
    <w:p>
      <w:pPr>
        <w:pStyle w:val="FirstParagraph"/>
      </w:pPr>
      <w:r>
        <w:t xml:space="preserve">각 SW 요구사항은 다음 기준(ISO/IEC/IEEE 29148 기반,</w:t>
      </w:r>
      <w:r>
        <w:t xml:space="preserve"> </w:t>
      </w:r>
      <w:r>
        <w:rPr>
          <w:rStyle w:val="VerbatimChar"/>
        </w:rPr>
        <w:t xml:space="preserve">requirements-analysis</w:t>
      </w:r>
      <w:r>
        <w:t xml:space="preserve"> </w:t>
      </w:r>
      <w:r>
        <w:t xml:space="preserve">스킬 준용)을 만족하는지 자체 판정한다: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단일함(Singular)</w:t>
      </w:r>
      <w:r>
        <w:t xml:space="preserve">: 하나의 요구사항에 하나의 검증 가능한 동작만 포함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명확함(Unambiguous)</w:t>
      </w:r>
      <w:r>
        <w:t xml:space="preserve">: EARS 5대 패턴 중 하나로 작성되어 모호한 부사 표현이 없음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검증 가능함(Verifiable)</w:t>
      </w:r>
      <w:r>
        <w:t xml:space="preserve">: 수용기준이 정량적 임계값과 관측 가능한 출력으로 정의됨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완전함(Complete)</w:t>
      </w:r>
      <w:r>
        <w:t xml:space="preserve">: 정상/예외 조건이 모두 다뤄짐 (안전 요구는 고장 대응 포함)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추적 가능함(Traceable)</w:t>
      </w:r>
      <w:r>
        <w:t xml:space="preserve">: 상위 OEM 요구 ID로의 역방향 링크를 가짐 (11장)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이해 가능함</w:t>
      </w:r>
      <w:r>
        <w:t xml:space="preserve">: 비전문가가 읽어도 동일한 그림을 떠올릴 수 있는 문장 구조 (각 요구사항 하단 자체 점검 표기)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X7d81aef54e316fa08088a07e6f8d3b599ade909"/>
    <w:p>
      <w:pPr>
        <w:pStyle w:val="Heading2"/>
      </w:pPr>
      <w:r>
        <w:t xml:space="preserve">3. 상태와 우선순위</w:t>
      </w:r>
    </w:p>
    <w:bookmarkStart w:id="18" w:name="X2c71f389c3dfd5b550819abe5f33eb6d720f703"/>
    <w:p>
      <w:pPr>
        <w:pStyle w:val="Heading3"/>
      </w:pPr>
      <w:r>
        <w:t xml:space="preserve">3.1 SW 상태 정의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LOCK</w:t>
            </w:r>
          </w:p>
        </w:tc>
        <w:tc>
          <w:tcPr/>
          <w:p>
            <w:pPr>
              <w:pStyle w:val="Compact"/>
            </w:pPr>
            <w:r>
              <w:t xml:space="preserve">해당 도어의 차일드락이 활성화(잠금)된 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RELEASE</w:t>
            </w:r>
          </w:p>
        </w:tc>
        <w:tc>
          <w:tcPr/>
          <w:p>
            <w:pPr>
              <w:pStyle w:val="Compact"/>
            </w:pPr>
            <w:r>
              <w:t xml:space="preserve">해당 도어의 차일드락이 해제된 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DEGRADED</w:t>
            </w:r>
          </w:p>
        </w:tc>
        <w:tc>
          <w:tcPr/>
          <w:p>
            <w:pPr>
              <w:pStyle w:val="Compact"/>
            </w:pPr>
            <w:r>
              <w:t xml:space="preserve">필수 입력의 freshness 조건을 위반하여 판단 신뢰도가 저하된 상태 (SWR-SAF-005)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sensor_fault=TRUE</w:t>
            </w:r>
            <w:r>
              <w:t xml:space="preserve">로 인해 직전 확정 출력을 유지 중인 상태 (SWR-SAF-007/008)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ignition_on=FALSE</w:t>
            </w:r>
            <w:r>
              <w:t xml:space="preserve">로 인해 초기 해제 상태로 전환된 상태 (SWR-FUN-011)</w:t>
            </w:r>
          </w:p>
        </w:tc>
      </w:tr>
    </w:tbl>
    <w:bookmarkEnd w:id="18"/>
    <w:bookmarkStart w:id="19" w:name="Xc9c33c2eb6bce1754dc937b6ca7b2857a611adc"/>
    <w:p>
      <w:pPr>
        <w:pStyle w:val="Heading3"/>
      </w:pPr>
      <w:r>
        <w:t xml:space="preserve">3.2 명령/조건 우선순위 (제안, OEM 확인 필요)</w:t>
      </w:r>
    </w:p>
    <w:p>
      <w:pPr>
        <w:pStyle w:val="FirstParagraph"/>
      </w:pPr>
      <w:r>
        <w:t xml:space="preserve">OEM 입력 문서는 OEM-SR-001(충돌 CONFIRMED 해제)이 "다른 명령보다 우선"한다는 점만 명시하며, 그 외 안전/강제 조건들(접근위험 LOCK, 화재/과온/성인탑승 RELEASE, ISOFIX LOCK, 운전자 override) 간의 상호 우선순위는 OEM 문서에 정의되어 있지 않다. 아래는 각 SWR을 일관되게 해석하기 위한</w:t>
      </w:r>
      <w:r>
        <w:t xml:space="preserve"> </w:t>
      </w:r>
      <w:r>
        <w:rPr>
          <w:b/>
          <w:bCs/>
        </w:rPr>
        <w:t xml:space="preserve">제안 순위</w:t>
      </w:r>
      <w:r>
        <w:t xml:space="preserve">이며,</w:t>
      </w:r>
      <w:r>
        <w:t xml:space="preserve"> </w:t>
      </w:r>
      <w:r>
        <w:rPr>
          <w:b/>
          <w:bCs/>
        </w:rPr>
        <w:t xml:space="preserve">TBD — OEM-A 확인 필요</w:t>
      </w:r>
      <w:r>
        <w:t xml:space="preserve"> </w:t>
      </w:r>
      <w:r>
        <w:t xml:space="preserve">항목이다.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A["1순위: crash_status=CONFIRMED\n(SWR-SAF-001/002, ASIL B)\n→ 강제 RELEASE, 다른 모든 명령 억제"] --&gt; B</w:t>
      </w:r>
      <w:r>
        <w:br/>
      </w:r>
      <w:r>
        <w:rPr>
          <w:rStyle w:val="VerbatimChar"/>
        </w:rPr>
        <w:t xml:space="preserve">    B["2순위: fire_detected / overtemperature_detected /\nadult_present (SWR-FUN-006~008, QM)\n→ 강제 RELEASE"] --&gt; C</w:t>
      </w:r>
      <w:r>
        <w:br/>
      </w:r>
      <w:r>
        <w:rPr>
          <w:rStyle w:val="VerbatimChar"/>
        </w:rPr>
        <w:t xml:space="preserve">    C["3순위: rear_*_approach_risk=TRUE\n(SWR-SAF-003/004, ASIL B)\n→ 해당 도어 LOCK, 해제 억제\n(단, 10초 내 재입력 시 override 예외: SWR-FUN-004)"] --&gt; D</w:t>
      </w:r>
      <w:r>
        <w:br/>
      </w:r>
      <w:r>
        <w:rPr>
          <w:rStyle w:val="VerbatimChar"/>
        </w:rPr>
        <w:t xml:space="preserve">    D["4순위: isofix_left/right=TRUE\n(SWR-FUN-009/010, QM)\n→ 해당 도어 강제 LOCK"] --&gt; E</w:t>
      </w:r>
      <w:r>
        <w:br/>
      </w:r>
      <w:r>
        <w:rPr>
          <w:rStyle w:val="VerbatimChar"/>
        </w:rPr>
        <w:t xml:space="preserve">    E["5순위: ignition_on=FALSE\n(SWR-FUN-011, QM) → OFF/RELEASE"] --&gt; F</w:t>
      </w:r>
      <w:r>
        <w:br/>
      </w:r>
      <w:r>
        <w:rPr>
          <w:rStyle w:val="VerbatimChar"/>
        </w:rPr>
        <w:t xml:space="preserve">    F["6순위: 운전자 명령 / 자동 잠금(3km/h)\n(SWR-FUN-001~004, QM)"]</w:t>
      </w:r>
    </w:p>
    <w:p>
      <w:pPr>
        <w:pStyle w:val="BlockText"/>
      </w:pPr>
      <w:r>
        <w:rPr>
          <w:b/>
          <w:bCs/>
        </w:rPr>
        <w:t xml:space="preserve">가정/TBD</w:t>
      </w:r>
      <w:r>
        <w:t xml:space="preserve">: 위 순위는 "안전 관련(ASIL B) 조건이 QM 조건보다 우선한다"는 일반 원칙과 "탈출/구조 관련 강제 해제(화재·과온·성인탑승)가 접근위험 LOCK보다 우선해야 승객 안전에 유리하다"는 상식적 판단을 근거로 제안한 것이며,</w:t>
      </w:r>
      <w:r>
        <w:t xml:space="preserve"> </w:t>
      </w:r>
      <w:r>
        <w:rPr>
          <w:b/>
          <w:bCs/>
        </w:rPr>
        <w:t xml:space="preserve">OEM-A의 실제 의도를 지어낸 것이 아니다</w:t>
      </w:r>
      <w:r>
        <w:t xml:space="preserve">. 이 순위 확정은 8장의 가정 A-05로 별도 관리하고, OEM-A 확인 전까지 모든 하위 요구사항은 "잠정(provisional)"으로 표시한다.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42" w:name="Xeacfdfb271b32d83aea29eb7352443416ea5b7a"/>
    <w:p>
      <w:pPr>
        <w:pStyle w:val="Heading2"/>
      </w:pPr>
      <w:r>
        <w:t xml:space="preserve">4. 기능 및 안전 관련 SW 요구사항</w:t>
      </w:r>
    </w:p>
    <w:bookmarkStart w:id="32" w:name="X3d2b42d9abe88592d7eafc4294fe124cb22e188"/>
    <w:p>
      <w:pPr>
        <w:pStyle w:val="Heading3"/>
      </w:pPr>
      <w:r>
        <w:t xml:space="preserve">4.1 기능 요구사항 (QM)</w:t>
      </w:r>
    </w:p>
    <w:bookmarkStart w:id="21" w:name="X9681030af9e2f50cb9580614ae9f62a3a89a4c3"/>
    <w:p>
      <w:pPr>
        <w:pStyle w:val="Heading4"/>
      </w:pPr>
      <w:r>
        <w:t xml:space="preserve">SWR-FUN-001 — 다중 경로 잠금/해제 명령 수신 (← OEM-FR-001)</w:t>
      </w:r>
    </w:p>
    <w:p>
      <w:pPr>
        <w:pStyle w:val="FirstParagraph"/>
      </w:pPr>
      <w:r>
        <w:t xml:space="preserve">WHEN 운전자가</w:t>
      </w:r>
      <w:r>
        <w:t xml:space="preserve"> </w:t>
      </w:r>
      <w:r>
        <w:rPr>
          <w:rStyle w:val="VerbatimChar"/>
        </w:rPr>
        <w:t xml:space="preserve">physical_button</w:t>
      </w:r>
      <w:r>
        <w:t xml:space="preserve">,</w:t>
      </w:r>
      <w:r>
        <w:t xml:space="preserve"> </w:t>
      </w:r>
      <w:r>
        <w:rPr>
          <w:rStyle w:val="VerbatimChar"/>
        </w:rPr>
        <w:t xml:space="preserve">avn</w:t>
      </w:r>
      <w:r>
        <w:t xml:space="preserve">,</w:t>
      </w:r>
      <w:r>
        <w:t xml:space="preserve"> </w:t>
      </w:r>
      <w:r>
        <w:rPr>
          <w:rStyle w:val="VerbatimChar"/>
        </w:rPr>
        <w:t xml:space="preserve">voice</w:t>
      </w:r>
      <w:r>
        <w:t xml:space="preserve">,</w:t>
      </w:r>
      <w:r>
        <w:t xml:space="preserve"> </w:t>
      </w:r>
      <w:r>
        <w:rPr>
          <w:rStyle w:val="VerbatimChar"/>
        </w:rPr>
        <w:t xml:space="preserve">mobile_app</w:t>
      </w:r>
      <w:r>
        <w:t xml:space="preserve"> </w:t>
      </w:r>
      <w:r>
        <w:t xml:space="preserve">중 하나의 경로로 좌/우/전체 잠금 또는 해제 명령을 입력하면, SW는 해당 명령의</w:t>
      </w:r>
      <w:r>
        <w:t xml:space="preserve"> </w:t>
      </w:r>
      <w:r>
        <w:rPr>
          <w:rStyle w:val="VerbatimChar"/>
        </w:rPr>
        <w:t xml:space="preserve">side</w:t>
      </w:r>
      <w:r>
        <w:t xml:space="preserve">와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을 식별하여 처리해야 한다.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수용기준</w:t>
      </w:r>
      <w:r>
        <w:t xml:space="preserve">: 정지 상태, 정상 입력 조건에서 4개 source 각각에 대해</w:t>
      </w:r>
      <w:r>
        <w:t xml:space="preserve"> </w:t>
      </w:r>
      <w:r>
        <w:rPr>
          <w:rStyle w:val="VerbatimChar"/>
        </w:rPr>
        <w:t xml:space="preserve">LOCK</w:t>
      </w:r>
      <w:r>
        <w:t xml:space="preserve">/</w:t>
      </w:r>
      <w:r>
        <w:rPr>
          <w:rStyle w:val="VerbatimChar"/>
        </w:rPr>
        <w:t xml:space="preserve">RELEASE</w:t>
      </w:r>
      <w:r>
        <w:t xml:space="preserve"> </w:t>
      </w:r>
      <w:r>
        <w:t xml:space="preserve">×</w:t>
      </w:r>
      <w:r>
        <w:t xml:space="preserve"> </w:t>
      </w:r>
      <w:r>
        <w:rPr>
          <w:rStyle w:val="VerbatimChar"/>
        </w:rPr>
        <w:t xml:space="preserve">LEFT</w:t>
      </w:r>
      <w:r>
        <w:t xml:space="preserve">/</w:t>
      </w:r>
      <w:r>
        <w:rPr>
          <w:rStyle w:val="VerbatimChar"/>
        </w:rPr>
        <w:t xml:space="preserve">RIGHT</w:t>
      </w:r>
      <w:r>
        <w:t xml:space="preserve">/</w:t>
      </w:r>
      <w:r>
        <w:rPr>
          <w:rStyle w:val="VerbatimChar"/>
        </w:rPr>
        <w:t xml:space="preserve">ALL</w:t>
      </w:r>
      <w:r>
        <w:t xml:space="preserve"> </w:t>
      </w:r>
      <w:r>
        <w:t xml:space="preserve">조합이 지정된 도어에만 반영된다.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EARS 패턴</w:t>
      </w:r>
      <w:r>
        <w:t xml:space="preserve">: 이벤트 기반 (WHEN) — 명령 수신이라는 단일 트리거에 대한 처리이므로 선택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ASIL</w:t>
      </w:r>
      <w:r>
        <w:t xml:space="preserve">: QM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검증 수준</w:t>
      </w:r>
      <w:r>
        <w:t xml:space="preserve">: PC/SIL/Web (OEM-FR-001 승계)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이해 가능성 자체 점검</w:t>
      </w:r>
      <w:r>
        <w:t xml:space="preserve">: "물리 버튼이든 음성이든 앱이든, 운전자가 어느 문을 잠그거나 열라고 하면 SW가 그 문에만 적용한다"는 그림이 그려짐 — 통과</w:t>
      </w:r>
    </w:p>
    <w:bookmarkEnd w:id="21"/>
    <w:bookmarkStart w:id="22" w:name="swr-fun-002--명령의-선택-적용--oem-fr-001"/>
    <w:p>
      <w:pPr>
        <w:pStyle w:val="Heading4"/>
      </w:pPr>
      <w:r>
        <w:t xml:space="preserve">SWR-FUN-002 — 명령의 선택 적용 (← OEM-FR-001)</w:t>
      </w:r>
    </w:p>
    <w:p>
      <w:pPr>
        <w:pStyle w:val="FirstParagraph"/>
      </w:pPr>
      <w:r>
        <w:t xml:space="preserve">SW는 SWR-FUN-001에서 수신한 명령을 지정된</w:t>
      </w:r>
      <w:r>
        <w:t xml:space="preserve"> </w:t>
      </w:r>
      <w:r>
        <w:rPr>
          <w:rStyle w:val="VerbatimChar"/>
        </w:rPr>
        <w:t xml:space="preserve">side</w:t>
      </w:r>
      <w:r>
        <w:t xml:space="preserve">(</w:t>
      </w:r>
      <w:r>
        <w:rPr>
          <w:rStyle w:val="VerbatimChar"/>
        </w:rPr>
        <w:t xml:space="preserve">left</w:t>
      </w:r>
      <w:r>
        <w:t xml:space="preserve">/</w:t>
      </w:r>
      <w:r>
        <w:rPr>
          <w:rStyle w:val="VerbatimChar"/>
        </w:rPr>
        <w:t xml:space="preserve">right</w:t>
      </w:r>
      <w:r>
        <w:t xml:space="preserve">/</w:t>
      </w:r>
      <w:r>
        <w:rPr>
          <w:rStyle w:val="VerbatimChar"/>
        </w:rPr>
        <w:t xml:space="preserve">all</w:t>
      </w:r>
      <w:r>
        <w:t xml:space="preserve">)에 해당하는 출력에만 적용하고, 다른 도어의 현재 출력을 변경하지 않아야 한다.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EARS 패턴</w:t>
      </w:r>
      <w:r>
        <w:t xml:space="preserve">: 유비쿼터스 — 명령 처리의 일반 규칙이므로 조건 없이 항상 성립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ASIL</w:t>
      </w:r>
      <w:r>
        <w:t xml:space="preserve">: QM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검증 수준</w:t>
      </w:r>
      <w:r>
        <w:t xml:space="preserve">: PC/SIL/Web</w:t>
      </w:r>
    </w:p>
    <w:bookmarkEnd w:id="22"/>
    <w:bookmarkStart w:id="23" w:name="swr-fun-003--주행-시작-시-자동-잠금--oem-fr-002"/>
    <w:p>
      <w:pPr>
        <w:pStyle w:val="Heading4"/>
      </w:pPr>
      <w:r>
        <w:t xml:space="preserve">SWR-FUN-003 — 주행 시작 시 자동 잠금 (← OEM-FR-002)</w:t>
      </w:r>
    </w:p>
    <w:p>
      <w:pPr>
        <w:pStyle w:val="FirstParagraph"/>
      </w:pPr>
      <w:r>
        <w:t xml:space="preserve">WHILE 유효한</w:t>
      </w:r>
      <w:r>
        <w:t xml:space="preserve"> </w:t>
      </w:r>
      <w:r>
        <w:rPr>
          <w:rStyle w:val="VerbatimChar"/>
        </w:rPr>
        <w:t xml:space="preserve">vehicle_speed_kph</w:t>
      </w:r>
      <w:r>
        <w:t xml:space="preserve">가 3 km/h 이상인 동안, SW는 후석 좌/우 차일드락을</w:t>
      </w:r>
      <w:r>
        <w:t xml:space="preserve"> </w:t>
      </w:r>
      <w:r>
        <w:rPr>
          <w:rStyle w:val="VerbatimChar"/>
        </w:rPr>
        <w:t xml:space="preserve">LOCK</w:t>
      </w:r>
      <w:r>
        <w:t xml:space="preserve">으로 설정해야 한다.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수용기준</w:t>
      </w:r>
      <w:r>
        <w:t xml:space="preserve">: 유효 차속이 3 km/h 이상이 된 첫 평가주기부터 두 출력이</w:t>
      </w:r>
      <w:r>
        <w:t xml:space="preserve"> </w:t>
      </w:r>
      <w:r>
        <w:rPr>
          <w:rStyle w:val="VerbatimChar"/>
        </w:rPr>
        <w:t xml:space="preserve">LOCK</w:t>
      </w:r>
      <w:r>
        <w:t xml:space="preserve">이다.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EARS 패턴</w:t>
      </w:r>
      <w:r>
        <w:t xml:space="preserve">: 상태 기반 (WHILE) — 속도 조건이 지속되는 동안 유지되는 요구이므로 선택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ASIL</w:t>
      </w:r>
      <w:r>
        <w:t xml:space="preserve">: QM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검증 수준</w:t>
      </w:r>
      <w:r>
        <w:t xml:space="preserve">: PC/SIL</w:t>
      </w:r>
    </w:p>
    <w:bookmarkEnd w:id="23"/>
    <w:bookmarkStart w:id="24" w:name="X86b2e59a03e01b72f8012b9aaffc25d28ee8bdd"/>
    <w:p>
      <w:pPr>
        <w:pStyle w:val="Heading4"/>
      </w:pPr>
      <w:r>
        <w:t xml:space="preserve">SWR-FUN-004 — 접근위험 경고 후 재입력 override (← OEM-FR-003, SWR-SAF-004와 연계)</w:t>
      </w:r>
    </w:p>
    <w:p>
      <w:pPr>
        <w:pStyle w:val="FirstParagraph"/>
      </w:pPr>
      <w:r>
        <w:t xml:space="preserve">WHEN 운전자가 SWR-SAF-004에 의해 해제가 억제된 도어에 대해 10초 이하 경과 시점에 동일한 해제 명령을 재입력하면, SW는 이를 명시적 override로 처리하고 override 상태와 이유코드를 생성해야 한다.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수용기준</w:t>
      </w:r>
      <w:r>
        <w:t xml:space="preserve">: 최초 억제 시각으로부터 10초 이하 경과 후 같은 도어에 대한 재입력에서 override 상태와 이유코드가 생성된다.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EARS 패턴</w:t>
      </w:r>
      <w:r>
        <w:t xml:space="preserve">: 이벤트 기반 (WHEN)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ASIL</w:t>
      </w:r>
      <w:r>
        <w:t xml:space="preserve">: QM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검증 수준</w:t>
      </w:r>
      <w:r>
        <w:t xml:space="preserve">: PC/SIL/Web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비고</w:t>
      </w:r>
      <w:r>
        <w:t xml:space="preserve">: override의 결과 출력이 실제로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로 전환되는지, 혹은 상태 표시만 하는지는 OEM 원문에 명시되어 있지 않음 → 8장 가정 A-04 참조 (TBD)</w:t>
      </w:r>
    </w:p>
    <w:bookmarkEnd w:id="24"/>
    <w:bookmarkStart w:id="25" w:name="swr-fun-005--상태이유-조회-인터페이스--oem-fr-004"/>
    <w:p>
      <w:pPr>
        <w:pStyle w:val="Heading4"/>
      </w:pPr>
      <w:r>
        <w:t xml:space="preserve">SWR-FUN-005 — 상태/이유 조회 인터페이스 (← OEM-FR-004)</w:t>
      </w:r>
    </w:p>
    <w:p>
      <w:pPr>
        <w:pStyle w:val="FirstParagraph"/>
      </w:pPr>
      <w:r>
        <w:t xml:space="preserve">SW는 좌/우 출력, 현재 상태(3.1절), 입력 유효성, 최근 결정 이유코드를 상태조회 응답으로 제공해야 한다.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EARS 패턴</w:t>
      </w:r>
      <w:r>
        <w:t xml:space="preserve">: 유비쿼터스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ASIL</w:t>
      </w:r>
      <w:r>
        <w:t xml:space="preserve">: QM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검증 수준</w:t>
      </w:r>
      <w:r>
        <w:t xml:space="preserve">: 통합 및 Web</w:t>
      </w:r>
    </w:p>
    <w:bookmarkEnd w:id="25"/>
    <w:bookmarkStart w:id="26" w:name="swr-fun-006--화재-감지-시-강제-해제--oem-fr-005"/>
    <w:p>
      <w:pPr>
        <w:pStyle w:val="Heading4"/>
      </w:pPr>
      <w:r>
        <w:t xml:space="preserve">SWR-FUN-006 — 화재 감지 시 강제 해제 (← OEM-FR-005)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fire_detected=TRUE</w:t>
      </w:r>
      <w:r>
        <w:t xml:space="preserve">이면, THEN SW는 후석 좌/우 차일드락을 다음 평가주기 내에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로 전환하고 이유코드를 기록해야 한다.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EARS 패턴</w:t>
      </w:r>
      <w:r>
        <w:t xml:space="preserve">: 원치 않는 동작 (IF-THEN)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ASIL</w:t>
      </w:r>
      <w:r>
        <w:t xml:space="preserve">: QM (OEM 입력 문서상 QM으로 분류됨 — 화재 상황의 안전 중요성에도 불구하고 OEM이 ASIL을 별도 할당하지 않았으므로 임의로 상향하지 않고 QM 그대로 승계, 8장 확인요청 A-06 참조)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검증 수준</w:t>
      </w:r>
      <w:r>
        <w:t xml:space="preserve">: PC/SIL/Web</w:t>
      </w:r>
    </w:p>
    <w:bookmarkEnd w:id="26"/>
    <w:bookmarkStart w:id="27" w:name="swr-fun-007--과온-감지-시-강제-해제--oem-fr-005"/>
    <w:p>
      <w:pPr>
        <w:pStyle w:val="Heading4"/>
      </w:pPr>
      <w:r>
        <w:t xml:space="preserve">SWR-FUN-007 — 과온 감지 시 강제 해제 (← OEM-FR-005)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overtemperature_detected=TRUE</w:t>
      </w:r>
      <w:r>
        <w:t xml:space="preserve">이면, THEN SW는 후석 좌/우 차일드락을 다음 평가주기 내에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로 전환하고 이유코드를 기록해야 한다.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EARS 패턴</w:t>
      </w:r>
      <w:r>
        <w:t xml:space="preserve">: 원치 않는 동작 (IF-THEN)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ASIL</w:t>
      </w:r>
      <w:r>
        <w:t xml:space="preserve">: QM (근거는 SWR-FUN-006과 동일, A-06 참조)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검증 수준</w:t>
      </w:r>
      <w:r>
        <w:t xml:space="preserve">: PC/SIL/Web</w:t>
      </w:r>
    </w:p>
    <w:bookmarkEnd w:id="27"/>
    <w:bookmarkStart w:id="28" w:name="X46b4ddb988a00affd8e5c1580791a3089e47a1b"/>
    <w:p>
      <w:pPr>
        <w:pStyle w:val="Heading4"/>
      </w:pPr>
      <w:r>
        <w:t xml:space="preserve">SWR-FUN-008 — 성인 탑승 확인 시 강제 해제 (← OEM-FR-005)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adult_present=TRUE</w:t>
      </w:r>
      <w:r>
        <w:t xml:space="preserve">이면, THEN SW는 후석 좌/우 차일드락을 다음 평가주기 내에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로 전환하고 이유코드를 기록해야 한다.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EARS 패턴</w:t>
      </w:r>
      <w:r>
        <w:t xml:space="preserve">: 원치 않는 동작 (IF-THEN)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ASIL</w:t>
      </w:r>
      <w:r>
        <w:t xml:space="preserve">: QM (A-06 참조)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검증 수준</w:t>
      </w:r>
      <w:r>
        <w:t xml:space="preserve">: PC/SIL/Web</w:t>
      </w:r>
    </w:p>
    <w:bookmarkEnd w:id="28"/>
    <w:bookmarkStart w:id="29" w:name="Xed7d244acccd5d1b87005dde1ec40a2c2356c05"/>
    <w:p>
      <w:pPr>
        <w:pStyle w:val="Heading4"/>
      </w:pPr>
      <w:r>
        <w:t xml:space="preserve">SWR-FUN-009 — 좌측 ISOFIX 연결 시 강제 잠금 (← OEM-FR-006)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isofix_left</w:t>
      </w:r>
      <w:r>
        <w:t xml:space="preserve">가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TRUE</w:t>
      </w:r>
      <w:r>
        <w:t xml:space="preserve">로 전이하면, SW는 다음 평가주기 내에 좌측 차일드락을</w:t>
      </w:r>
      <w:r>
        <w:t xml:space="preserve"> </w:t>
      </w:r>
      <w:r>
        <w:rPr>
          <w:rStyle w:val="VerbatimChar"/>
        </w:rPr>
        <w:t xml:space="preserve">LOCK</w:t>
      </w:r>
      <w:r>
        <w:t xml:space="preserve">으로 전환해야 하며, 우측 출력은 변경하지 않아야 한다.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EARS 패턴</w:t>
      </w:r>
      <w:r>
        <w:t xml:space="preserve">: 이벤트 기반 (WHEN)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ASIL</w:t>
      </w:r>
      <w:r>
        <w:t xml:space="preserve">: QM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검증 수준</w:t>
      </w:r>
      <w:r>
        <w:t xml:space="preserve">: PC/SIL/Web</w:t>
      </w:r>
    </w:p>
    <w:bookmarkEnd w:id="29"/>
    <w:bookmarkStart w:id="30" w:name="X43afe993edab0acba345845bd2b9e7e1f773223"/>
    <w:p>
      <w:pPr>
        <w:pStyle w:val="Heading4"/>
      </w:pPr>
      <w:r>
        <w:t xml:space="preserve">SWR-FUN-010 — 우측 ISOFIX 연결 시 강제 잠금 (← OEM-FR-006)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isofix_right</w:t>
      </w:r>
      <w:r>
        <w:t xml:space="preserve">가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TRUE</w:t>
      </w:r>
      <w:r>
        <w:t xml:space="preserve">로 전이하면, SW는 다음 평가주기 내에 우측 차일드락을</w:t>
      </w:r>
      <w:r>
        <w:t xml:space="preserve"> </w:t>
      </w:r>
      <w:r>
        <w:rPr>
          <w:rStyle w:val="VerbatimChar"/>
        </w:rPr>
        <w:t xml:space="preserve">LOCK</w:t>
      </w:r>
      <w:r>
        <w:t xml:space="preserve">으로 전환해야 하며, 좌측 출력은 변경하지 않아야 한다.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EARS 패턴</w:t>
      </w:r>
      <w:r>
        <w:t xml:space="preserve">: 이벤트 기반 (WHEN)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ASIL</w:t>
      </w:r>
      <w:r>
        <w:t xml:space="preserve">: QM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검증 수준</w:t>
      </w:r>
      <w:r>
        <w:t xml:space="preserve">: PC/SIL/Web</w:t>
      </w:r>
    </w:p>
    <w:bookmarkEnd w:id="30"/>
    <w:bookmarkStart w:id="31" w:name="X0ec764ee0dcfa35ddb34526f6d2bf5c93932679"/>
    <w:p>
      <w:pPr>
        <w:pStyle w:val="Heading4"/>
      </w:pPr>
      <w:r>
        <w:t xml:space="preserve">SWR-FUN-011 — Ignition Off 시 초기화 (← OEM-FR-007)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ignition_on</w:t>
      </w:r>
      <w:r>
        <w:t xml:space="preserve">이</w:t>
      </w:r>
      <w:r>
        <w:t xml:space="preserve"> </w:t>
      </w:r>
      <w:r>
        <w:rPr>
          <w:rStyle w:val="VerbatimChar"/>
        </w:rPr>
        <w:t xml:space="preserve">TRUE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로 전이하면, SW는 좌/우 차일드락 출력을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로 전환하고 상태를</w:t>
      </w:r>
      <w:r>
        <w:t xml:space="preserve"> </w:t>
      </w:r>
      <w:r>
        <w:rPr>
          <w:rStyle w:val="VerbatimChar"/>
        </w:rPr>
        <w:t xml:space="preserve">OFF</w:t>
      </w:r>
      <w:r>
        <w:t xml:space="preserve">로, 이유코드를</w:t>
      </w:r>
      <w:r>
        <w:t xml:space="preserve"> </w:t>
      </w:r>
      <w:r>
        <w:rPr>
          <w:rStyle w:val="VerbatimChar"/>
        </w:rPr>
        <w:t xml:space="preserve">ignition_off</w:t>
      </w:r>
      <w:r>
        <w:t xml:space="preserve">로 설정해야 한다.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EARS 패턴</w:t>
      </w:r>
      <w:r>
        <w:t xml:space="preserve">: 이벤트 기반 (WHEN)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ASIL</w:t>
      </w:r>
      <w:r>
        <w:t xml:space="preserve">: QM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검증 수준</w:t>
      </w:r>
      <w:r>
        <w:t xml:space="preserve">: PC/SIL/Web</w:t>
      </w:r>
    </w:p>
    <w:bookmarkEnd w:id="31"/>
    <w:bookmarkEnd w:id="32"/>
    <w:bookmarkStart w:id="41" w:name="X56135caae7d06bf0dc7dde1178593440ae95a39"/>
    <w:p>
      <w:pPr>
        <w:pStyle w:val="Heading3"/>
      </w:pPr>
      <w:r>
        <w:t xml:space="preserve">4.2 안전 관련 SW 요구사항 (ASIL B)</w:t>
      </w:r>
    </w:p>
    <w:p>
      <w:pPr>
        <w:pStyle w:val="BlockText"/>
      </w:pPr>
      <w:r>
        <w:t xml:space="preserve">아래 요구사항은 OEM-SR-001~004(ASIL B 입력)로부터 전개되었다. HARA/ASIL 도출은 재수행하지 않으며, ASIL B는 OEM 입력 문서에서 상속된 값이다. 안전 목표(Safety Goal) ID는 OEM 입력 문서에 명시되어 있지 않아</w:t>
      </w:r>
      <w:r>
        <w:t xml:space="preserve"> </w:t>
      </w:r>
      <w:r>
        <w:rPr>
          <w:b/>
          <w:bCs/>
        </w:rPr>
        <w:t xml:space="preserve">TBD</w:t>
      </w:r>
      <w:r>
        <w:t xml:space="preserve">로 표기한다(8장 A-01 참조).</w:t>
      </w:r>
    </w:p>
    <w:bookmarkStart w:id="33" w:name="swr-saf-001--충돌-확정-시-긴급-해제--oem-sr-001"/>
    <w:p>
      <w:pPr>
        <w:pStyle w:val="Heading4"/>
      </w:pPr>
      <w:r>
        <w:t xml:space="preserve">SWR-SAF-001 — 충돌 확정 시 긴급 해제 (← OEM-SR-001)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crash_status</w:t>
      </w:r>
      <w:r>
        <w:t xml:space="preserve">가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로 전이하면, SW는 후석 좌/우 차일드락 출력을 300 ms 이내에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로 전환해야 한다.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수용기준</w:t>
      </w:r>
      <w:r>
        <w:t xml:space="preserve">: 유효 충돌 입력 시 두 출력이 300 ms 이내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가 된다.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EARS 패턴</w:t>
      </w:r>
      <w:r>
        <w:t xml:space="preserve">: 이벤트 기반 (WHEN)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ASIL</w:t>
      </w:r>
      <w:r>
        <w:t xml:space="preserve">: B (OEM 입력 문서 승계)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안전 목표 추적</w:t>
      </w:r>
      <w:r>
        <w:t xml:space="preserve">: TBD — OEM-A 확인 필요 (8장 A-01)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고장 대응/FTTI</w:t>
      </w:r>
      <w:r>
        <w:t xml:space="preserve">: 300 ms를 고장 허용 시간(Fault Tolerant Time Interval)에 준하는 응답 시한으로 취급. 300 ms 초과 시의 자체 진단/2차 조치는 OEM 문서에 정의되어 있지 않아 TBD (8장 A-02)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검증 수준</w:t>
      </w:r>
      <w:r>
        <w:t xml:space="preserve">: PC/SIL SW 검증</w:t>
      </w:r>
    </w:p>
    <w:bookmarkEnd w:id="33"/>
    <w:bookmarkStart w:id="34" w:name="X0188a2d1186b4892fcbe041c04954931b729387"/>
    <w:p>
      <w:pPr>
        <w:pStyle w:val="Heading4"/>
      </w:pPr>
      <w:r>
        <w:t xml:space="preserve">SWR-SAF-002 — 충돌 확정 상태의 해제 유지 및 명령 우선순위 (← OEM-SR-001)</w:t>
      </w:r>
    </w:p>
    <w:p>
      <w:pPr>
        <w:pStyle w:val="FirstParagraph"/>
      </w:pPr>
      <w:r>
        <w:t xml:space="preserve">WHILE</w:t>
      </w:r>
      <w:r>
        <w:t xml:space="preserve"> </w:t>
      </w:r>
      <w:r>
        <w:rPr>
          <w:rStyle w:val="VerbatimChar"/>
        </w:rPr>
        <w:t xml:space="preserve">crash_status=CONFIRMED</w:t>
      </w:r>
      <w:r>
        <w:t xml:space="preserve">인 동안, SW는 좌/우 출력을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로 유지해야 하며, 이 기간 중 수신되는 모든 잠금 명령(운전자 명령, 자동 잠금, ISOFIX 등)을 적용하지 않아야 한다.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수용기준</w:t>
      </w:r>
      <w:r>
        <w:t xml:space="preserve">: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 </w:t>
      </w:r>
      <w:r>
        <w:t xml:space="preserve">지속 중 이후 입력 주기에도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가 유지되고, 동시에 수신된 잠금 요청은 무시되며 그 사유가 기록된다.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EARS 패턴</w:t>
      </w:r>
      <w:r>
        <w:t xml:space="preserve">: 상태 기반 (WHILE)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ASIL</w:t>
      </w:r>
      <w:r>
        <w:t xml:space="preserve">: B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안전 목표 추적</w:t>
      </w:r>
      <w:r>
        <w:t xml:space="preserve">: TBD (8장 A-01)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검증 수준</w:t>
      </w:r>
      <w:r>
        <w:t xml:space="preserve">: PC/SIL SW 검증</w:t>
      </w:r>
    </w:p>
    <w:bookmarkEnd w:id="34"/>
    <w:bookmarkStart w:id="35" w:name="swr-saf-003--후측방-접근위험-도어-잠금--oem-sr-002"/>
    <w:p>
      <w:pPr>
        <w:pStyle w:val="Heading4"/>
      </w:pPr>
      <w:r>
        <w:t xml:space="preserve">SWR-SAF-003 — 후측방 접근위험 도어 잠금 (← OEM-SR-002)</w:t>
      </w:r>
    </w:p>
    <w:p>
      <w:pPr>
        <w:pStyle w:val="FirstParagraph"/>
      </w:pPr>
      <w:r>
        <w:t xml:space="preserve">WHEN 특정 도어의</w:t>
      </w:r>
      <w:r>
        <w:t xml:space="preserve"> </w:t>
      </w:r>
      <w:r>
        <w:rPr>
          <w:rStyle w:val="VerbatimChar"/>
        </w:rPr>
        <w:t xml:space="preserve">rear_*_approach_risk</w:t>
      </w:r>
      <w:r>
        <w:t xml:space="preserve">가</w:t>
      </w:r>
      <w:r>
        <w:t xml:space="preserve"> </w:t>
      </w:r>
      <w:r>
        <w:rPr>
          <w:rStyle w:val="VerbatimChar"/>
        </w:rPr>
        <w:t xml:space="preserve">TRUE</w:t>
      </w:r>
      <w:r>
        <w:t xml:space="preserve">가 되면, SW는 해당 도어의 차일드락 출력을</w:t>
      </w:r>
      <w:r>
        <w:t xml:space="preserve"> </w:t>
      </w:r>
      <w:r>
        <w:rPr>
          <w:rStyle w:val="VerbatimChar"/>
        </w:rPr>
        <w:t xml:space="preserve">LOCK</w:t>
      </w:r>
      <w:r>
        <w:t xml:space="preserve">으로 설정해야 한다.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EARS 패턴</w:t>
      </w:r>
      <w:r>
        <w:t xml:space="preserve">: 이벤트 기반 (WHEN)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ASIL</w:t>
      </w:r>
      <w:r>
        <w:t xml:space="preserve">: B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안전 목표 추적</w:t>
      </w:r>
      <w:r>
        <w:t xml:space="preserve">: TBD (8장 A-01)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검증 수준</w:t>
      </w:r>
      <w:r>
        <w:t xml:space="preserve">: PC/SIL SW 검증</w:t>
      </w:r>
    </w:p>
    <w:bookmarkEnd w:id="35"/>
    <w:bookmarkStart w:id="36" w:name="Xb3288cef48620c48a8177639e79b634ffc24dba"/>
    <w:p>
      <w:pPr>
        <w:pStyle w:val="Heading4"/>
      </w:pPr>
      <w:r>
        <w:t xml:space="preserve">SWR-SAF-004 — 접근위험 상태의 해제 요청 억제 (← OEM-SR-002)</w:t>
      </w:r>
    </w:p>
    <w:p>
      <w:pPr>
        <w:pStyle w:val="FirstParagraph"/>
      </w:pPr>
      <w:r>
        <w:t xml:space="preserve">WHILE 특정 도어의</w:t>
      </w:r>
      <w:r>
        <w:t xml:space="preserve"> </w:t>
      </w:r>
      <w:r>
        <w:rPr>
          <w:rStyle w:val="VerbatimChar"/>
        </w:rPr>
        <w:t xml:space="preserve">rear_*_approach_risk=TRUE</w:t>
      </w:r>
      <w:r>
        <w:t xml:space="preserve">인 동안, SW는 해당 도어에 대한 해제 요청을 억제하고</w:t>
      </w:r>
      <w:r>
        <w:t xml:space="preserve"> </w:t>
      </w:r>
      <w:r>
        <w:rPr>
          <w:rStyle w:val="VerbatimChar"/>
        </w:rPr>
        <w:t xml:space="preserve">LOCK</w:t>
      </w:r>
      <w:r>
        <w:t xml:space="preserve">을 유지해야 하며, 억제 사유를 기록해야 한다 (SWR-FUN-004의 10초 override 예외 제외).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수용기준</w:t>
      </w:r>
      <w:r>
        <w:t xml:space="preserve">: 접근위험</w:t>
      </w:r>
      <w:r>
        <w:t xml:space="preserve"> </w:t>
      </w:r>
      <w:r>
        <w:rPr>
          <w:rStyle w:val="VerbatimChar"/>
        </w:rPr>
        <w:t xml:space="preserve">TRUE</w:t>
      </w:r>
      <w:r>
        <w:t xml:space="preserve">가 되면 해당 출력이</w:t>
      </w:r>
      <w:r>
        <w:t xml:space="preserve"> </w:t>
      </w:r>
      <w:r>
        <w:rPr>
          <w:rStyle w:val="VerbatimChar"/>
        </w:rPr>
        <w:t xml:space="preserve">LOCK</w:t>
      </w:r>
      <w:r>
        <w:t xml:space="preserve">이고, 이후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 </w:t>
      </w:r>
      <w:r>
        <w:t xml:space="preserve">요청에도</w:t>
      </w:r>
      <w:r>
        <w:t xml:space="preserve"> </w:t>
      </w:r>
      <w:r>
        <w:rPr>
          <w:rStyle w:val="VerbatimChar"/>
        </w:rPr>
        <w:t xml:space="preserve">LOCK</w:t>
      </w:r>
      <w:r>
        <w:t xml:space="preserve">을 유지하며 원인이 기록된다.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EARS 패턴</w:t>
      </w:r>
      <w:r>
        <w:t xml:space="preserve">: 상태 기반 (WHILE)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ASIL</w:t>
      </w:r>
      <w:r>
        <w:t xml:space="preserve">: B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안전 목표 추적</w:t>
      </w:r>
      <w:r>
        <w:t xml:space="preserve">: TBD (8장 A-01)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검증 수준</w:t>
      </w:r>
      <w:r>
        <w:t xml:space="preserve">: PC/SIL SW 검증</w:t>
      </w:r>
    </w:p>
    <w:bookmarkEnd w:id="36"/>
    <w:bookmarkStart w:id="37" w:name="X6bacabb84bf293c55c1dcee3c4cb682912f84e7"/>
    <w:p>
      <w:pPr>
        <w:pStyle w:val="Heading4"/>
      </w:pPr>
      <w:r>
        <w:t xml:space="preserve">SWR-SAF-005 — 필수 입력 freshness 감시 및 저하 상태 전이 (← OEM-SR-003)</w:t>
      </w:r>
    </w:p>
    <w:p>
      <w:pPr>
        <w:pStyle w:val="FirstParagraph"/>
      </w:pPr>
      <w:r>
        <w:t xml:space="preserve">IF 안전 관련 필수 입력이 200 ms를 초과하여 갱신되지 않으면, THEN SW는 100 ms 이내에 해당 판단 영역을</w:t>
      </w:r>
      <w:r>
        <w:t xml:space="preserve"> </w:t>
      </w:r>
      <w:r>
        <w:rPr>
          <w:rStyle w:val="VerbatimChar"/>
        </w:rPr>
        <w:t xml:space="preserve">DEGRADED</w:t>
      </w:r>
      <w:r>
        <w:t xml:space="preserve"> </w:t>
      </w:r>
      <w:r>
        <w:t xml:space="preserve">상태로 전환해야 한다.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수용기준</w:t>
      </w:r>
      <w:r>
        <w:t xml:space="preserve">: freshness 위반 발생 후 100 ms 이내</w:t>
      </w:r>
      <w:r>
        <w:t xml:space="preserve"> </w:t>
      </w:r>
      <w:r>
        <w:rPr>
          <w:rStyle w:val="VerbatimChar"/>
        </w:rPr>
        <w:t xml:space="preserve">DEGRADED</w:t>
      </w:r>
      <w:r>
        <w:t xml:space="preserve"> </w:t>
      </w:r>
      <w:r>
        <w:t xml:space="preserve">상태가 된다.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EARS 패턴</w:t>
      </w:r>
      <w:r>
        <w:t xml:space="preserve">: 원치 않는 동작 (IF-THEN)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ASIL</w:t>
      </w:r>
      <w:r>
        <w:t xml:space="preserve">: B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안전 목표 추적</w:t>
      </w:r>
      <w:r>
        <w:t xml:space="preserve">: TBD (8장 A-01)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고장 대응</w:t>
      </w:r>
      <w:r>
        <w:t xml:space="preserve">:</w:t>
      </w:r>
      <w:r>
        <w:t xml:space="preserve"> </w:t>
      </w:r>
      <w:r>
        <w:rPr>
          <w:rStyle w:val="VerbatimChar"/>
        </w:rPr>
        <w:t xml:space="preserve">DEGRADED</w:t>
      </w:r>
      <w:r>
        <w:t xml:space="preserve"> </w:t>
      </w:r>
      <w:r>
        <w:t xml:space="preserve">상태에서의 출력 값(직전 값 유지/안전 상태 강제 등)은 OEM 문서에 명시되어 있지 않아 TBD (8장 A-03)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검증 수준</w:t>
      </w:r>
      <w:r>
        <w:t xml:space="preserve">: 단위 및 PC/SIL</w:t>
      </w:r>
    </w:p>
    <w:bookmarkEnd w:id="37"/>
    <w:bookmarkStart w:id="38" w:name="swr-saf-006--입력-형식범위-오류-거절--oem-sr-003"/>
    <w:p>
      <w:pPr>
        <w:pStyle w:val="Heading4"/>
      </w:pPr>
      <w:r>
        <w:t xml:space="preserve">SWR-SAF-006 — 입력 형식/범위 오류 거절 (← OEM-SR-003)</w:t>
      </w:r>
    </w:p>
    <w:p>
      <w:pPr>
        <w:pStyle w:val="FirstParagraph"/>
      </w:pPr>
      <w:r>
        <w:t xml:space="preserve">IF 수신된 안전 관련 입력이 정의된 형식 또는 범위를 벗어나면, THEN SW는 해당 값을 평가에 사용하지 않고</w:t>
      </w:r>
      <w:r>
        <w:t xml:space="preserve"> </w:t>
      </w:r>
      <w:r>
        <w:rPr>
          <w:rStyle w:val="VerbatimChar"/>
        </w:rPr>
        <w:t xml:space="preserve">INVALID</w:t>
      </w:r>
      <w:r>
        <w:t xml:space="preserve">로 처리해야 한다.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EARS 패턴</w:t>
      </w:r>
      <w:r>
        <w:t xml:space="preserve">: 원치 않는 동작 (IF-THEN)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ASIL</w:t>
      </w:r>
      <w:r>
        <w:t xml:space="preserve">: B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안전 목표 추적</w:t>
      </w:r>
      <w:r>
        <w:t xml:space="preserve">: TBD (8장 A-01)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검증 수준</w:t>
      </w:r>
      <w:r>
        <w:t xml:space="preserve">: 단위 및 PC/SIL</w:t>
      </w:r>
    </w:p>
    <w:bookmarkEnd w:id="38"/>
    <w:bookmarkStart w:id="39" w:name="Xd79f1fd74400271f86a5a4150c54c181e09a234"/>
    <w:p>
      <w:pPr>
        <w:pStyle w:val="Heading4"/>
      </w:pPr>
      <w:r>
        <w:t xml:space="preserve">SWR-SAF-007 — 센서 고장 시 직전 출력 유지 (← OEM-SR-004)</w:t>
      </w:r>
    </w:p>
    <w:p>
      <w:pPr>
        <w:pStyle w:val="FirstParagraph"/>
      </w:pPr>
      <w:r>
        <w:t xml:space="preserve">IF 정규화된 입력의</w:t>
      </w:r>
      <w:r>
        <w:t xml:space="preserve"> </w:t>
      </w:r>
      <w:r>
        <w:rPr>
          <w:rStyle w:val="VerbatimChar"/>
        </w:rPr>
        <w:t xml:space="preserve">sensor_fault=TRUE</w:t>
      </w:r>
      <w:r>
        <w:t xml:space="preserve">이면, THEN SW는 새로 수신된 명령을 적용하지 않고 직전 확정된 좌/우 출력을 유지해야 한다.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수용기준</w:t>
      </w:r>
      <w:r>
        <w:t xml:space="preserve">:</w:t>
      </w:r>
      <w:r>
        <w:t xml:space="preserve"> </w:t>
      </w:r>
      <w:r>
        <w:rPr>
          <w:rStyle w:val="VerbatimChar"/>
        </w:rPr>
        <w:t xml:space="preserve">sensor_fault=TRUE</w:t>
      </w:r>
      <w:r>
        <w:t xml:space="preserve">가 된 첫 평가주기에 좌/우 출력이 유지된다.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EARS 패턴</w:t>
      </w:r>
      <w:r>
        <w:t xml:space="preserve">: 원치 않는 동작 (IF-THEN)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ASIL</w:t>
      </w:r>
      <w:r>
        <w:t xml:space="preserve">: B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안전 목표 추적</w:t>
      </w:r>
      <w:r>
        <w:t xml:space="preserve">: TBD (8장 A-01)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검증 수준</w:t>
      </w:r>
      <w:r>
        <w:t xml:space="preserve">: 단위 및 PC/SIL</w:t>
      </w:r>
    </w:p>
    <w:bookmarkEnd w:id="39"/>
    <w:bookmarkStart w:id="40" w:name="X5121b2bd4dc11ddb33c19b5caddfaf5bc3a354c"/>
    <w:p>
      <w:pPr>
        <w:pStyle w:val="Heading4"/>
      </w:pPr>
      <w:r>
        <w:t xml:space="preserve">SWR-SAF-008 — 센서 고장 상태 및 경고코드 제공 (← OEM-SR-004)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sensor_fault=TRUE</w:t>
      </w:r>
      <w:r>
        <w:t xml:space="preserve">이면, THEN SW는 상태를</w:t>
      </w:r>
      <w:r>
        <w:t xml:space="preserve"> </w:t>
      </w:r>
      <w:r>
        <w:rPr>
          <w:rStyle w:val="VerbatimChar"/>
        </w:rPr>
        <w:t xml:space="preserve">FAULT</w:t>
      </w:r>
      <w:r>
        <w:t xml:space="preserve">로 설정하고 경고코드를 상태조회 인터페이스(SWR-FUN-005)에 제공해야 한다.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EARS 패턴</w:t>
      </w:r>
      <w:r>
        <w:t xml:space="preserve">: 원치 않는 동작 (IF-THEN)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ASIL</w:t>
      </w:r>
      <w:r>
        <w:t xml:space="preserve">: B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안전 목표 추적</w:t>
      </w:r>
      <w:r>
        <w:t xml:space="preserve">: TBD (8장 A-01)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검증 수준</w:t>
      </w:r>
      <w:r>
        <w:t xml:space="preserve">: 단위 및 PC/SIL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3" w:name="X6b37beecb12e67cde771802a69e23c1e99945c5"/>
    <w:p>
      <w:pPr>
        <w:pStyle w:val="Heading2"/>
      </w:pPr>
      <w:r>
        <w:t xml:space="preserve">5. 입력 데이터 사전</w:t>
      </w:r>
    </w:p>
    <w:p>
      <w:pPr>
        <w:pStyle w:val="FirstParagraph"/>
      </w:pPr>
      <w:r>
        <w:t xml:space="preserve">아래는 OEM-IF-001~009(6장 인터페이스 계약)에서 참조되는 모든 데이터 필드를 정리한 것이다. 방향은 6장의 인터페이스 방향을 그대로 표기한다.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필드명</w:t>
            </w:r>
          </w:p>
        </w:tc>
        <w:tc>
          <w:tcPr/>
          <w:p>
            <w:pPr>
              <w:pStyle w:val="Compact"/>
            </w:pPr>
            <w:r>
              <w:t xml:space="preserve">자료형</w:t>
            </w:r>
          </w:p>
        </w:tc>
        <w:tc>
          <w:tcPr/>
          <w:p>
            <w:pPr>
              <w:pStyle w:val="Compact"/>
            </w:pPr>
            <w:r>
              <w:t xml:space="preserve">단위/허용값</w:t>
            </w:r>
          </w:p>
        </w:tc>
        <w:tc>
          <w:tcPr/>
          <w:p>
            <w:pPr>
              <w:pStyle w:val="Compact"/>
            </w:pPr>
            <w:r>
              <w:t xml:space="preserve">범위/유효성 조건</w:t>
            </w:r>
          </w:p>
        </w:tc>
        <w:tc>
          <w:tcPr/>
          <w:p>
            <w:pPr>
              <w:pStyle w:val="Compact"/>
            </w:pPr>
            <w:r>
              <w:t xml:space="preserve">방향 (근거 IF)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vehicle_speed_kph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km/h</w:t>
            </w:r>
          </w:p>
        </w:tc>
        <w:tc>
          <w:tcPr/>
          <w:p>
            <w:pPr>
              <w:pStyle w:val="Compact"/>
            </w:pPr>
            <w:r>
              <w:t xml:space="preserve">0.0 ~ 300.0</w:t>
            </w:r>
          </w:p>
        </w:tc>
        <w:tc>
          <w:tcPr/>
          <w:p>
            <w:pPr>
              <w:pStyle w:val="Compact"/>
            </w:pPr>
            <w:r>
              <w:t xml:space="preserve">Vehicle→SW (IF-001)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gear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P / N / D / R</w:t>
            </w:r>
          </w:p>
        </w:tc>
        <w:tc>
          <w:tcPr/>
          <w:p>
            <w:pPr>
              <w:pStyle w:val="Compact"/>
            </w:pPr>
            <w:r>
              <w:t xml:space="preserve">정의된 4개 값 외</w:t>
            </w:r>
            <w:r>
              <w:t xml:space="preserve"> </w:t>
            </w:r>
            <w:r>
              <w:rPr>
                <w:rStyle w:val="VerbatimChar"/>
              </w:rPr>
              <w:t xml:space="preserve">INVALID</w:t>
            </w:r>
          </w:p>
        </w:tc>
        <w:tc>
          <w:tcPr/>
          <w:p>
            <w:pPr>
              <w:pStyle w:val="Compact"/>
            </w:pPr>
            <w:r>
              <w:t xml:space="preserve">Vehicle→SW (IF-001)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source_timestamp_s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초(s)</w:t>
            </w:r>
          </w:p>
        </w:tc>
        <w:tc>
          <w:tcPr/>
          <w:p>
            <w:pPr>
              <w:pStyle w:val="Compact"/>
            </w:pPr>
            <w:r>
              <w:t xml:space="preserve">형식 오류 시</w:t>
            </w:r>
            <w:r>
              <w:t xml:space="preserve"> </w:t>
            </w:r>
            <w:r>
              <w:rPr>
                <w:rStyle w:val="VerbatimChar"/>
              </w:rPr>
              <w:t xml:space="preserve">INVALID</w:t>
            </w:r>
            <w:r>
              <w:t xml:space="preserve"> </w:t>
            </w:r>
            <w:r>
              <w:t xml:space="preserve">(구체 스키마 TBD, 8장 A-07)</w:t>
            </w:r>
          </w:p>
        </w:tc>
        <w:tc>
          <w:tcPr/>
          <w:p>
            <w:pPr>
              <w:pStyle w:val="Compact"/>
            </w:pPr>
            <w:r>
              <w:t xml:space="preserve">Vehicle→SW (IF-001)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crash_status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NONE / PENDING / CONFIRMED</w:t>
            </w:r>
          </w:p>
        </w:tc>
        <w:tc>
          <w:tcPr/>
          <w:p>
            <w:pPr>
              <w:pStyle w:val="Compact"/>
            </w:pPr>
            <w:r>
              <w:t xml:space="preserve">미정 값</w:t>
            </w:r>
            <w:r>
              <w:t xml:space="preserve"> </w:t>
            </w:r>
            <w:r>
              <w:rPr>
                <w:rStyle w:val="VerbatimChar"/>
              </w:rPr>
              <w:t xml:space="preserve">INVALID</w:t>
            </w:r>
          </w:p>
        </w:tc>
        <w:tc>
          <w:tcPr/>
          <w:p>
            <w:pPr>
              <w:pStyle w:val="Compact"/>
            </w:pPr>
            <w:r>
              <w:t xml:space="preserve">Vehicle→SW (IF-002)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rear_left_approach_risk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  <w:tc>
          <w:tcPr/>
          <w:p>
            <w:pPr>
              <w:pStyle w:val="Compact"/>
            </w:pPr>
            <w:r>
              <w:t xml:space="preserve">누락, 형식 오류 시</w:t>
            </w:r>
            <w:r>
              <w:t xml:space="preserve"> </w:t>
            </w:r>
            <w:r>
              <w:rPr>
                <w:rStyle w:val="VerbatimChar"/>
              </w:rPr>
              <w:t xml:space="preserve">INVALID</w:t>
            </w:r>
          </w:p>
        </w:tc>
        <w:tc>
          <w:tcPr/>
          <w:p>
            <w:pPr>
              <w:pStyle w:val="Compact"/>
            </w:pPr>
            <w:r>
              <w:t xml:space="preserve">Vehicle→SW (IF-003)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rear_right_approach_risk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  <w:tc>
          <w:tcPr/>
          <w:p>
            <w:pPr>
              <w:pStyle w:val="Compact"/>
            </w:pPr>
            <w:r>
              <w:t xml:space="preserve">누락, 형식 오류 시</w:t>
            </w:r>
            <w:r>
              <w:t xml:space="preserve"> </w:t>
            </w:r>
            <w:r>
              <w:rPr>
                <w:rStyle w:val="VerbatimChar"/>
              </w:rPr>
              <w:t xml:space="preserve">INVALID</w:t>
            </w:r>
          </w:p>
        </w:tc>
        <w:tc>
          <w:tcPr/>
          <w:p>
            <w:pPr>
              <w:pStyle w:val="Compact"/>
            </w:pPr>
            <w:r>
              <w:t xml:space="preserve">Vehicle→SW (IF-003)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side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left / right / all</w:t>
            </w:r>
          </w:p>
        </w:tc>
        <w:tc>
          <w:tcPr/>
          <w:p>
            <w:pPr>
              <w:pStyle w:val="Compact"/>
            </w:pPr>
            <w:r>
              <w:t xml:space="preserve">미등록 enum 거절</w:t>
            </w:r>
          </w:p>
        </w:tc>
        <w:tc>
          <w:tcPr/>
          <w:p>
            <w:pPr>
              <w:pStyle w:val="Compact"/>
            </w:pPr>
            <w:r>
              <w:t xml:space="preserve">Driver→SW (IF-004)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lock / unlock</w:t>
            </w:r>
          </w:p>
        </w:tc>
        <w:tc>
          <w:tcPr/>
          <w:p>
            <w:pPr>
              <w:pStyle w:val="Compact"/>
            </w:pPr>
            <w:r>
              <w:t xml:space="preserve">미등록 enum 거절</w:t>
            </w:r>
          </w:p>
        </w:tc>
        <w:tc>
          <w:tcPr/>
          <w:p>
            <w:pPr>
              <w:pStyle w:val="Compact"/>
            </w:pPr>
            <w:r>
              <w:t xml:space="preserve">Driver→SW (IF-004)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physical_button / avn / voice / mobile_app</w:t>
            </w:r>
          </w:p>
        </w:tc>
        <w:tc>
          <w:tcPr/>
          <w:p>
            <w:pPr>
              <w:pStyle w:val="Compact"/>
            </w:pPr>
            <w:r>
              <w:t xml:space="preserve">미등록 enum 거절</w:t>
            </w:r>
          </w:p>
        </w:tc>
        <w:tc>
          <w:tcPr/>
          <w:p>
            <w:pPr>
              <w:pStyle w:val="Compact"/>
            </w:pPr>
            <w:r>
              <w:t xml:space="preserve">Driver→SW (IF-004)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lock_left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LOCK / RELEASE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SW→Actuator model (IF-005)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lock_right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LOCK / RELEASE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SW→Actuator model (IF-005)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(3.1절 상태값: LOCK/RELEASE/DEGRADED/FAULT/OFF 등)</w:t>
            </w:r>
          </w:p>
        </w:tc>
        <w:tc>
          <w:tcPr/>
          <w:p>
            <w:pPr>
              <w:pStyle w:val="Compact"/>
            </w:pPr>
            <w:r>
              <w:t xml:space="preserve">직렬화 실패 시 HTTP 500</w:t>
            </w:r>
          </w:p>
        </w:tc>
        <w:tc>
          <w:tcPr/>
          <w:p>
            <w:pPr>
              <w:pStyle w:val="Compact"/>
            </w:pPr>
            <w:r>
              <w:t xml:space="preserve">SW→Display (IF-006)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priority_reason</w:t>
            </w:r>
          </w:p>
        </w:tc>
        <w:tc>
          <w:tcPr/>
          <w:p>
            <w:pPr>
              <w:pStyle w:val="Compact"/>
            </w:pPr>
            <w:r>
              <w:t xml:space="preserve">string/enum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reason_code</w:t>
            </w:r>
            <w:r>
              <w:t xml:space="preserve">로도 매핑됨</w:t>
            </w:r>
          </w:p>
        </w:tc>
        <w:tc>
          <w:tcPr/>
          <w:p>
            <w:pPr>
              <w:pStyle w:val="Compact"/>
            </w:pPr>
            <w:r>
              <w:t xml:space="preserve">SW→Display (IF-006)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reason_code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SW→Display (IF-006)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input_validity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SW→Display (IF-006)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fire_detected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  <w:tc>
          <w:tcPr/>
          <w:p>
            <w:pPr>
              <w:pStyle w:val="Compact"/>
            </w:pPr>
            <w:r>
              <w:t xml:space="preserve">누락, 형식 오류 시</w:t>
            </w:r>
            <w:r>
              <w:t xml:space="preserve"> </w:t>
            </w:r>
            <w:r>
              <w:rPr>
                <w:rStyle w:val="VerbatimChar"/>
              </w:rPr>
              <w:t xml:space="preserve">INVALID</w:t>
            </w:r>
          </w:p>
        </w:tc>
        <w:tc>
          <w:tcPr/>
          <w:p>
            <w:pPr>
              <w:pStyle w:val="Compact"/>
            </w:pPr>
            <w:r>
              <w:t xml:space="preserve">Vehicle→SW (IF-007)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overtemperature_detected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  <w:tc>
          <w:tcPr/>
          <w:p>
            <w:pPr>
              <w:pStyle w:val="Compact"/>
            </w:pPr>
            <w:r>
              <w:t xml:space="preserve">누락, 형식 오류 시</w:t>
            </w:r>
            <w:r>
              <w:t xml:space="preserve"> </w:t>
            </w:r>
            <w:r>
              <w:rPr>
                <w:rStyle w:val="VerbatimChar"/>
              </w:rPr>
              <w:t xml:space="preserve">INVALID</w:t>
            </w:r>
          </w:p>
        </w:tc>
        <w:tc>
          <w:tcPr/>
          <w:p>
            <w:pPr>
              <w:pStyle w:val="Compact"/>
            </w:pPr>
            <w:r>
              <w:t xml:space="preserve">Vehicle→SW (IF-007)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adult_present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  <w:tc>
          <w:tcPr/>
          <w:p>
            <w:pPr>
              <w:pStyle w:val="Compact"/>
            </w:pPr>
            <w:r>
              <w:t xml:space="preserve">누락, 형식 오류 시</w:t>
            </w:r>
            <w:r>
              <w:t xml:space="preserve"> </w:t>
            </w:r>
            <w:r>
              <w:rPr>
                <w:rStyle w:val="VerbatimChar"/>
              </w:rPr>
              <w:t xml:space="preserve">INVALID</w:t>
            </w:r>
          </w:p>
        </w:tc>
        <w:tc>
          <w:tcPr/>
          <w:p>
            <w:pPr>
              <w:pStyle w:val="Compact"/>
            </w:pPr>
            <w:r>
              <w:t xml:space="preserve">Vehicle→SW (IF-007)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isofix_left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  <w:tc>
          <w:tcPr/>
          <w:p>
            <w:pPr>
              <w:pStyle w:val="Compact"/>
            </w:pPr>
            <w:r>
              <w:t xml:space="preserve">누락, 형식 오류 시</w:t>
            </w:r>
            <w:r>
              <w:t xml:space="preserve"> </w:t>
            </w:r>
            <w:r>
              <w:rPr>
                <w:rStyle w:val="VerbatimChar"/>
              </w:rPr>
              <w:t xml:space="preserve">INVALID</w:t>
            </w:r>
          </w:p>
        </w:tc>
        <w:tc>
          <w:tcPr/>
          <w:p>
            <w:pPr>
              <w:pStyle w:val="Compact"/>
            </w:pPr>
            <w:r>
              <w:t xml:space="preserve">Vehicle→SW (IF-008)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isofix_right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  <w:tc>
          <w:tcPr/>
          <w:p>
            <w:pPr>
              <w:pStyle w:val="Compact"/>
            </w:pPr>
            <w:r>
              <w:t xml:space="preserve">누락, 형식 오류 시</w:t>
            </w:r>
            <w:r>
              <w:t xml:space="preserve"> </w:t>
            </w:r>
            <w:r>
              <w:rPr>
                <w:rStyle w:val="VerbatimChar"/>
              </w:rPr>
              <w:t xml:space="preserve">INVALID</w:t>
            </w:r>
          </w:p>
        </w:tc>
        <w:tc>
          <w:tcPr/>
          <w:p>
            <w:pPr>
              <w:pStyle w:val="Compact"/>
            </w:pPr>
            <w:r>
              <w:t xml:space="preserve">Vehicle→SW (IF-008)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ignition_on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  <w:tc>
          <w:tcPr/>
          <w:p>
            <w:pPr>
              <w:pStyle w:val="Compact"/>
            </w:pPr>
            <w:r>
              <w:t xml:space="preserve">누락, 형식 오류 시</w:t>
            </w:r>
            <w:r>
              <w:t xml:space="preserve"> </w:t>
            </w:r>
            <w:r>
              <w:rPr>
                <w:rStyle w:val="VerbatimChar"/>
              </w:rPr>
              <w:t xml:space="preserve">INVALID</w:t>
            </w:r>
          </w:p>
        </w:tc>
        <w:tc>
          <w:tcPr/>
          <w:p>
            <w:pPr>
              <w:pStyle w:val="Compact"/>
            </w:pPr>
            <w:r>
              <w:t xml:space="preserve">Vehicle→SW (IF-009)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sensor_fault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  <w:tc>
          <w:tcPr/>
          <w:p>
            <w:pPr>
              <w:pStyle w:val="Compact"/>
            </w:pPr>
            <w:r>
              <w:t xml:space="preserve">누락, 형식 오류 시</w:t>
            </w:r>
            <w:r>
              <w:t xml:space="preserve"> </w:t>
            </w:r>
            <w:r>
              <w:rPr>
                <w:rStyle w:val="VerbatimChar"/>
              </w:rPr>
              <w:t xml:space="preserve">INVALID</w:t>
            </w:r>
          </w:p>
        </w:tc>
        <w:tc>
          <w:tcPr/>
          <w:p>
            <w:pPr>
              <w:pStyle w:val="Compact"/>
            </w:pPr>
            <w:r>
              <w:t xml:space="preserve">Vehicle→SW (IF-009)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X915bfe369a7c3724419c5b26b6a49bce5241a21"/>
    <w:p>
      <w:pPr>
        <w:pStyle w:val="Heading2"/>
      </w:pPr>
      <w:r>
        <w:t xml:space="preserve">6. 외부 인터페이스 요구</w:t>
      </w:r>
    </w:p>
    <w:p>
      <w:pPr>
        <w:pStyle w:val="FirstParagraph"/>
      </w:pPr>
      <w:r>
        <w:t xml:space="preserve">OEM-SWR-001 6장의 인터페이스 계약을 그대로 승계한다 (임의 변경 없음).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인터페이스 ID</w:t>
            </w:r>
          </w:p>
        </w:tc>
        <w:tc>
          <w:tcPr/>
          <w:p>
            <w:pPr>
              <w:pStyle w:val="Compact"/>
            </w:pPr>
            <w:r>
              <w:t xml:space="preserve">방향</w:t>
            </w:r>
          </w:p>
        </w:tc>
        <w:tc>
          <w:tcPr/>
          <w:p>
            <w:pPr>
              <w:pStyle w:val="Compact"/>
            </w:pPr>
            <w:r>
              <w:t xml:space="preserve">주요 데이터</w:t>
            </w:r>
          </w:p>
        </w:tc>
        <w:tc>
          <w:tcPr/>
          <w:p>
            <w:pPr>
              <w:pStyle w:val="Compact"/>
            </w:pPr>
            <w:r>
              <w:t xml:space="preserve">단위/범위</w:t>
            </w:r>
          </w:p>
        </w:tc>
        <w:tc>
          <w:tcPr/>
          <w:p>
            <w:pPr>
              <w:pStyle w:val="Compact"/>
            </w:pPr>
            <w:r>
              <w:t xml:space="preserve">오류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OEM-IF-001</w:t>
            </w:r>
          </w:p>
        </w:tc>
        <w:tc>
          <w:tcPr/>
          <w:p>
            <w:pPr>
              <w:pStyle w:val="Compact"/>
            </w:pPr>
            <w:r>
              <w:t xml:space="preserve">Vehicle→SW</w:t>
            </w:r>
          </w:p>
        </w:tc>
        <w:tc>
          <w:tcPr/>
          <w:p>
            <w:pPr>
              <w:pStyle w:val="Compact"/>
            </w:pPr>
            <w:r>
              <w:t xml:space="preserve">vehicle_speed_kph, gear, source_timestamp_s</w:t>
            </w:r>
          </w:p>
        </w:tc>
        <w:tc>
          <w:tcPr/>
          <w:p>
            <w:pPr>
              <w:pStyle w:val="Compact"/>
            </w:pPr>
            <w:r>
              <w:t xml:space="preserve">km/h 0.0~300.0; P/N/D/R; s</w:t>
            </w:r>
          </w:p>
        </w:tc>
        <w:tc>
          <w:tcPr/>
          <w:p>
            <w:pPr>
              <w:pStyle w:val="Compact"/>
            </w:pPr>
            <w:r>
              <w:t xml:space="preserve">누락, 형식, 범위 오류 →</w:t>
            </w:r>
            <w:r>
              <w:t xml:space="preserve"> </w:t>
            </w:r>
            <w:r>
              <w:rPr>
                <w:rStyle w:val="VerbatimChar"/>
              </w:rPr>
              <w:t xml:space="preserve">INVALID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OEM-IF-002</w:t>
            </w:r>
          </w:p>
        </w:tc>
        <w:tc>
          <w:tcPr/>
          <w:p>
            <w:pPr>
              <w:pStyle w:val="Compact"/>
            </w:pPr>
            <w:r>
              <w:t xml:space="preserve">Vehicle→SW</w:t>
            </w:r>
          </w:p>
        </w:tc>
        <w:tc>
          <w:tcPr/>
          <w:p>
            <w:pPr>
              <w:pStyle w:val="Compact"/>
            </w:pPr>
            <w:r>
              <w:t xml:space="preserve">crash_status</w:t>
            </w:r>
          </w:p>
        </w:tc>
        <w:tc>
          <w:tcPr/>
          <w:p>
            <w:pPr>
              <w:pStyle w:val="Compact"/>
            </w:pPr>
            <w:r>
              <w:t xml:space="preserve">NONE/PENDING/CONFIRMED</w:t>
            </w:r>
          </w:p>
        </w:tc>
        <w:tc>
          <w:tcPr/>
          <w:p>
            <w:pPr>
              <w:pStyle w:val="Compact"/>
            </w:pPr>
            <w:r>
              <w:t xml:space="preserve">미정 값 →</w:t>
            </w:r>
            <w:r>
              <w:t xml:space="preserve"> </w:t>
            </w:r>
            <w:r>
              <w:rPr>
                <w:rStyle w:val="VerbatimChar"/>
              </w:rPr>
              <w:t xml:space="preserve">INVALID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OEM-IF-003</w:t>
            </w:r>
          </w:p>
        </w:tc>
        <w:tc>
          <w:tcPr/>
          <w:p>
            <w:pPr>
              <w:pStyle w:val="Compact"/>
            </w:pPr>
            <w:r>
              <w:t xml:space="preserve">Vehicle→SW</w:t>
            </w:r>
          </w:p>
        </w:tc>
        <w:tc>
          <w:tcPr/>
          <w:p>
            <w:pPr>
              <w:pStyle w:val="Compact"/>
            </w:pPr>
            <w:r>
              <w:t xml:space="preserve">rear_left_approach_risk, rear_right_approach_risk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누락, 형식 오류 →</w:t>
            </w:r>
            <w:r>
              <w:t xml:space="preserve"> </w:t>
            </w:r>
            <w:r>
              <w:rPr>
                <w:rStyle w:val="VerbatimChar"/>
              </w:rPr>
              <w:t xml:space="preserve">INVALID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OEM-IF-004</w:t>
            </w:r>
          </w:p>
        </w:tc>
        <w:tc>
          <w:tcPr/>
          <w:p>
            <w:pPr>
              <w:pStyle w:val="Compact"/>
            </w:pPr>
            <w:r>
              <w:t xml:space="preserve">Driver→SW</w:t>
            </w:r>
          </w:p>
        </w:tc>
        <w:tc>
          <w:tcPr/>
          <w:p>
            <w:pPr>
              <w:pStyle w:val="Compact"/>
            </w:pPr>
            <w:r>
              <w:t xml:space="preserve">side, action, source</w:t>
            </w:r>
          </w:p>
        </w:tc>
        <w:tc>
          <w:tcPr/>
          <w:p>
            <w:pPr>
              <w:pStyle w:val="Compact"/>
            </w:pPr>
            <w:r>
              <w:t xml:space="preserve">left/right/all; lock/unlock; physical_button/avn/voice/mobile_app</w:t>
            </w:r>
          </w:p>
        </w:tc>
        <w:tc>
          <w:tcPr/>
          <w:p>
            <w:pPr>
              <w:pStyle w:val="Compact"/>
            </w:pPr>
            <w:r>
              <w:t xml:space="preserve">누락, 형식, 미등록 enum 거절; 요청 시각은</w:t>
            </w:r>
            <w:r>
              <w:t xml:space="preserve"> </w:t>
            </w:r>
            <w:r>
              <w:rPr>
                <w:rStyle w:val="VerbatimChar"/>
              </w:rPr>
              <w:t xml:space="preserve">VehicleSnapshot.timestamp_s</w:t>
            </w:r>
            <w:r>
              <w:t xml:space="preserve"> </w:t>
            </w:r>
            <w:r>
              <w:t xml:space="preserve">사용 (스키마 TBD, 8장 A-07)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OEM-IF-005</w:t>
            </w:r>
          </w:p>
        </w:tc>
        <w:tc>
          <w:tcPr/>
          <w:p>
            <w:pPr>
              <w:pStyle w:val="Compact"/>
            </w:pPr>
            <w:r>
              <w:t xml:space="preserve">SW→Actuator model</w:t>
            </w:r>
          </w:p>
        </w:tc>
        <w:tc>
          <w:tcPr/>
          <w:p>
            <w:pPr>
              <w:pStyle w:val="Compact"/>
            </w:pPr>
            <w:r>
              <w:t xml:space="preserve">lock_left/right</w:t>
            </w:r>
          </w:p>
        </w:tc>
        <w:tc>
          <w:tcPr/>
          <w:p>
            <w:pPr>
              <w:pStyle w:val="Compact"/>
            </w:pPr>
            <w:r>
              <w:t xml:space="preserve">LOCK/RELEASE</w:t>
            </w:r>
          </w:p>
        </w:tc>
        <w:tc>
          <w:tcPr/>
          <w:p>
            <w:pPr>
              <w:pStyle w:val="Compact"/>
            </w:pPr>
            <w:r>
              <w:t xml:space="preserve">PC/SIL 논리 출력까지만 검증; 적용 feedback은 범위 밖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OEM-IF-006</w:t>
            </w:r>
          </w:p>
        </w:tc>
        <w:tc>
          <w:tcPr/>
          <w:p>
            <w:pPr>
              <w:pStyle w:val="Compact"/>
            </w:pPr>
            <w:r>
              <w:t xml:space="preserve">SW→Display</w:t>
            </w:r>
          </w:p>
        </w:tc>
        <w:tc>
          <w:tcPr/>
          <w:p>
            <w:pPr>
              <w:pStyle w:val="Compact"/>
            </w:pPr>
            <w:r>
              <w:t xml:space="preserve">state, priority_reason, reason_code, input_validity</w:t>
            </w:r>
          </w:p>
        </w:tc>
        <w:tc>
          <w:tcPr/>
          <w:p>
            <w:pPr>
              <w:pStyle w:val="Compact"/>
            </w:pPr>
            <w:r>
              <w:t xml:space="preserve">enumeration/string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priority_reason</w:t>
            </w:r>
            <w:r>
              <w:t xml:space="preserve">을</w:t>
            </w:r>
            <w:r>
              <w:t xml:space="preserve"> </w:t>
            </w:r>
            <w:r>
              <w:rPr>
                <w:rStyle w:val="VerbatimChar"/>
              </w:rPr>
              <w:t xml:space="preserve">reason_code</w:t>
            </w:r>
            <w:r>
              <w:t xml:space="preserve">로도 매핑; 직렬화 실패는 HTTP 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OEM-IF-007</w:t>
            </w:r>
          </w:p>
        </w:tc>
        <w:tc>
          <w:tcPr/>
          <w:p>
            <w:pPr>
              <w:pStyle w:val="Compact"/>
            </w:pPr>
            <w:r>
              <w:t xml:space="preserve">Vehicle→SW</w:t>
            </w:r>
          </w:p>
        </w:tc>
        <w:tc>
          <w:tcPr/>
          <w:p>
            <w:pPr>
              <w:pStyle w:val="Compact"/>
            </w:pPr>
            <w:r>
              <w:t xml:space="preserve">fire_detected, overtemperature_detected, adult_present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누락, 형식 오류 →</w:t>
            </w:r>
            <w:r>
              <w:t xml:space="preserve"> </w:t>
            </w:r>
            <w:r>
              <w:rPr>
                <w:rStyle w:val="VerbatimChar"/>
              </w:rPr>
              <w:t xml:space="preserve">INVALID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OEM-IF-008</w:t>
            </w:r>
          </w:p>
        </w:tc>
        <w:tc>
          <w:tcPr/>
          <w:p>
            <w:pPr>
              <w:pStyle w:val="Compact"/>
            </w:pPr>
            <w:r>
              <w:t xml:space="preserve">Vehicle→SW</w:t>
            </w:r>
          </w:p>
        </w:tc>
        <w:tc>
          <w:tcPr/>
          <w:p>
            <w:pPr>
              <w:pStyle w:val="Compact"/>
            </w:pPr>
            <w:r>
              <w:t xml:space="preserve">isofix_left/right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누락, 형식 오류 →</w:t>
            </w:r>
            <w:r>
              <w:t xml:space="preserve"> </w:t>
            </w:r>
            <w:r>
              <w:rPr>
                <w:rStyle w:val="VerbatimChar"/>
              </w:rPr>
              <w:t xml:space="preserve">INVALID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OEM-IF-009</w:t>
            </w:r>
          </w:p>
        </w:tc>
        <w:tc>
          <w:tcPr/>
          <w:p>
            <w:pPr>
              <w:pStyle w:val="Compact"/>
            </w:pPr>
            <w:r>
              <w:t xml:space="preserve">Vehicle→SW</w:t>
            </w:r>
          </w:p>
        </w:tc>
        <w:tc>
          <w:tcPr/>
          <w:p>
            <w:pPr>
              <w:pStyle w:val="Compact"/>
            </w:pPr>
            <w:r>
              <w:t xml:space="preserve">ignition_on, sensor_fault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누락, 형식 오류 →</w:t>
            </w:r>
            <w:r>
              <w:t xml:space="preserve"> </w:t>
            </w:r>
            <w:r>
              <w:rPr>
                <w:rStyle w:val="VerbatimChar"/>
              </w:rPr>
              <w:t xml:space="preserve">INVALID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50" w:name="X1d4a83a13d4468b3c7c35c1a8da8aac99bdf49c"/>
    <w:p>
      <w:pPr>
        <w:pStyle w:val="Heading2"/>
      </w:pPr>
      <w:r>
        <w:t xml:space="preserve">7. 비기능 및 환경 제약</w:t>
      </w:r>
    </w:p>
    <w:p>
      <w:pPr>
        <w:pStyle w:val="FirstParagraph"/>
      </w:pPr>
      <w:r>
        <w:t xml:space="preserve">ISO/IEC 25010 특성으로 분류하고,</w:t>
      </w:r>
      <w:r>
        <w:t xml:space="preserve"> </w:t>
      </w:r>
      <w:r>
        <w:rPr>
          <w:rStyle w:val="VerbatimChar"/>
        </w:rPr>
        <w:t xml:space="preserve">nfr-iso25010.md</w:t>
      </w:r>
      <w:r>
        <w:t xml:space="preserve">의 "검증 방안 선택 기준"을 통과한 방안만 제시한다.</w:t>
      </w:r>
    </w:p>
    <w:bookmarkStart w:id="45" w:name="swr-nfr-001--결정론적-재현성--oem-nfr-001"/>
    <w:p>
      <w:pPr>
        <w:pStyle w:val="Heading4"/>
      </w:pPr>
      <w:r>
        <w:t xml:space="preserve">SWR-NFR-001 — 결정론적 재현성 (← OEM-NFR-001)</w:t>
      </w:r>
    </w:p>
    <w:p>
      <w:pPr>
        <w:pStyle w:val="FirstParagraph"/>
      </w:pPr>
      <w:r>
        <w:t xml:space="preserve">SW는 동일한 입력 순서와 동일한 초기 상태가 주어지면 항상 동일한 제어결과를 생성해야 한다.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ISO 25010 특성</w:t>
      </w:r>
      <w:r>
        <w:t xml:space="preserve">: 기능 적합성 — 정확성(Functional Correctness) (동일 입력에 대한 결과 일관성)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EARS 패턴</w:t>
      </w:r>
      <w:r>
        <w:t xml:space="preserve">: 유비쿼터스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정량 기준</w:t>
      </w:r>
      <w:r>
        <w:t xml:space="preserve">: 고정 시계(fixed clock) 기준, 동일 입력 벡터를 1,000회 재생했을 때 공개 결과(출력 시퀀스)의 해시값이 모두 일치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검증 방안</w:t>
      </w:r>
      <w:r>
        <w:t xml:space="preserve">: PC/SIL 참조 구현에서 고정 시계로 동일 입력 벡터를 1,000회 반복 실행하고 결과 해시를 비교하는 자동화 회귀 테스트 (도구: 해시 비교를 포함한 unittest 기반 재생 테스트, 실제 확보 가능한 수단) — 재현 가능, 판정 기준(해시 일치/불일치)이 이분법적으로 명확, 프로젝트 규모(PC/SIL)에 비례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검증 수준</w:t>
      </w:r>
      <w:r>
        <w:t xml:space="preserve">: PC/SIL</w:t>
      </w:r>
    </w:p>
    <w:bookmarkEnd w:id="45"/>
    <w:bookmarkStart w:id="46" w:name="swr-nfr-002--결정-로그-보존-개수-제한--oem-nfr-002"/>
    <w:p>
      <w:pPr>
        <w:pStyle w:val="Heading4"/>
      </w:pPr>
      <w:r>
        <w:t xml:space="preserve">SWR-NFR-002 — 결정 로그 보존 개수 제한 (← OEM-NFR-002)</w:t>
      </w:r>
    </w:p>
    <w:p>
      <w:pPr>
        <w:pStyle w:val="FirstParagraph"/>
      </w:pPr>
      <w:r>
        <w:t xml:space="preserve">SW는 최근 제어결정 100건을 메모리 내 저장소(ring buffer)에 순서대로 보존해야 한다.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ISO 25010 특성</w:t>
      </w:r>
      <w:r>
        <w:t xml:space="preserve">: 성능 효율성 — 자원 활용성(Resource Utilization) (메모리 사용량을 100건으로 제한)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EARS 패턴</w:t>
      </w:r>
      <w:r>
        <w:t xml:space="preserve">: 유비쿼터스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정량 기준</w:t>
      </w:r>
      <w:r>
        <w:t xml:space="preserve">: 101건째 입력 후 최신 100건만 순서대로 조회 가능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검증 방안</w:t>
      </w:r>
      <w:r>
        <w:t xml:space="preserve">: 단위/통합 테스트에서 101건의 결정 이벤트를 순차 주입한 뒤 조회 API 결과가 최신 100건·순서·건수와 일치하는지 자동 검증 (unittest, PC/SIL 환경에서 실제 실행 가능)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검증 수준</w:t>
      </w:r>
      <w:r>
        <w:t xml:space="preserve">: 단위 및 통합</w:t>
      </w:r>
    </w:p>
    <w:bookmarkEnd w:id="46"/>
    <w:bookmarkStart w:id="47" w:name="X5bd13f6e80f99102e8b9fb654506b9e05b91a85"/>
    <w:p>
      <w:pPr>
        <w:pStyle w:val="Heading4"/>
      </w:pPr>
      <w:r>
        <w:t xml:space="preserve">SWR-NFR-003 — 영상/음성/개인식별정보 미저장 (← OEM-NFR-002, 프로젝트 제약)</w:t>
      </w:r>
    </w:p>
    <w:p>
      <w:pPr>
        <w:pStyle w:val="FirstParagraph"/>
      </w:pPr>
      <w:r>
        <w:t xml:space="preserve">SW는 결정 로그에 영상 원본, 음성 원본, 개인 식별정보를 저장하지 않아야 하며, 성인 탑승 여부는 불리언 시험신호(</w:t>
      </w:r>
      <w:r>
        <w:rPr>
          <w:rStyle w:val="VerbatimChar"/>
        </w:rPr>
        <w:t xml:space="preserve">adult_present</w:t>
      </w:r>
      <w:r>
        <w:t xml:space="preserve">)로만 표현해야 한다.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ISO 25010 특성</w:t>
      </w:r>
      <w:r>
        <w:t xml:space="preserve">: 보안성 — 기밀성(Confidentiality) / 데이터 최소화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EARS 패턴</w:t>
      </w:r>
      <w:r>
        <w:t xml:space="preserve">: 유비쿼터스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정량 기준</w:t>
      </w:r>
      <w:r>
        <w:t xml:space="preserve">: 로그 레코드의 필드 스키마가 사전 정의된 허용 필드 목록(8장 참조)만 포함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검증 방안</w:t>
      </w:r>
      <w:r>
        <w:t xml:space="preserve">: 로그 레코드 스키마에 대한 코드/설계 리뷰 및 자동화된 필드 화이트리스트 검사(허용되지 않은 필드가 직렬화되면 테스트 실패) — 재현 가능, 이분법적 판정 가능, PC/SIL 규모에 비례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검증 수준</w:t>
      </w:r>
      <w:r>
        <w:t xml:space="preserve">: 단위 및 통합</w:t>
      </w:r>
    </w:p>
    <w:bookmarkEnd w:id="47"/>
    <w:bookmarkStart w:id="48" w:name="X4540295bdd80014b9881f5f0c453e979fac4df1"/>
    <w:p>
      <w:pPr>
        <w:pStyle w:val="Heading4"/>
      </w:pPr>
      <w:r>
        <w:t xml:space="preserve">SWR-NFR-004 — 프로세스 재기동 시 로그 휘발성 (← OEM-NFR-002)</w:t>
      </w:r>
    </w:p>
    <w:p>
      <w:pPr>
        <w:pStyle w:val="FirstParagraph"/>
      </w:pPr>
      <w:r>
        <w:t xml:space="preserve">SW는 프로세스가 재기동되면 이전 결정 로그를 보존하지 않아야 한다(메모리 내 저장소이며 영속 저장소를 사용하지 않음).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ISO 25010 특성</w:t>
      </w:r>
      <w:r>
        <w:t xml:space="preserve">: 보안성 — 기밀성(Confidentiality) (비영속성을 통한 데이터 노출 최소화)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EARS 패턴</w:t>
      </w:r>
      <w:r>
        <w:t xml:space="preserve">: 유비쿼터스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정량 기준</w:t>
      </w:r>
      <w:r>
        <w:t xml:space="preserve">: 101건 입력 후 프로세스 재기동 시 조회 결과 0건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검증 방안</w:t>
      </w:r>
      <w:r>
        <w:t xml:space="preserve">: 통합 테스트에서 로그 적재 후 프로세스를 재기동하고 조회 API가 빈 결과를 반환하는지 확인 (PC/SIL 환경에서 실제 실행 가능)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검증 수준</w:t>
      </w:r>
      <w:r>
        <w:t xml:space="preserve">: 단위 및 통합</w:t>
      </w:r>
    </w:p>
    <w:bookmarkEnd w:id="48"/>
    <w:bookmarkStart w:id="49" w:name="X549559e6c8ccc5fff53309759ea8b9cf5004d14"/>
    <w:p>
      <w:pPr>
        <w:pStyle w:val="Heading3"/>
      </w:pPr>
      <w:r>
        <w:t xml:space="preserve">7.1 환경 제약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실행 환경</w:t>
            </w:r>
          </w:p>
        </w:tc>
        <w:tc>
          <w:tcPr/>
          <w:p>
            <w:pPr>
              <w:pStyle w:val="Compact"/>
            </w:pPr>
            <w:r>
              <w:t xml:space="preserve">Python 3.14 (PC/SIL 참조 구현)¹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플랫폼</w:t>
            </w:r>
          </w:p>
        </w:tc>
        <w:tc>
          <w:tcPr/>
          <w:p>
            <w:pPr>
              <w:pStyle w:val="Compact"/>
            </w:pPr>
            <w:r>
              <w:t xml:space="preserve">PC/SIL, Web 시뮬레이터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제외 환경</w:t>
            </w:r>
          </w:p>
        </w:tc>
        <w:tc>
          <w:tcPr/>
          <w:p>
            <w:pPr>
              <w:pStyle w:val="Compact"/>
            </w:pPr>
            <w:r>
              <w:t xml:space="preserve">양산 ECU, RTOS, HIL, 실차</w:t>
            </w:r>
          </w:p>
        </w:tc>
      </w:tr>
    </w:tbl>
    <w:p>
      <w:pPr>
        <w:pStyle w:val="BodyText"/>
      </w:pPr>
      <w:r>
        <w:t xml:space="preserve">¹ OEM 입력 문서(OEM-SWR-001) 3장은 실행 환경을 Python 3.12로 표기하였으나, 본 프로젝트의 개발 환경 정책(CLAUDE.md)에 따라 Python 3.14로 갱신하여 적용한다.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X0ec889ad299b682901505ed92cf926d7182eb28"/>
    <w:p>
      <w:pPr>
        <w:pStyle w:val="Heading2"/>
      </w:pPr>
      <w:r>
        <w:t xml:space="preserve">8. 분석 결과와 가정</w:t>
      </w:r>
    </w:p>
    <w:p>
      <w:pPr>
        <w:pStyle w:val="FirstParagraph"/>
      </w:pPr>
      <w:r>
        <w:t xml:space="preserve">모호하거나 OEM 입력 문서에 정의되지 않은 사항은 임의로 확정하지 않고 아래와 같이 가정(Assumption) 또는 TBD로 명시한다.</w:t>
      </w:r>
      <w:r>
        <w:t xml:space="preserve"> </w:t>
      </w:r>
      <w:r>
        <w:rPr>
          <w:b/>
          <w:bCs/>
        </w:rPr>
        <w:t xml:space="preserve">모두 OEM-A 확인이 필요한 갭이다.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현재 처리</w:t>
            </w:r>
          </w:p>
        </w:tc>
        <w:tc>
          <w:tcPr/>
          <w:p>
            <w:pPr>
              <w:pStyle w:val="Compact"/>
            </w:pPr>
            <w:r>
              <w:t xml:space="preserve">확인 요청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A-01</w:t>
            </w:r>
          </w:p>
        </w:tc>
        <w:tc>
          <w:tcPr/>
          <w:p>
            <w:pPr>
              <w:pStyle w:val="Compact"/>
            </w:pPr>
            <w:r>
              <w:t xml:space="preserve">안전 목표(Safety Goal) ID</w:t>
            </w:r>
          </w:p>
        </w:tc>
        <w:tc>
          <w:tcPr/>
          <w:p>
            <w:pPr>
              <w:pStyle w:val="Compact"/>
            </w:pPr>
            <w:r>
              <w:t xml:space="preserve">OEM 입력 문서에 Safety Goal ID가 제공되지 않음</w:t>
            </w:r>
          </w:p>
        </w:tc>
        <w:tc>
          <w:tcPr/>
          <w:p>
            <w:pPr>
              <w:pStyle w:val="Compact"/>
            </w:pPr>
            <w:r>
              <w:t xml:space="preserve">TBD — SWR-SAF-001~008이 추적할 Safety Goal ID/명칭을 OEM-A가 제공해야 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A-02</w:t>
            </w:r>
          </w:p>
        </w:tc>
        <w:tc>
          <w:tcPr/>
          <w:p>
            <w:pPr>
              <w:pStyle w:val="Compact"/>
            </w:pPr>
            <w:r>
              <w:t xml:space="preserve">300 ms(SWR-SAF-001) 초과 시 2차 조치</w:t>
            </w:r>
          </w:p>
        </w:tc>
        <w:tc>
          <w:tcPr/>
          <w:p>
            <w:pPr>
              <w:pStyle w:val="Compact"/>
            </w:pPr>
            <w:r>
              <w:t xml:space="preserve">정의되지 않음</w:t>
            </w:r>
          </w:p>
        </w:tc>
        <w:tc>
          <w:tcPr/>
          <w:p>
            <w:pPr>
              <w:pStyle w:val="Compact"/>
            </w:pPr>
            <w:r>
              <w:t xml:space="preserve">TBD — FTTI 초과 시 안전 상태 강제 여부 등 후속 동작 확인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DEGRADED</w:t>
            </w:r>
            <w:r>
              <w:t xml:space="preserve"> </w:t>
            </w:r>
            <w:r>
              <w:t xml:space="preserve">상태에서의 출력 값 정책</w:t>
            </w:r>
          </w:p>
        </w:tc>
        <w:tc>
          <w:tcPr/>
          <w:p>
            <w:pPr>
              <w:pStyle w:val="Compact"/>
            </w:pPr>
            <w:r>
              <w:t xml:space="preserve">정의되지 않음 (직전 값 유지 vs 안전측 강제 LOCK/RELEASE 등)</w:t>
            </w:r>
          </w:p>
        </w:tc>
        <w:tc>
          <w:tcPr/>
          <w:p>
            <w:pPr>
              <w:pStyle w:val="Compact"/>
            </w:pPr>
            <w:r>
              <w:t xml:space="preserve">TBD — OEM-A 확인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A-04</w:t>
            </w:r>
          </w:p>
        </w:tc>
        <w:tc>
          <w:tcPr/>
          <w:p>
            <w:pPr>
              <w:pStyle w:val="Compact"/>
            </w:pPr>
            <w:r>
              <w:t xml:space="preserve">SWR-FUN-004 override의 실제 출력 전환 여부</w:t>
            </w:r>
          </w:p>
        </w:tc>
        <w:tc>
          <w:tcPr/>
          <w:p>
            <w:pPr>
              <w:pStyle w:val="Compact"/>
            </w:pPr>
            <w:r>
              <w:t xml:space="preserve">OEM 원문은 "override 상태와 이유코드 생성"만 명시, 실제</w:t>
            </w:r>
            <w:r>
              <w:t xml:space="preserve"> </w:t>
            </w:r>
            <w:r>
              <w:rPr>
                <w:rStyle w:val="VerbatimChar"/>
              </w:rPr>
              <w:t xml:space="preserve">RELEASE</w:t>
            </w:r>
            <w:r>
              <w:t xml:space="preserve"> </w:t>
            </w:r>
            <w:r>
              <w:t xml:space="preserve">전환 여부 불명</w:t>
            </w:r>
          </w:p>
        </w:tc>
        <w:tc>
          <w:tcPr/>
          <w:p>
            <w:pPr>
              <w:pStyle w:val="Compact"/>
            </w:pPr>
            <w:r>
              <w:t xml:space="preserve">TBD — override가 실제 잠금 해제로 이어지는지 확인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A-05</w:t>
            </w:r>
          </w:p>
        </w:tc>
        <w:tc>
          <w:tcPr/>
          <w:p>
            <w:pPr>
              <w:pStyle w:val="Compact"/>
            </w:pPr>
            <w:r>
              <w:t xml:space="preserve">3.2절 명령/조건 간 우선순위</w:t>
            </w:r>
          </w:p>
        </w:tc>
        <w:tc>
          <w:tcPr/>
          <w:p>
            <w:pPr>
              <w:pStyle w:val="Compact"/>
            </w:pPr>
            <w:r>
              <w:t xml:space="preserve">OEM 문서는 OEM-SR-001(충돌)의 최우선순위만 명시</w:t>
            </w:r>
          </w:p>
        </w:tc>
        <w:tc>
          <w:tcPr/>
          <w:p>
            <w:pPr>
              <w:pStyle w:val="Compact"/>
            </w:pPr>
            <w:r>
              <w:t xml:space="preserve">TBD — 접근위험/화재·과온·성인탑승/ISOFIX/override 간 상호 우선순위를 OEM-A가 확정해야 함 (제안안은 3.2절 참조, 지어낸 값이 아님을 표기)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A-06</w:t>
            </w:r>
          </w:p>
        </w:tc>
        <w:tc>
          <w:tcPr/>
          <w:p>
            <w:pPr>
              <w:pStyle w:val="Compact"/>
            </w:pPr>
            <w:r>
              <w:t xml:space="preserve">화재/과온/성인탑승(OEM-FR-005)의 ASIL 분류</w:t>
            </w:r>
          </w:p>
        </w:tc>
        <w:tc>
          <w:tcPr/>
          <w:p>
            <w:pPr>
              <w:pStyle w:val="Compact"/>
            </w:pPr>
            <w:r>
              <w:t xml:space="preserve">OEM 문서상 QM으로 명시됨</w:t>
            </w:r>
          </w:p>
        </w:tc>
        <w:tc>
          <w:tcPr/>
          <w:p>
            <w:pPr>
              <w:pStyle w:val="Compact"/>
            </w:pPr>
            <w:r>
              <w:t xml:space="preserve">확인요청 — 승객 탈출 관련 강제해제 기능임에도 QM으로 유지되는 것이 OEM-A의 의도인지 확인 권장 (임의로 ASIL 상향하지 않음)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VehicleSnapshot.timestamp_s</w:t>
            </w:r>
            <w:r>
              <w:t xml:space="preserve"> </w:t>
            </w:r>
            <w:r>
              <w:t xml:space="preserve">스키마(OEM-IF-004)</w:t>
            </w:r>
          </w:p>
        </w:tc>
        <w:tc>
          <w:tcPr/>
          <w:p>
            <w:pPr>
              <w:pStyle w:val="Compact"/>
            </w:pPr>
            <w:r>
              <w:t xml:space="preserve">OEM 원문에 데이터 구조가 정의되어 있지 않음</w:t>
            </w:r>
          </w:p>
        </w:tc>
        <w:tc>
          <w:tcPr/>
          <w:p>
            <w:pPr>
              <w:pStyle w:val="Compact"/>
            </w:pPr>
            <w:r>
              <w:t xml:space="preserve">TBD —</w:t>
            </w:r>
            <w:r>
              <w:t xml:space="preserve"> </w:t>
            </w:r>
            <w:r>
              <w:rPr>
                <w:rStyle w:val="VerbatimChar"/>
              </w:rPr>
              <w:t xml:space="preserve">source_timestamp_s</w:t>
            </w:r>
            <w:r>
              <w:t xml:space="preserve">와의 관계, 형식(정수/실수, epoch 기준 등) 확인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A-08</w:t>
            </w:r>
          </w:p>
        </w:tc>
        <w:tc>
          <w:tcPr/>
          <w:p>
            <w:pPr>
              <w:pStyle w:val="Compact"/>
            </w:pPr>
            <w:r>
              <w:t xml:space="preserve">이유코드(</w:t>
            </w:r>
            <w:r>
              <w:rPr>
                <w:rStyle w:val="VerbatimChar"/>
              </w:rPr>
              <w:t xml:space="preserve">reason_code</w:t>
            </w:r>
            <w:r>
              <w:t xml:space="preserve">)/우선순위 사유(</w:t>
            </w:r>
            <w:r>
              <w:rPr>
                <w:rStyle w:val="VerbatimChar"/>
              </w:rPr>
              <w:t xml:space="preserve">priority_reason</w:t>
            </w:r>
            <w:r>
              <w:t xml:space="preserve">) 값 집합</w:t>
            </w:r>
          </w:p>
        </w:tc>
        <w:tc>
          <w:tcPr/>
          <w:p>
            <w:pPr>
              <w:pStyle w:val="Compact"/>
            </w:pPr>
            <w:r>
              <w:t xml:space="preserve">값의 전체 목록이 OEM 문서에 정의되어 있지 않음</w:t>
            </w:r>
          </w:p>
        </w:tc>
        <w:tc>
          <w:tcPr/>
          <w:p>
            <w:pPr>
              <w:pStyle w:val="Compact"/>
            </w:pPr>
            <w:r>
              <w:t xml:space="preserve">TBD — 코드 값 사전은 설계 단계에서 SWR 각 항목의 "이유코드" 언급과 함께 확정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A-09</w:t>
            </w:r>
          </w:p>
        </w:tc>
        <w:tc>
          <w:tcPr/>
          <w:p>
            <w:pPr>
              <w:pStyle w:val="Compact"/>
            </w:pPr>
            <w:r>
              <w:t xml:space="preserve">대한민국 법규 적용성(자동차규칙 별표14 등)</w:t>
            </w:r>
          </w:p>
        </w:tc>
        <w:tc>
          <w:tcPr/>
          <w:p>
            <w:pPr>
              <w:pStyle w:val="Compact"/>
            </w:pPr>
            <w:r>
              <w:t xml:space="preserve">범위 제외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해당없음/TBD</w:t>
            </w:r>
            <w:r>
              <w:t xml:space="preserve"> </w:t>
            </w:r>
            <w:r>
              <w:t xml:space="preserve">— OEM 입력 문서 7장의 범위 제외 결정을 그대로 승계, 본 SWR 문서에서 재론하지 않음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X0c88e37e16e4232a82170e197a718a248df9ee0"/>
    <w:p>
      <w:pPr>
        <w:pStyle w:val="Heading2"/>
      </w:pPr>
      <w:r>
        <w:t xml:space="preserve">9. 하향 할당 및 검증 계획</w:t>
      </w:r>
    </w:p>
    <w:p>
      <w:pPr>
        <w:pStyle w:val="FirstParagraph"/>
      </w:pPr>
      <w:r>
        <w:t xml:space="preserve">아키텍처/구현 Phase 배정은 아직 이루어지지 않았으므로(TBD), 아래는 OEM 입력 문서로부터 승계한</w:t>
      </w:r>
      <w:r>
        <w:t xml:space="preserve"> </w:t>
      </w:r>
      <w:r>
        <w:rPr>
          <w:b/>
          <w:bCs/>
        </w:rPr>
        <w:t xml:space="preserve">검증 수준</w:t>
      </w:r>
      <w:r>
        <w:t xml:space="preserve">만 명시한다. 아키텍처 배정(SWE.2) 이후 본 표는 갱신되어야 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SWR ID</w:t>
            </w:r>
          </w:p>
        </w:tc>
        <w:tc>
          <w:tcPr/>
          <w:p>
            <w:pPr>
              <w:pStyle w:val="Compact"/>
            </w:pPr>
            <w:r>
              <w:t xml:space="preserve">검증 수준</w:t>
            </w:r>
          </w:p>
        </w:tc>
        <w:tc>
          <w:tcPr/>
          <w:p>
            <w:pPr>
              <w:pStyle w:val="Compact"/>
            </w:pPr>
            <w:r>
              <w:t xml:space="preserve">아키텍처/구현 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SWR-SAF-001, SWR-SAF-002</w:t>
            </w:r>
          </w:p>
        </w:tc>
        <w:tc>
          <w:tcPr/>
          <w:p>
            <w:pPr>
              <w:pStyle w:val="Compact"/>
            </w:pPr>
            <w:r>
              <w:t xml:space="preserve">PC/SIL SW 검증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SWR-SAF-003, SWR-SAF-004</w:t>
            </w:r>
          </w:p>
        </w:tc>
        <w:tc>
          <w:tcPr/>
          <w:p>
            <w:pPr>
              <w:pStyle w:val="Compact"/>
            </w:pPr>
            <w:r>
              <w:t xml:space="preserve">PC/SIL SW 검증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SWR-SAF-005, SWR-SAF-006</w:t>
            </w:r>
          </w:p>
        </w:tc>
        <w:tc>
          <w:tcPr/>
          <w:p>
            <w:pPr>
              <w:pStyle w:val="Compact"/>
            </w:pPr>
            <w:r>
              <w:t xml:space="preserve">단위 및 PC/SIL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SWR-SAF-007, SWR-SAF-008</w:t>
            </w:r>
          </w:p>
        </w:tc>
        <w:tc>
          <w:tcPr/>
          <w:p>
            <w:pPr>
              <w:pStyle w:val="Compact"/>
            </w:pPr>
            <w:r>
              <w:t xml:space="preserve">단위 및 PC/SIL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SWR-FUN-001, SWR-FUN-002</w:t>
            </w:r>
          </w:p>
        </w:tc>
        <w:tc>
          <w:tcPr/>
          <w:p>
            <w:pPr>
              <w:pStyle w:val="Compact"/>
            </w:pPr>
            <w:r>
              <w:t xml:space="preserve">PC/SIL/Web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SWR-FUN-003</w:t>
            </w:r>
          </w:p>
        </w:tc>
        <w:tc>
          <w:tcPr/>
          <w:p>
            <w:pPr>
              <w:pStyle w:val="Compact"/>
            </w:pPr>
            <w:r>
              <w:t xml:space="preserve">PC/SIL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SWR-FUN-004</w:t>
            </w:r>
          </w:p>
        </w:tc>
        <w:tc>
          <w:tcPr/>
          <w:p>
            <w:pPr>
              <w:pStyle w:val="Compact"/>
            </w:pPr>
            <w:r>
              <w:t xml:space="preserve">PC/SIL/Web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SWR-FUN-005</w:t>
            </w:r>
          </w:p>
        </w:tc>
        <w:tc>
          <w:tcPr/>
          <w:p>
            <w:pPr>
              <w:pStyle w:val="Compact"/>
            </w:pPr>
            <w:r>
              <w:t xml:space="preserve">통합 및 Web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SWR-FUN-006, SWR-FUN-007, SWR-FUN-008</w:t>
            </w:r>
          </w:p>
        </w:tc>
        <w:tc>
          <w:tcPr/>
          <w:p>
            <w:pPr>
              <w:pStyle w:val="Compact"/>
            </w:pPr>
            <w:r>
              <w:t xml:space="preserve">PC/SIL/Web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SWR-FUN-009, SWR-FUN-010</w:t>
            </w:r>
          </w:p>
        </w:tc>
        <w:tc>
          <w:tcPr/>
          <w:p>
            <w:pPr>
              <w:pStyle w:val="Compact"/>
            </w:pPr>
            <w:r>
              <w:t xml:space="preserve">PC/SIL/Web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SWR-FUN-011</w:t>
            </w:r>
          </w:p>
        </w:tc>
        <w:tc>
          <w:tcPr/>
          <w:p>
            <w:pPr>
              <w:pStyle w:val="Compact"/>
            </w:pPr>
            <w:r>
              <w:t xml:space="preserve">PC/SIL/Web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SWR-NFR-001</w:t>
            </w:r>
          </w:p>
        </w:tc>
        <w:tc>
          <w:tcPr/>
          <w:p>
            <w:pPr>
              <w:pStyle w:val="Compact"/>
            </w:pPr>
            <w:r>
              <w:t xml:space="preserve">PC/SIL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SWR-NFR-002, SWR-NFR-003, SWR-NFR-004</w:t>
            </w:r>
          </w:p>
        </w:tc>
        <w:tc>
          <w:tcPr/>
          <w:p>
            <w:pPr>
              <w:pStyle w:val="Compact"/>
            </w:pPr>
            <w:r>
              <w:t xml:space="preserve">단위 및 통합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Xe7a75002e74a3e39c40b362e2a8478839a22028"/>
    <w:p>
      <w:pPr>
        <w:pStyle w:val="Heading2"/>
      </w:pPr>
      <w:r>
        <w:t xml:space="preserve">10. 범위 밖 주장</w:t>
      </w:r>
    </w:p>
    <w:p>
      <w:pPr>
        <w:pStyle w:val="FirstParagraph"/>
      </w:pPr>
      <w:r>
        <w:t xml:space="preserve">본 문서는 다음을 포함하거나 주장하지 않으며, OEM 입력 문서(1.2/1.3/2장)의 경계를 그대로 승계한다:</w:t>
      </w:r>
    </w:p>
    <w:p>
      <w:pPr>
        <w:pStyle w:val="Compact"/>
        <w:numPr>
          <w:ilvl w:val="0"/>
          <w:numId w:val="1027"/>
        </w:numPr>
      </w:pPr>
      <w:r>
        <w:t xml:space="preserve">HARA(위험원 분석 및 위험성 평가) 및 ASIL 도출 근거 재구성 — ASIL B는 OEM 입력값을 그대로 승계</w:t>
      </w:r>
    </w:p>
    <w:p>
      <w:pPr>
        <w:pStyle w:val="Compact"/>
        <w:numPr>
          <w:ilvl w:val="0"/>
          <w:numId w:val="1027"/>
        </w:numPr>
      </w:pPr>
      <w:r>
        <w:t xml:space="preserve">ISO 26262 Part 3 활동 (아이템 정의, HARA, 안전 목표 도출)</w:t>
      </w:r>
    </w:p>
    <w:p>
      <w:pPr>
        <w:pStyle w:val="Compact"/>
        <w:numPr>
          <w:ilvl w:val="0"/>
          <w:numId w:val="1027"/>
        </w:numPr>
      </w:pPr>
      <w:r>
        <w:t xml:space="preserve">ECU/HW 개발, RTOS, HIL 시험, 실차 시험</w:t>
      </w:r>
    </w:p>
    <w:p>
      <w:pPr>
        <w:pStyle w:val="Compact"/>
        <w:numPr>
          <w:ilvl w:val="0"/>
          <w:numId w:val="1027"/>
        </w:numPr>
      </w:pPr>
      <w:r>
        <w:t xml:space="preserve">공식 심사, 인증, 양산 적합성 평가</w:t>
      </w:r>
    </w:p>
    <w:p>
      <w:pPr>
        <w:pStyle w:val="Compact"/>
        <w:numPr>
          <w:ilvl w:val="0"/>
          <w:numId w:val="1027"/>
        </w:numPr>
      </w:pPr>
      <w:r>
        <w:t xml:space="preserve">대한민국 법규(자동차규칙 별표14 등) 적용성 판단 —</w:t>
      </w:r>
      <w:r>
        <w:t xml:space="preserve"> </w:t>
      </w:r>
      <w:r>
        <w:rPr>
          <w:b/>
          <w:bCs/>
        </w:rPr>
        <w:t xml:space="preserve">해당없음/TBD</w:t>
      </w:r>
      <w:r>
        <w:t xml:space="preserve">, OEM-A 인증 담당의 별도 확인 필요 (8장 A-09)</w:t>
      </w:r>
    </w:p>
    <w:p>
      <w:pPr>
        <w:pStyle w:val="Compact"/>
        <w:numPr>
          <w:ilvl w:val="0"/>
          <w:numId w:val="1027"/>
        </w:numPr>
      </w:pPr>
      <w:r>
        <w:t xml:space="preserve">도어 래치/구동기 물리 안전, CAN/LIN 드라이버 등 전기적 구현 세부사항</w:t>
      </w:r>
    </w:p>
    <w:p>
      <w:pPr>
        <w:pStyle w:val="Compact"/>
        <w:numPr>
          <w:ilvl w:val="0"/>
          <w:numId w:val="1027"/>
        </w:numPr>
      </w:pPr>
      <w:r>
        <w:t xml:space="preserve">실제 OEM 승인/승인 상태 — 본 문서는 Draft이며 기술 검토·승인 미수행</w:t>
      </w:r>
    </w:p>
    <w:p>
      <w:r>
        <w:pict>
          <v:rect style="width:0;height:1.5pt" o:hralign="center" o:hrstd="t" o:hr="t"/>
        </w:pict>
      </w:r>
    </w:p>
    <w:bookmarkEnd w:id="53"/>
    <w:bookmarkStart w:id="57" w:name="Xf7f363893e28f3114e9ebdc7054773bea6ee6c4"/>
    <w:p>
      <w:pPr>
        <w:pStyle w:val="Heading2"/>
      </w:pPr>
      <w:r>
        <w:t xml:space="preserve">11. 추적성</w:t>
      </w:r>
    </w:p>
    <w:bookmarkStart w:id="54" w:name="Xe79051d9d1f874029293a8109b5f71795f91947"/>
    <w:p>
      <w:pPr>
        <w:pStyle w:val="Heading3"/>
      </w:pPr>
      <w:r>
        <w:t xml:space="preserve">11.1 상위(OEM) ↔ 본 SWR 양방향 추적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OEM ID</w:t>
            </w:r>
          </w:p>
        </w:tc>
        <w:tc>
          <w:tcPr/>
          <w:p>
            <w:pPr>
              <w:pStyle w:val="Compact"/>
            </w:pPr>
            <w:r>
              <w:t xml:space="preserve">ASIL/분류</w:t>
            </w:r>
          </w:p>
        </w:tc>
        <w:tc>
          <w:tcPr/>
          <w:p>
            <w:pPr>
              <w:pStyle w:val="Compact"/>
            </w:pPr>
            <w:r>
              <w:t xml:space="preserve">하위 SWR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OEM-SR-001</w:t>
            </w:r>
          </w:p>
        </w:tc>
        <w:tc>
          <w:tcPr/>
          <w:p>
            <w:pPr>
              <w:pStyle w:val="Compact"/>
            </w:pPr>
            <w:r>
              <w:t xml:space="preserve">ASIL B</w:t>
            </w:r>
          </w:p>
        </w:tc>
        <w:tc>
          <w:tcPr/>
          <w:p>
            <w:pPr>
              <w:pStyle w:val="Compact"/>
            </w:pPr>
            <w:r>
              <w:t xml:space="preserve">SWR-SAF-001, SWR-SAF-002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OEM-SR-002</w:t>
            </w:r>
          </w:p>
        </w:tc>
        <w:tc>
          <w:tcPr/>
          <w:p>
            <w:pPr>
              <w:pStyle w:val="Compact"/>
            </w:pPr>
            <w:r>
              <w:t xml:space="preserve">ASIL B</w:t>
            </w:r>
          </w:p>
        </w:tc>
        <w:tc>
          <w:tcPr/>
          <w:p>
            <w:pPr>
              <w:pStyle w:val="Compact"/>
            </w:pPr>
            <w:r>
              <w:t xml:space="preserve">SWR-SAF-003, SWR-SAF-004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OEM-SR-003</w:t>
            </w:r>
          </w:p>
        </w:tc>
        <w:tc>
          <w:tcPr/>
          <w:p>
            <w:pPr>
              <w:pStyle w:val="Compact"/>
            </w:pPr>
            <w:r>
              <w:t xml:space="preserve">ASIL B</w:t>
            </w:r>
          </w:p>
        </w:tc>
        <w:tc>
          <w:tcPr/>
          <w:p>
            <w:pPr>
              <w:pStyle w:val="Compact"/>
            </w:pPr>
            <w:r>
              <w:t xml:space="preserve">SWR-SAF-005, SWR-SAF-006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OEM-SR-004</w:t>
            </w:r>
          </w:p>
        </w:tc>
        <w:tc>
          <w:tcPr/>
          <w:p>
            <w:pPr>
              <w:pStyle w:val="Compact"/>
            </w:pPr>
            <w:r>
              <w:t xml:space="preserve">ASIL B</w:t>
            </w:r>
          </w:p>
        </w:tc>
        <w:tc>
          <w:tcPr/>
          <w:p>
            <w:pPr>
              <w:pStyle w:val="Compact"/>
            </w:pPr>
            <w:r>
              <w:t xml:space="preserve">SWR-SAF-007, SWR-SAF-008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OEM-FR-001</w:t>
            </w:r>
          </w:p>
        </w:tc>
        <w:tc>
          <w:tcPr/>
          <w:p>
            <w:pPr>
              <w:pStyle w:val="Compact"/>
            </w:pPr>
            <w:r>
              <w:t xml:space="preserve">QM</w:t>
            </w:r>
          </w:p>
        </w:tc>
        <w:tc>
          <w:tcPr/>
          <w:p>
            <w:pPr>
              <w:pStyle w:val="Compact"/>
            </w:pPr>
            <w:r>
              <w:t xml:space="preserve">SWR-FUN-001, SWR-FUN-002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OEM-FR-002</w:t>
            </w:r>
          </w:p>
        </w:tc>
        <w:tc>
          <w:tcPr/>
          <w:p>
            <w:pPr>
              <w:pStyle w:val="Compact"/>
            </w:pPr>
            <w:r>
              <w:t xml:space="preserve">QM</w:t>
            </w:r>
          </w:p>
        </w:tc>
        <w:tc>
          <w:tcPr/>
          <w:p>
            <w:pPr>
              <w:pStyle w:val="Compact"/>
            </w:pPr>
            <w:r>
              <w:t xml:space="preserve">SWR-FUN-003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OEM-FR-003</w:t>
            </w:r>
          </w:p>
        </w:tc>
        <w:tc>
          <w:tcPr/>
          <w:p>
            <w:pPr>
              <w:pStyle w:val="Compact"/>
            </w:pPr>
            <w:r>
              <w:t xml:space="preserve">QM</w:t>
            </w:r>
          </w:p>
        </w:tc>
        <w:tc>
          <w:tcPr/>
          <w:p>
            <w:pPr>
              <w:pStyle w:val="Compact"/>
            </w:pPr>
            <w:r>
              <w:t xml:space="preserve">SWR-FUN-004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OEM-FR-004</w:t>
            </w:r>
          </w:p>
        </w:tc>
        <w:tc>
          <w:tcPr/>
          <w:p>
            <w:pPr>
              <w:pStyle w:val="Compact"/>
            </w:pPr>
            <w:r>
              <w:t xml:space="preserve">QM</w:t>
            </w:r>
          </w:p>
        </w:tc>
        <w:tc>
          <w:tcPr/>
          <w:p>
            <w:pPr>
              <w:pStyle w:val="Compact"/>
            </w:pPr>
            <w:r>
              <w:t xml:space="preserve">SWR-FUN-005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OEM-FR-005</w:t>
            </w:r>
          </w:p>
        </w:tc>
        <w:tc>
          <w:tcPr/>
          <w:p>
            <w:pPr>
              <w:pStyle w:val="Compact"/>
            </w:pPr>
            <w:r>
              <w:t xml:space="preserve">QM</w:t>
            </w:r>
          </w:p>
        </w:tc>
        <w:tc>
          <w:tcPr/>
          <w:p>
            <w:pPr>
              <w:pStyle w:val="Compact"/>
            </w:pPr>
            <w:r>
              <w:t xml:space="preserve">SWR-FUN-006, SWR-FUN-007, SWR-FUN-008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OEM-FR-006</w:t>
            </w:r>
          </w:p>
        </w:tc>
        <w:tc>
          <w:tcPr/>
          <w:p>
            <w:pPr>
              <w:pStyle w:val="Compact"/>
            </w:pPr>
            <w:r>
              <w:t xml:space="preserve">QM</w:t>
            </w:r>
          </w:p>
        </w:tc>
        <w:tc>
          <w:tcPr/>
          <w:p>
            <w:pPr>
              <w:pStyle w:val="Compact"/>
            </w:pPr>
            <w:r>
              <w:t xml:space="preserve">SWR-FUN-009, SWR-FUN-010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OEM-FR-007</w:t>
            </w:r>
          </w:p>
        </w:tc>
        <w:tc>
          <w:tcPr/>
          <w:p>
            <w:pPr>
              <w:pStyle w:val="Compact"/>
            </w:pPr>
            <w:r>
              <w:t xml:space="preserve">QM</w:t>
            </w:r>
          </w:p>
        </w:tc>
        <w:tc>
          <w:tcPr/>
          <w:p>
            <w:pPr>
              <w:pStyle w:val="Compact"/>
            </w:pPr>
            <w:r>
              <w:t xml:space="preserve">SWR-FUN-011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OEM-NFR-001</w:t>
            </w:r>
          </w:p>
        </w:tc>
        <w:tc>
          <w:tcPr/>
          <w:p>
            <w:pPr>
              <w:pStyle w:val="Compact"/>
            </w:pPr>
            <w:r>
              <w:t xml:space="preserve">QM</w:t>
            </w:r>
          </w:p>
        </w:tc>
        <w:tc>
          <w:tcPr/>
          <w:p>
            <w:pPr>
              <w:pStyle w:val="Compact"/>
            </w:pPr>
            <w:r>
              <w:t xml:space="preserve">SWR-NFR-001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OEM-NFR-002</w:t>
            </w:r>
          </w:p>
        </w:tc>
        <w:tc>
          <w:tcPr/>
          <w:p>
            <w:pPr>
              <w:pStyle w:val="Compact"/>
            </w:pPr>
            <w:r>
              <w:t xml:space="preserve">QM</w:t>
            </w:r>
          </w:p>
        </w:tc>
        <w:tc>
          <w:tcPr/>
          <w:p>
            <w:pPr>
              <w:pStyle w:val="Compact"/>
            </w:pPr>
            <w:r>
              <w:t xml:space="preserve">SWR-NFR-002, SWR-NFR-003, SWR-NFR-004</w:t>
            </w:r>
          </w:p>
        </w:tc>
      </w:tr>
    </w:tbl>
    <w:p>
      <w:pPr>
        <w:pStyle w:val="BodyText"/>
      </w:pPr>
      <w:r>
        <w:t xml:space="preserve">모든 OEM 요구사항(13건)이 최소 1개 이상의 SWR로 전개되어 역방향 추적 갭 없음.</w:t>
      </w:r>
    </w:p>
    <w:bookmarkEnd w:id="54"/>
    <w:bookmarkStart w:id="55" w:name="X9fe718f7756f0dd30db20b2e09069e90948799e"/>
    <w:p>
      <w:pPr>
        <w:pStyle w:val="Heading3"/>
      </w:pPr>
      <w:r>
        <w:t xml:space="preserve">11.2 하위(설계/테스트) 추적 — 갭으로 명시</w:t>
      </w:r>
    </w:p>
    <w:p>
      <w:pPr>
        <w:pStyle w:val="FirstParagraph"/>
      </w:pPr>
      <w:r>
        <w:t xml:space="preserve">본 문서 작성 시점에는 아키텍처 설계(SWE.2)·상세설계(SWE.3)·테스트 케이스가 아직 존재하지 않는다. 따라서</w:t>
      </w:r>
      <w:r>
        <w:t xml:space="preserve"> </w:t>
      </w:r>
      <w:r>
        <w:rPr>
          <w:b/>
          <w:bCs/>
        </w:rPr>
        <w:t xml:space="preserve">모든 SWR-xxx 요구사항은 하위 설계 요소/테스트 케이스로의 추적 링크가 없는 상태이며, 이는 완성되지 않은 갭으로 명시한다.</w:t>
      </w:r>
      <w:r>
        <w:t xml:space="preserve"> </w:t>
      </w:r>
      <w:r>
        <w:t xml:space="preserve">architecture-designer/detailed-designer/coding/integration-tester/sw-system-tester 서브에이전트의 산출물이 생성되는 시점에 본 표를 갱신해야 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SWR ID</w:t>
            </w:r>
          </w:p>
        </w:tc>
        <w:tc>
          <w:tcPr/>
          <w:p>
            <w:pPr>
              <w:pStyle w:val="Compact"/>
            </w:pPr>
            <w:r>
              <w:t xml:space="preserve">하위 설계 요소</w:t>
            </w:r>
          </w:p>
        </w:tc>
        <w:tc>
          <w:tcPr/>
          <w:p>
            <w:pPr>
              <w:pStyle w:val="Compact"/>
            </w:pPr>
            <w:r>
              <w:t xml:space="preserve">하위 테스트 케이스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(전체 SWR-xxx, 23건)</w:t>
            </w:r>
          </w:p>
        </w:tc>
        <w:tc>
          <w:tcPr/>
          <w:p>
            <w:pPr>
              <w:pStyle w:val="Compact"/>
            </w:pPr>
            <w:r>
              <w:t xml:space="preserve">TBD (아키텍처 설계 이후 확정)</w:t>
            </w:r>
          </w:p>
        </w:tc>
        <w:tc>
          <w:tcPr/>
          <w:p>
            <w:pPr>
              <w:pStyle w:val="Compact"/>
            </w:pPr>
            <w:r>
              <w:t xml:space="preserve">TBD (통합/시스템 테스트 설계 이후 확정)</w:t>
            </w:r>
          </w:p>
        </w:tc>
      </w:tr>
    </w:tbl>
    <w:bookmarkEnd w:id="55"/>
    <w:bookmarkStart w:id="56" w:name="X2df6872e16dad553a94c6497ba8f07042afedf9"/>
    <w:p>
      <w:pPr>
        <w:pStyle w:val="Heading3"/>
      </w:pPr>
      <w:r>
        <w:t xml:space="preserve">11.3 추적 관계 시각화 제안</w:t>
      </w:r>
    </w:p>
    <w:p>
      <w:pPr>
        <w:pStyle w:val="FirstParagraph"/>
      </w:pPr>
      <w:r>
        <w:t xml:space="preserve">OEM ID 1건이 다수 SWR로 분해되는 관계(1:N)가 많아 표로도 파악 가능하나, 향후 하위 설계/테스트까지 포함한 3단 추적(OEM→SWR→설계/테스트)이 확정되면 SysML Requirement Diagram으로 시각화할 것을 제안한다 (</w:t>
      </w:r>
      <w:r>
        <w:rPr>
          <w:rStyle w:val="VerbatimChar"/>
        </w:rPr>
        <w:t xml:space="preserve">uml-sysml-notation.md</w:t>
      </w:r>
      <w:r>
        <w:t xml:space="preserve"> </w:t>
      </w:r>
      <w:r>
        <w:t xml:space="preserve">참조).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X23399ffb757e5f80bbd6ea3921307090eba1ef7"/>
    <w:p>
      <w:pPr>
        <w:pStyle w:val="Heading2"/>
      </w:pPr>
      <w:r>
        <w:t xml:space="preserve">12. 참고자료</w:t>
      </w:r>
    </w:p>
    <w:p>
      <w:pPr>
        <w:pStyle w:val="Compact"/>
        <w:numPr>
          <w:ilvl w:val="0"/>
          <w:numId w:val="1028"/>
        </w:numPr>
      </w:pPr>
      <w:r>
        <w:t xml:space="preserve">OEM-SWR-001_OEM SW 요구사항 사양서 (Rev 1.0, BL-OEM-1.0) — 본 SWR 문서의 상위 입력</w:t>
      </w:r>
    </w:p>
    <w:p>
      <w:pPr>
        <w:pStyle w:val="Compact"/>
        <w:numPr>
          <w:ilvl w:val="0"/>
          <w:numId w:val="1028"/>
        </w:numPr>
      </w:pPr>
      <w:r>
        <w:t xml:space="preserve">TPL-SWE1-001_SW 요구사항 명세서 템플릿 — 본 문서 목차 구조의 근거</w:t>
      </w:r>
    </w:p>
    <w:p>
      <w:pPr>
        <w:pStyle w:val="Compact"/>
        <w:numPr>
          <w:ilvl w:val="0"/>
          <w:numId w:val="1028"/>
        </w:numPr>
      </w:pPr>
      <w:r>
        <w:t xml:space="preserve">ISO/IEC/IEEE 29148 (요구사항 공학 원칙, 공개적으로 알려진 원칙 재구성 참조)</w:t>
      </w:r>
    </w:p>
    <w:p>
      <w:pPr>
        <w:pStyle w:val="Compact"/>
        <w:numPr>
          <w:ilvl w:val="0"/>
          <w:numId w:val="1028"/>
        </w:numPr>
      </w:pPr>
      <w:r>
        <w:t xml:space="preserve">ISO 26262 (도로차량 기능안전, Part 6 SW 개발 관점 선정 적용)</w:t>
      </w:r>
    </w:p>
    <w:p>
      <w:pPr>
        <w:pStyle w:val="Compact"/>
        <w:numPr>
          <w:ilvl w:val="0"/>
          <w:numId w:val="1028"/>
        </w:numPr>
      </w:pPr>
      <w:r>
        <w:t xml:space="preserve">ISO/IEC 25010 (SW 제품 품질 특성 모델, 7장 비기능 요구사항 분류 근거)</w:t>
      </w:r>
    </w:p>
    <w:p>
      <w:pPr>
        <w:pStyle w:val="Compact"/>
        <w:numPr>
          <w:ilvl w:val="0"/>
          <w:numId w:val="1028"/>
        </w:numPr>
      </w:pPr>
      <w:r>
        <w:t xml:space="preserve">2026 GN7 및 Model Y 2025+ 한국어 공식 사용자 매뉴얼 공개 기능 설명 (2026-08-23 관찰) —</w:t>
      </w:r>
      <w:r>
        <w:t xml:space="preserve"> </w:t>
      </w:r>
      <w:r>
        <w:rPr>
          <w:b/>
          <w:bCs/>
        </w:rPr>
        <w:t xml:space="preserve">참고 목적에만 사용, 본 문서의 수치/인터페이스/안전분류의 근거로 사용하지 않음</w:t>
      </w:r>
      <w:r>
        <w:t xml:space="preserve"> </w:t>
      </w:r>
      <w:r>
        <w:t xml:space="preserve">(OEM 입력 문서 2장 경계 승계)</w:t>
      </w:r>
    </w:p>
    <w:p>
      <w:r>
        <w:pict>
          <v:rect style="width:0;height:1.5pt" o:hralign="center" o:hrstd="t" o:hr="t"/>
        </w:pict>
      </w:r>
    </w:p>
    <w:bookmarkEnd w:id="58"/>
    <w:bookmarkStart w:id="59" w:name="부록-상태-전이-개념도-참고용"/>
    <w:p>
      <w:pPr>
        <w:pStyle w:val="Heading2"/>
      </w:pPr>
      <w:r>
        <w:t xml:space="preserve">부록: 상태 전이 개념도 (참고용)</w:t>
      </w:r>
    </w:p>
    <w:p>
      <w:pPr>
        <w:pStyle w:val="FirstParagraph"/>
      </w:pPr>
      <w:r>
        <w:t xml:space="preserve">여러 조건이 하나의 출력 상태를 두고 경합하는 구조이므로, 이해를 돕기 위해 개념적 상태 전이도를 제시한다 (정확한 우선순위는 3.2절/8장 A-05 확정 전까지 잠정임).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RELEASE : ignition_on=FALSE (초기/OFF)</w:t>
      </w:r>
      <w:r>
        <w:br/>
      </w:r>
      <w:r>
        <w:rPr>
          <w:rStyle w:val="VerbatimChar"/>
        </w:rPr>
        <w:t xml:space="preserve">    RELEASE --&gt; LOCK : vehicle_speed_kph&gt;=3km/h\n(SWR-FUN-003)</w:t>
      </w:r>
      <w:r>
        <w:br/>
      </w:r>
      <w:r>
        <w:rPr>
          <w:rStyle w:val="VerbatimChar"/>
        </w:rPr>
        <w:t xml:space="preserve">    LOCK --&gt; RELEASE : 운전자 해제 명령\n(SWR-FUN-001/002)</w:t>
      </w:r>
      <w:r>
        <w:br/>
      </w:r>
      <w:r>
        <w:rPr>
          <w:rStyle w:val="VerbatimChar"/>
        </w:rPr>
        <w:t xml:space="preserve">    LOCK --&gt; RELEASE : crash_status=CONFIRMED\n(SWR-SAF-001, 최우선)</w:t>
      </w:r>
      <w:r>
        <w:br/>
      </w:r>
      <w:r>
        <w:rPr>
          <w:rStyle w:val="VerbatimChar"/>
        </w:rPr>
        <w:t xml:space="preserve">    LOCK --&gt; RELEASE : fire/overtemp/adult_present=TRUE\n(SWR-FUN-006~008)</w:t>
      </w:r>
      <w:r>
        <w:br/>
      </w:r>
      <w:r>
        <w:rPr>
          <w:rStyle w:val="VerbatimChar"/>
        </w:rPr>
        <w:t xml:space="preserve">    RELEASE --&gt; LOCK : approach_risk=TRUE\n(SWR-SAF-003)</w:t>
      </w:r>
      <w:r>
        <w:br/>
      </w:r>
      <w:r>
        <w:rPr>
          <w:rStyle w:val="VerbatimChar"/>
        </w:rPr>
        <w:t xml:space="preserve">    RELEASE --&gt; LOCK : isofix=TRUE\n(SWR-FUN-009/010)</w:t>
      </w:r>
      <w:r>
        <w:br/>
      </w:r>
      <w:r>
        <w:rPr>
          <w:rStyle w:val="VerbatimChar"/>
        </w:rPr>
        <w:t xml:space="preserve">    LOCK --&gt; DEGRADED : 필수 입력 freshness 위반\n(SWR-SAF-005)</w:t>
      </w:r>
      <w:r>
        <w:br/>
      </w:r>
      <w:r>
        <w:rPr>
          <w:rStyle w:val="VerbatimChar"/>
        </w:rPr>
        <w:t xml:space="preserve">    RELEASE --&gt; DEGRADED : 필수 입력 freshness 위반\n(SWR-SAF-005)</w:t>
      </w:r>
      <w:r>
        <w:br/>
      </w:r>
      <w:r>
        <w:rPr>
          <w:rStyle w:val="VerbatimChar"/>
        </w:rPr>
        <w:t xml:space="preserve">    LOCK --&gt; FAULT : sensor_fault=TRUE\n(SWR-SAF-007/008)</w:t>
      </w:r>
      <w:r>
        <w:br/>
      </w:r>
      <w:r>
        <w:rPr>
          <w:rStyle w:val="VerbatimChar"/>
        </w:rPr>
        <w:t xml:space="preserve">    RELEASE --&gt; FAULT : sensor_fault=TRUE\n(SWR-SAF-007/008)</w:t>
      </w:r>
      <w:r>
        <w:br/>
      </w:r>
      <w:r>
        <w:rPr>
          <w:rStyle w:val="VerbatimChar"/>
        </w:rPr>
        <w:t xml:space="preserve">    LOCK --&gt; OFF : ignition_on=FALSE\n(SWR-FUN-011)</w:t>
      </w:r>
      <w:r>
        <w:br/>
      </w:r>
      <w:r>
        <w:rPr>
          <w:rStyle w:val="VerbatimChar"/>
        </w:rPr>
        <w:t xml:space="preserve">    RELEASE --&gt; OFF : ignition_on=FALSE\n(SWR-FUN-011)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2026-09-18T05:40:07Z</dcterms:created>
  <dcterms:modified xsi:type="dcterms:W3CDTF">2026-09-18T05:40:07Z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