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r w:rsidDel="00000000" w:rsidR="00000000" w:rsidRPr="00000000">
        <w:rPr>
          <w:sz w:val="28"/>
          <w:szCs w:val="28"/>
          <w:rtl w:val="0"/>
        </w:rPr>
        <w:t xml:space="preserve">Samarbejdsaftale for gruppe 8</w:t>
        <w:tab/>
        <w:tab/>
        <w:tab/>
        <w:tab/>
        <w:tab/>
        <w:tab/>
      </w:r>
      <w:r w:rsidDel="00000000" w:rsidR="00000000" w:rsidRPr="00000000">
        <w:rPr>
          <w:rFonts w:ascii="Calibri" w:cs="Calibri" w:eastAsia="Calibri" w:hAnsi="Calibri"/>
          <w:b w:val="0"/>
          <w:color w:val="000000"/>
          <w:rtl w:val="0"/>
        </w:rPr>
        <w:t xml:space="preserve">d. 18-09-2015</w:t>
      </w:r>
    </w:p>
    <w:p w:rsidR="00000000" w:rsidDel="00000000" w:rsidP="00000000" w:rsidRDefault="00000000" w:rsidRPr="00000000">
      <w:pPr>
        <w:pStyle w:val="Heading3"/>
        <w:contextualSpacing w:val="0"/>
      </w:pPr>
      <w:bookmarkStart w:colFirst="0" w:colLast="0" w:name="h.lgkxgtz4f2hu" w:id="0"/>
      <w:bookmarkEnd w:id="0"/>
      <w:r w:rsidDel="00000000" w:rsidR="00000000" w:rsidRPr="00000000">
        <w:rPr>
          <w:color w:val="000000"/>
          <w:rtl w:val="0"/>
        </w:rPr>
        <w:t xml:space="preserve">Eventuel revision i uge 43</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Hvor ofte holdes gruppemøder. </w:t>
      </w:r>
    </w:p>
    <w:p w:rsidR="00000000" w:rsidDel="00000000" w:rsidP="00000000" w:rsidRDefault="00000000" w:rsidRPr="00000000">
      <w:pPr>
        <w:contextualSpacing w:val="0"/>
      </w:pPr>
      <w:r w:rsidDel="00000000" w:rsidR="00000000" w:rsidRPr="00000000">
        <w:rPr>
          <w:rtl w:val="0"/>
        </w:rPr>
        <w:t xml:space="preserve">Møderne skal gerne ligge i forlængelse/efter nogle fastlagte timer, eller i hultimerne mellem moduler. I starten af forløbet vil der være 1 møde. Efter efterårs ferien vil det typisk være 1 eller 2 gange om ugen, afhængig af arbejdsmængden.</w:t>
      </w:r>
    </w:p>
    <w:p w:rsidR="00000000" w:rsidDel="00000000" w:rsidP="00000000" w:rsidRDefault="00000000" w:rsidRPr="00000000">
      <w:pPr>
        <w:contextualSpacing w:val="0"/>
      </w:pPr>
      <w:bookmarkStart w:colFirst="0" w:colLast="0" w:name="h.gjdgxs" w:id="1"/>
      <w:bookmarkEnd w:id="1"/>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Hvordan indkaldes til møderne (og af hvem)? </w:t>
      </w:r>
    </w:p>
    <w:p w:rsidR="00000000" w:rsidDel="00000000" w:rsidP="00000000" w:rsidRDefault="00000000" w:rsidRPr="00000000">
      <w:pPr>
        <w:contextualSpacing w:val="0"/>
      </w:pPr>
      <w:r w:rsidDel="00000000" w:rsidR="00000000" w:rsidRPr="00000000">
        <w:rPr>
          <w:rtl w:val="0"/>
        </w:rPr>
        <w:t xml:space="preserve">Primært via facebook gruppen, og alle har mulighed for at kalde til møde. Der skal dog være en offentlig dagsorden for mødet inden, hvis det er ekstraordinært.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Hvem udformer dagsorden?</w:t>
      </w:r>
    </w:p>
    <w:p w:rsidR="00000000" w:rsidDel="00000000" w:rsidP="00000000" w:rsidRDefault="00000000" w:rsidRPr="00000000">
      <w:pPr>
        <w:contextualSpacing w:val="0"/>
      </w:pPr>
      <w:r w:rsidDel="00000000" w:rsidR="00000000" w:rsidRPr="00000000">
        <w:rPr>
          <w:rtl w:val="0"/>
        </w:rPr>
        <w:t xml:space="preserve">Referanten.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Med hvor kort varsel, kan et medlem melde afbud til et møde? </w:t>
      </w:r>
    </w:p>
    <w:p w:rsidR="00000000" w:rsidDel="00000000" w:rsidP="00000000" w:rsidRDefault="00000000" w:rsidRPr="00000000">
      <w:pPr>
        <w:contextualSpacing w:val="0"/>
      </w:pPr>
      <w:r w:rsidDel="00000000" w:rsidR="00000000" w:rsidRPr="00000000">
        <w:rPr>
          <w:rtl w:val="0"/>
        </w:rPr>
        <w:t xml:space="preserve">Planlagt: 15 min før mødets start. Hvis der mangler en person, skal FB kontrolleres for evt. afbud.</w:t>
        <w:br w:type="textWrapping"/>
        <w:t xml:space="preserve">Ekstraordinært: Hurtigst muligt skal der gives besked. Hvis der mangler en person, skal FB kontrolleres for evt. afbud.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Hvad er konsekvensen, hvis et medlem udebliver fra et møde uden afbud? </w:t>
      </w:r>
    </w:p>
    <w:p w:rsidR="00000000" w:rsidDel="00000000" w:rsidP="00000000" w:rsidRDefault="00000000" w:rsidRPr="00000000">
      <w:pPr>
        <w:contextualSpacing w:val="0"/>
      </w:pPr>
      <w:r w:rsidDel="00000000" w:rsidR="00000000" w:rsidRPr="00000000">
        <w:rPr>
          <w:rtl w:val="0"/>
        </w:rPr>
        <w:t xml:space="preserve">Kage til næste planlagte møde.</w:t>
        <w:br w:type="textWrapping"/>
      </w:r>
    </w:p>
    <w:p w:rsidR="00000000" w:rsidDel="00000000" w:rsidP="00000000" w:rsidRDefault="00000000" w:rsidRPr="00000000">
      <w:pPr>
        <w:pStyle w:val="Heading3"/>
        <w:contextualSpacing w:val="0"/>
      </w:pPr>
      <w:r w:rsidDel="00000000" w:rsidR="00000000" w:rsidRPr="00000000">
        <w:rPr>
          <w:rtl w:val="0"/>
        </w:rPr>
        <w:t xml:space="preserve">Er der kun konsekvens ved gentagne udeblivelser?</w:t>
      </w:r>
    </w:p>
    <w:p w:rsidR="00000000" w:rsidDel="00000000" w:rsidP="00000000" w:rsidRDefault="00000000" w:rsidRPr="00000000">
      <w:pPr>
        <w:contextualSpacing w:val="0"/>
      </w:pPr>
      <w:r w:rsidDel="00000000" w:rsidR="00000000" w:rsidRPr="00000000">
        <w:rPr>
          <w:rtl w:val="0"/>
        </w:rPr>
        <w:t xml:space="preserve">Referat SKAL læses. Hvis der udeblives fra 2 sammenhængende møder, skal der snakkes med personen om hvad der sker. Afhængig af hvad der bliver snakket om, er muligheden at gå til vejleder og snakke om situationen.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Hvem tager referat af møderne? </w:t>
      </w:r>
    </w:p>
    <w:p w:rsidR="00000000" w:rsidDel="00000000" w:rsidP="00000000" w:rsidRDefault="00000000" w:rsidRPr="00000000">
      <w:pPr>
        <w:contextualSpacing w:val="0"/>
      </w:pPr>
      <w:r w:rsidDel="00000000" w:rsidR="00000000" w:rsidRPr="00000000">
        <w:rPr>
          <w:rtl w:val="0"/>
        </w:rPr>
        <w:t xml:space="preserve">Hver person skal være det minimum 1 gang i løbet af forløbet.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Hvem udsender referatet? </w:t>
      </w:r>
    </w:p>
    <w:p w:rsidR="00000000" w:rsidDel="00000000" w:rsidP="00000000" w:rsidRDefault="00000000" w:rsidRPr="00000000">
      <w:pPr>
        <w:contextualSpacing w:val="0"/>
      </w:pPr>
      <w:r w:rsidDel="00000000" w:rsidR="00000000" w:rsidRPr="00000000">
        <w:rPr>
          <w:rtl w:val="0"/>
        </w:rPr>
        <w:t xml:space="preserve">Personen der tog referat til mødet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Hvordan ledes gruppen?</w:t>
      </w:r>
    </w:p>
    <w:p w:rsidR="00000000" w:rsidDel="00000000" w:rsidP="00000000" w:rsidRDefault="00000000" w:rsidRPr="00000000">
      <w:pPr>
        <w:contextualSpacing w:val="0"/>
      </w:pPr>
      <w:r w:rsidDel="00000000" w:rsidR="00000000" w:rsidRPr="00000000">
        <w:rPr>
          <w:rtl w:val="0"/>
        </w:rPr>
        <w:t xml:space="preserve">Demokrati. Hvis der er ved at være kaos bliver der udnævnt en midlertidig leder.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Er der en eller flere faste ledere, eller går lederrollen på skift? </w:t>
      </w:r>
    </w:p>
    <w:p w:rsidR="00000000" w:rsidDel="00000000" w:rsidP="00000000" w:rsidRDefault="00000000" w:rsidRPr="00000000">
      <w:pPr>
        <w:contextualSpacing w:val="0"/>
      </w:pPr>
      <w:r w:rsidDel="00000000" w:rsidR="00000000" w:rsidRPr="00000000">
        <w:rPr>
          <w:rtl w:val="0"/>
        </w:rPr>
        <w:t xml:space="preserve">Der er ikke nogen fast leder.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Hvilket ansvar og hvilke opgaver har lederen / lederne?</w:t>
      </w:r>
    </w:p>
    <w:p w:rsidR="00000000" w:rsidDel="00000000" w:rsidP="00000000" w:rsidRDefault="00000000" w:rsidRPr="00000000">
      <w:pPr>
        <w:contextualSpacing w:val="0"/>
      </w:pPr>
      <w:r w:rsidDel="00000000" w:rsidR="00000000" w:rsidRPr="00000000">
        <w:rPr>
          <w:rtl w:val="0"/>
        </w:rPr>
        <w:t xml:space="preserve">Har ansvar for at holde målet for øje. Sørge for at vi overholder tidsplanen. Har magten til overrule andres meninger om ting, der ikke kan nås.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Hvordan afgøres, om et problem har en karakter, så vejlederen bør informeres?</w:t>
      </w:r>
    </w:p>
    <w:p w:rsidR="00000000" w:rsidDel="00000000" w:rsidP="00000000" w:rsidRDefault="00000000" w:rsidRPr="00000000">
      <w:pPr>
        <w:contextualSpacing w:val="0"/>
      </w:pPr>
      <w:r w:rsidDel="00000000" w:rsidR="00000000" w:rsidRPr="00000000">
        <w:rPr>
          <w:rtl w:val="0"/>
        </w:rPr>
        <w:t xml:space="preserve">Fagligt: Man skal have forsøgt at løse problemet selv. Man skal også have søgt hjælp i gruppen først.</w:t>
        <w:br w:type="textWrapping"/>
        <w:t xml:space="preserve">Socialt: Der skal være flertal for at gå til vejlederen. Der skal være mulighed for at gå til vejlederen for at gå til vejlederen, hvis det følt at man bliver undermineret.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Hvad er gruppens ambitionsniveau (vil vi blot netop bestå, eller går vi efter 12 tallet)? </w:t>
      </w:r>
    </w:p>
    <w:p w:rsidR="00000000" w:rsidDel="00000000" w:rsidP="00000000" w:rsidRDefault="00000000" w:rsidRPr="00000000">
      <w:pPr>
        <w:contextualSpacing w:val="0"/>
      </w:pPr>
      <w:r w:rsidDel="00000000" w:rsidR="00000000" w:rsidRPr="00000000">
        <w:rPr>
          <w:rtl w:val="0"/>
        </w:rPr>
        <w:t xml:space="preserve">Der bliver primært fokuseret på at lærer tingene og forstå hvordan de bliver brugt. Tiden vil blive brugt på det essentielle og ”gejl” kommer udover. Der skal laves en god rapport.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Har alle gruppens medlemmer samme ambitionsniveau (det er vel ikke forventeligt)? </w:t>
      </w:r>
    </w:p>
    <w:p w:rsidR="00000000" w:rsidDel="00000000" w:rsidP="00000000" w:rsidRDefault="00000000" w:rsidRPr="00000000">
      <w:pPr>
        <w:contextualSpacing w:val="0"/>
      </w:pPr>
      <w:r w:rsidDel="00000000" w:rsidR="00000000" w:rsidRPr="00000000">
        <w:rPr>
          <w:rtl w:val="0"/>
        </w:rPr>
        <w:t xml:space="preserve">Med mindre variationer, 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Hvilken omgangstone er vi enig om at bruge i gruppen?</w:t>
      </w:r>
    </w:p>
    <w:p w:rsidR="00000000" w:rsidDel="00000000" w:rsidP="00000000" w:rsidRDefault="00000000" w:rsidRPr="00000000">
      <w:pPr>
        <w:contextualSpacing w:val="0"/>
      </w:pPr>
      <w:r w:rsidDel="00000000" w:rsidR="00000000" w:rsidRPr="00000000">
        <w:rPr>
          <w:rtl w:val="0"/>
        </w:rPr>
        <w:t xml:space="preserve">Vi snakker pænt. Hold igen med slang. Uformelt.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Hvad er konsekvensen for et medlem, der ikke overholder samarbejdskontrakten?</w:t>
      </w:r>
    </w:p>
    <w:p w:rsidR="00000000" w:rsidDel="00000000" w:rsidP="00000000" w:rsidRDefault="00000000" w:rsidRPr="00000000">
      <w:pPr>
        <w:contextualSpacing w:val="0"/>
      </w:pPr>
      <w:r w:rsidDel="00000000" w:rsidR="00000000" w:rsidRPr="00000000">
        <w:rPr>
          <w:rtl w:val="0"/>
        </w:rPr>
        <w:t xml:space="preserve">Det skal vurderes i det enkelte tilfælde, med personen der har brudt kontrakten.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I hvilke situationer vil vi inddrage vejlederen i for eksempel konfliktløsning</w:t>
      </w:r>
    </w:p>
    <w:p w:rsidR="00000000" w:rsidDel="00000000" w:rsidP="00000000" w:rsidRDefault="00000000" w:rsidRPr="00000000">
      <w:pPr>
        <w:contextualSpacing w:val="0"/>
      </w:pPr>
      <w:r w:rsidDel="00000000" w:rsidR="00000000" w:rsidRPr="00000000">
        <w:rPr>
          <w:rtl w:val="0"/>
        </w:rPr>
        <w:t xml:space="preserve">Manglende indsats i forhold til gentagende arbejdssvigt.</w:t>
        <w:br w:type="textWrapping"/>
        <w:t xml:space="preserve">Uenighed i forhold til produktet og hvad der evt vil virke bedst.</w:t>
      </w:r>
    </w:p>
    <w:p w:rsidR="00000000" w:rsidDel="00000000" w:rsidP="00000000" w:rsidRDefault="00000000" w:rsidRPr="00000000">
      <w:pPr>
        <w:pStyle w:val="Heading3"/>
        <w:contextualSpacing w:val="0"/>
      </w:pPr>
      <w:bookmarkStart w:colFirst="0" w:colLast="0" w:name="h.mr55f7sn87sf" w:id="2"/>
      <w:bookmarkEnd w:id="2"/>
      <w:r w:rsidDel="00000000" w:rsidR="00000000" w:rsidRPr="00000000">
        <w:rPr>
          <w:rtl w:val="0"/>
        </w:rPr>
        <w:t xml:space="preserve">Andet:</w:t>
      </w:r>
    </w:p>
    <w:p w:rsidR="00000000" w:rsidDel="00000000" w:rsidP="00000000" w:rsidRDefault="00000000" w:rsidRPr="00000000">
      <w:pPr>
        <w:contextualSpacing w:val="0"/>
      </w:pPr>
      <w:r w:rsidDel="00000000" w:rsidR="00000000" w:rsidRPr="00000000">
        <w:rPr>
          <w:rtl w:val="0"/>
        </w:rPr>
        <w:t xml:space="preserve">Man skal være ærlig omkring det man kan nå, og melde ud hvis man ikke kan få deadlines til at gå 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p573sgmndfm" w:id="3"/>
      <w:bookmarkEnd w:id="3"/>
      <w:r w:rsidDel="00000000" w:rsidR="00000000" w:rsidRPr="00000000">
        <w:rPr>
          <w:rtl w:val="0"/>
        </w:rPr>
        <w:t xml:space="preserve">Underskrifter: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Casper Mainz Nielsen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Frederik Andersen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Gustav Andersson Gammelgaard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Gustav Riis Dahl Pedersen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Jakob Wilbrandt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Jeppe Traberg Sørensen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Issa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Søren Jensen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701" w:top="1701"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