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D8" w:rsidRDefault="008C15D8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57525" cy="4076700"/>
            <wp:effectExtent l="0" t="0" r="9525" b="0"/>
            <wp:wrapSquare wrapText="bothSides"/>
            <wp:docPr id="1" name="Billede 1" descr="https://scontent-arn2-1.xx.fbcdn.net/v/t34.0-12/17321728_10211441082159161_837452560_n.jpg?oh=376cd6a2e95ada18f475ebf96d892560&amp;oe=58C9F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4.0-12/17321728_10211441082159161_837452560_n.jpg?oh=376cd6a2e95ada18f475ebf96d892560&amp;oe=58C9FE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Laves på PSoC.</w:t>
      </w:r>
    </w:p>
    <w:p w:rsidR="008C15D8" w:rsidRDefault="008C15D8">
      <w:r>
        <w:t>Spænding måles parallelt over forbruger.</w:t>
      </w:r>
    </w:p>
    <w:p w:rsidR="008C15D8" w:rsidRDefault="008C15D8">
      <w:r>
        <w:t>Strøm måles ved at måle spænding over en 1 ohms modstand der er i serie med forbrugeren. Ved at anvende 1 ohms modstand gives værdien direkte til et strøm niveau.</w:t>
      </w:r>
    </w:p>
    <w:p w:rsidR="008C15D8" w:rsidRDefault="008C15D8">
      <w:r>
        <w:t>Fylde samples af spænding og strøm ind i 2 arrays. Ud fra de 2 arrays kan RMS værdier udregnes. Power factor kan laves ved Sam ligning af de 2 arrays, hvornår de rammer 0 i forhold til hinanden.</w:t>
      </w:r>
    </w:p>
    <w:p w:rsidR="008C15D8" w:rsidRDefault="008C15D8"/>
    <w:p w:rsidR="008C15D8" w:rsidRDefault="008C15D8">
      <w:bookmarkStart w:id="0" w:name="_GoBack"/>
      <w:bookmarkEnd w:id="0"/>
      <w:r>
        <w:t xml:space="preserve"> </w:t>
      </w:r>
    </w:p>
    <w:sectPr w:rsidR="008C15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4D"/>
    <w:rsid w:val="0010164D"/>
    <w:rsid w:val="001376B7"/>
    <w:rsid w:val="008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72B6"/>
  <w15:chartTrackingRefBased/>
  <w15:docId w15:val="{18157817-B307-4C0C-BF93-49C455F8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360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Hansen</dc:creator>
  <cp:keywords/>
  <dc:description/>
  <cp:lastModifiedBy>Jeppe Hansen</cp:lastModifiedBy>
  <cp:revision>2</cp:revision>
  <dcterms:created xsi:type="dcterms:W3CDTF">2017-03-14T13:32:00Z</dcterms:created>
  <dcterms:modified xsi:type="dcterms:W3CDTF">2017-03-14T13:36:00Z</dcterms:modified>
</cp:coreProperties>
</file>