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A6E8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интеллектуальные-системы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Интеллектуальные системы</w:t>
      </w:r>
    </w:p>
    <w:p w14:paraId="7488D58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504e88c7c97747bc49b22b0e19fadf83742ca63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Понятие интеллектуальной системы и ее основные компоненты.</w:t>
      </w:r>
    </w:p>
    <w:p w14:paraId="40742DF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Интеллектуальная система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программная или аппаратно-программная система, способная решать задачи, традиционно считающиеся творческими и принадлежащие конкретной предметной области, на основе знаний экспертов этой области.</w:t>
      </w:r>
    </w:p>
    <w:p w14:paraId="4413AD0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компоненты интеллектуальной системы:</w:t>
      </w:r>
    </w:p>
    <w:p w14:paraId="41E0BE2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База знаний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хранилище знаний предметной области, представленных в форме, понятной компьютеру. Содержит факты (данные) и правила (способы манипулирования фактами). Основа любой интеллектуальной системы.</w:t>
      </w:r>
    </w:p>
    <w:p w14:paraId="65EBC0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Механизм логического вывода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компонент, реализующий процедуры рассуждения на основе имеющихся знаний. Обрабатывает правила и факты для получения новых знаний и принятия решений.</w:t>
      </w:r>
    </w:p>
    <w:p w14:paraId="203B282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Подсистема объяснения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компонент, объясняющий, как система пришла к определенному выводу. Повышает доверие пользователя и помогает отладке системы.</w:t>
      </w:r>
    </w:p>
    <w:p w14:paraId="1881006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Интерфейс пользователя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обеспечивает взаимодействие с системой в удобной для человека форме. Может включать естественно-языковой интерфейс или графические элементы.</w:t>
      </w:r>
    </w:p>
    <w:p w14:paraId="27F9D9F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Подсистема приобретения знаний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позволяет добавлять, изменять и обновлять знания в базе знаний. Может включать инструменты для работы с экспертами или методы машинного обучения.</w:t>
      </w:r>
    </w:p>
    <w:p w14:paraId="372AE0EC" w14:textId="77777777" w:rsidR="002C3DE5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Интеллектуальные системы способны к адаптации, обучению и объяснению своих решений, что отличает их от обычных информационных систем.</w:t>
      </w:r>
    </w:p>
    <w:p w14:paraId="39D8DE9A" w14:textId="77777777" w:rsidR="0050226D" w:rsidRPr="0050226D" w:rsidRDefault="0050226D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03869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структура-и-принцип-работы-инс-хемминга."/>
      <w:bookmarkEnd w:id="1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2. Структура и принцип работы ИНС Хемминга.</w:t>
      </w:r>
    </w:p>
    <w:p w14:paraId="394E316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Нейронная сеть Хемминга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особый тип рекуррентной нейронной сети, предназначенный для распознавания бинарных или биполярных векторов на основе минимального расстояния Хемминга.</w:t>
      </w:r>
    </w:p>
    <w:p w14:paraId="07CB311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Структура сети Хемминга:</w:t>
      </w:r>
    </w:p>
    <w:p w14:paraId="1928027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Входной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нейроны, принимающие входной вектор размерности </w:t>
      </w:r>
      <w:r w:rsidRPr="0050226D">
        <w:rPr>
          <w:rFonts w:ascii="Times New Roman" w:hAnsi="Times New Roman" w:cs="Times New Roman"/>
          <w:sz w:val="12"/>
          <w:szCs w:val="12"/>
        </w:rPr>
        <w:t>n</w:t>
      </w:r>
    </w:p>
    <w:p w14:paraId="2EF2B2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Скрытый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содержит </w:t>
      </w:r>
      <w:r w:rsidRPr="0050226D">
        <w:rPr>
          <w:rFonts w:ascii="Times New Roman" w:hAnsi="Times New Roman" w:cs="Times New Roman"/>
          <w:sz w:val="12"/>
          <w:szCs w:val="12"/>
        </w:rPr>
        <w:t>m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нейронов, где </w:t>
      </w:r>
      <w:r w:rsidRPr="0050226D">
        <w:rPr>
          <w:rFonts w:ascii="Times New Roman" w:hAnsi="Times New Roman" w:cs="Times New Roman"/>
          <w:sz w:val="12"/>
          <w:szCs w:val="12"/>
        </w:rPr>
        <w:t>m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эталонных образцов</w:t>
      </w:r>
    </w:p>
    <w:p w14:paraId="2FACE4C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Выходной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слой нейронов с обратной связью (слой </w:t>
      </w:r>
      <w:r w:rsidRPr="0050226D">
        <w:rPr>
          <w:rFonts w:ascii="Times New Roman" w:hAnsi="Times New Roman" w:cs="Times New Roman"/>
          <w:sz w:val="12"/>
          <w:szCs w:val="12"/>
        </w:rPr>
        <w:t>MAXNET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6D110C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работы:</w:t>
      </w:r>
    </w:p>
    <w:p w14:paraId="6D7DEA3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Инициализация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28E980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Весовые коэффициенты скрытого слоя настраиваются как половина соответствующих эталонных векторов</w:t>
      </w:r>
    </w:p>
    <w:p w14:paraId="036BBF08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Смещения нейронов скрытого слоя устанавливаются как </w:t>
      </w:r>
      <w:r w:rsidRPr="0050226D">
        <w:rPr>
          <w:rFonts w:ascii="Times New Roman" w:hAnsi="Times New Roman" w:cs="Times New Roman"/>
          <w:sz w:val="12"/>
          <w:szCs w:val="12"/>
        </w:rPr>
        <w:t>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/2 (половина размерности входного вектора)</w:t>
      </w:r>
    </w:p>
    <w:p w14:paraId="578C51F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Прямое распространение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D32976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Входной вектор подается на входной слой</w:t>
      </w:r>
    </w:p>
    <w:p w14:paraId="58E716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Каждый нейрон скрытого слоя вычисляет скалярное произведение с входным вектором</w:t>
      </w:r>
    </w:p>
    <w:p w14:paraId="344D41D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Выходы скрытого слоя соответствуют мере близости входного вектора к эталонным образцам</w:t>
      </w:r>
    </w:p>
    <w:p w14:paraId="12E3652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Соревновательный процесс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8ABEAF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Слой </w:t>
      </w:r>
      <w:r w:rsidRPr="0050226D">
        <w:rPr>
          <w:rFonts w:ascii="Times New Roman" w:hAnsi="Times New Roman" w:cs="Times New Roman"/>
          <w:sz w:val="12"/>
          <w:szCs w:val="12"/>
        </w:rPr>
        <w:t>MAXNET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выполняет итеративный процесс, в результате которого активным остается только один нейрон с максимальным откликом</w:t>
      </w:r>
    </w:p>
    <w:p w14:paraId="3662249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Остальные нейроны подавляются</w:t>
      </w:r>
    </w:p>
    <w:p w14:paraId="6E221E9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Применение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ИНС Хемминга: - Распознавание образов - Классификация бинарных векторов - Ассоциативная память - Задачи восстановления зашумленных данных</w:t>
      </w:r>
    </w:p>
    <w:p w14:paraId="2DFCD5C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Преимущества сети Хемминга: быстрая сходимость, гарантированное нахождение ближайшего эталона, устойчивость к шумам.</w:t>
      </w:r>
    </w:p>
    <w:p w14:paraId="57A3343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e6ef2caa351a74560f570dfed2b44f5b840f700"/>
      <w:bookmarkEnd w:id="2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Продукционная модель представления знаний и принцип работы систем, основанных на правилах.</w:t>
      </w:r>
    </w:p>
    <w:p w14:paraId="2B1665B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Продукционная модель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один из основных способов представления знаний в интеллектуальных системах, основанный на правилах вида “ЕСЛИ условие ТОГДА действие”.</w:t>
      </w:r>
    </w:p>
    <w:p w14:paraId="1549DC0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Структура продукционной системы:</w:t>
      </w:r>
    </w:p>
    <w:p w14:paraId="4D89CBC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База знаний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A5AB09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Продукционные правила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формализованные утверждения типа “ЕСЛИ </w:t>
      </w:r>
      <w:r w:rsidRPr="0050226D">
        <w:rPr>
          <w:rFonts w:ascii="Times New Roman" w:hAnsi="Times New Roman" w:cs="Times New Roman"/>
          <w:sz w:val="12"/>
          <w:szCs w:val="12"/>
        </w:rPr>
        <w:t>A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ТОГДА </w:t>
      </w:r>
      <w:r w:rsidRPr="0050226D">
        <w:rPr>
          <w:rFonts w:ascii="Times New Roman" w:hAnsi="Times New Roman" w:cs="Times New Roman"/>
          <w:sz w:val="12"/>
          <w:szCs w:val="12"/>
        </w:rPr>
        <w:t>B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”</w:t>
      </w:r>
    </w:p>
    <w:p w14:paraId="44344B0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Факты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набор утверждений, описывающих текущее состояние предметной области</w:t>
      </w:r>
    </w:p>
    <w:p w14:paraId="252FD0D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Рабочая память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хранит текущее состояние решаемой задачи (факты, промежуточные выводы)</w:t>
      </w:r>
    </w:p>
    <w:p w14:paraId="366ACA6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Механизм логического вывода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9E2A6A8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Сопоставитель</w:t>
      </w:r>
      <w:proofErr w:type="spellEnd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с образцом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находит правила, условия которых удовлетворяют текущим фактам</w:t>
      </w:r>
    </w:p>
    <w:p w14:paraId="4720567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Механизм разрешения конфликтов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выбирает одно правило из нескольких подходящих</w:t>
      </w:r>
    </w:p>
    <w:p w14:paraId="3EA11DF8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Интерпретатор правил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применяет выбранное правило и обновляет рабочую память</w:t>
      </w:r>
    </w:p>
    <w:p w14:paraId="460782A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работы систем, основанных на правилах:</w:t>
      </w:r>
    </w:p>
    <w:p w14:paraId="292CB03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Прямой вывод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270FC8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Начинается с имеющихся фактов</w:t>
      </w:r>
    </w:p>
    <w:p w14:paraId="3393C87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Применяет подходящие правила</w:t>
      </w:r>
    </w:p>
    <w:p w14:paraId="477F454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Добавляет новые факты</w:t>
      </w:r>
    </w:p>
    <w:p w14:paraId="7891241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Процесс продолжается, пока не будет достигнута цель или не останется применимых правил</w:t>
      </w:r>
    </w:p>
    <w:p w14:paraId="7322266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Обратный вывод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028F38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Начинается с цели (гипотезы)</w:t>
      </w:r>
    </w:p>
    <w:p w14:paraId="3E14148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Ищет правила, которые могут подтвердить гипотезу</w:t>
      </w:r>
    </w:p>
    <w:p w14:paraId="2363801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Проверяет условия этих правил, которые становятся подцелями</w:t>
      </w:r>
    </w:p>
    <w:p w14:paraId="3B36CC4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Процесс продолжается рекурсивно, пока подцели не будут сведены к известным фактам</w:t>
      </w:r>
    </w:p>
    <w:p w14:paraId="404871C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Преимущества продукционной модели: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Модульность (правила независимы друг от друга) - Естественность (близость к человеческому мышлению) - Гибкость (легко добавлять и модифицировать правила)</w:t>
      </w:r>
    </w:p>
    <w:p w14:paraId="3642986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Недостатки: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Неэффективность при большом количестве правил - Сложность отслеживания взаимосвязей между правилами - Проблемы при обработке неопределенности</w:t>
      </w:r>
    </w:p>
    <w:p w14:paraId="33DE1DA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Примеры систем: </w:t>
      </w:r>
      <w:r w:rsidRPr="0050226D">
        <w:rPr>
          <w:rFonts w:ascii="Times New Roman" w:hAnsi="Times New Roman" w:cs="Times New Roman"/>
          <w:sz w:val="12"/>
          <w:szCs w:val="12"/>
        </w:rPr>
        <w:t>MYCIN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(медицинская диагностика), </w:t>
      </w:r>
      <w:r w:rsidRPr="0050226D">
        <w:rPr>
          <w:rFonts w:ascii="Times New Roman" w:hAnsi="Times New Roman" w:cs="Times New Roman"/>
          <w:sz w:val="12"/>
          <w:szCs w:val="12"/>
        </w:rPr>
        <w:t>DENDRAL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(химия), </w:t>
      </w:r>
      <w:r w:rsidRPr="0050226D">
        <w:rPr>
          <w:rFonts w:ascii="Times New Roman" w:hAnsi="Times New Roman" w:cs="Times New Roman"/>
          <w:sz w:val="12"/>
          <w:szCs w:val="12"/>
        </w:rPr>
        <w:t>CLIPS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(инструментальная среда).</w:t>
      </w:r>
    </w:p>
    <w:p w14:paraId="6B23A4B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372d6aad713dc9b440e132a0afda94ad79f70cf"/>
      <w:bookmarkEnd w:id="3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Искусственная нейронная сеть прямого распространения и метод ее обучения.</w:t>
      </w:r>
    </w:p>
    <w:p w14:paraId="5174058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Искусственная нейронная сеть прямого распространения (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feedforward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neural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network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тип нейронной сети, в которой информация движется только в одном направлении: от входных нейронов через скрытые слои к выходным нейронам, без обратных связей.</w:t>
      </w:r>
    </w:p>
    <w:p w14:paraId="6B04290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Структура сети прямого распространения:</w:t>
      </w:r>
    </w:p>
    <w:p w14:paraId="19A826A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Входной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принимает внешние данные</w:t>
      </w:r>
    </w:p>
    <w:p w14:paraId="62E088D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Скрытые слои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выполняют нелинейные преобразования входных данных</w:t>
      </w:r>
    </w:p>
    <w:p w14:paraId="5AEECA0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Выходной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формирует результат работы сети</w:t>
      </w:r>
    </w:p>
    <w:p w14:paraId="15C9E05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Функционирование нейрона: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Получает взвешенную сумму входных сигналов - Применяет функцию активации (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сигмоидную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50226D">
        <w:rPr>
          <w:rFonts w:ascii="Times New Roman" w:hAnsi="Times New Roman" w:cs="Times New Roman"/>
          <w:sz w:val="12"/>
          <w:szCs w:val="12"/>
        </w:rPr>
        <w:t>ReLU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0226D">
        <w:rPr>
          <w:rFonts w:ascii="Times New Roman" w:hAnsi="Times New Roman" w:cs="Times New Roman"/>
          <w:sz w:val="12"/>
          <w:szCs w:val="12"/>
        </w:rPr>
        <w:t>tanh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и др.) - Передает результат следующему слою</w:t>
      </w:r>
    </w:p>
    <w:p w14:paraId="7CB022F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Методы обучения: алгоритм обратного распространения ошибки (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backpropagation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</w:p>
    <w:p w14:paraId="0C3B961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Прямой проход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4F990C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Входные данные подаются на входной слой</w:t>
      </w:r>
    </w:p>
    <w:p w14:paraId="5534D4E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Сигналы распространяются через сеть, формируя выходной сигнал</w:t>
      </w:r>
    </w:p>
    <w:p w14:paraId="66D85FE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Вычисляется функция ошибки (разница между фактическим и желаемым выходом)</w:t>
      </w:r>
    </w:p>
    <w:p w14:paraId="15E3434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Обратный проход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A9812D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Ошибка распространяется от выходного слоя к входному</w:t>
      </w:r>
    </w:p>
    <w:p w14:paraId="4718AAF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Вычисляются градиенты ошибки по весам</w:t>
      </w:r>
    </w:p>
    <w:p w14:paraId="186370D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Веса корректируются с использованием градиентного спуска</w:t>
      </w:r>
    </w:p>
    <w:p w14:paraId="39EBC66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Обновление весов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52784B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Для каждого веса </w:t>
      </w:r>
      <w:r w:rsidRPr="0050226D">
        <w:rPr>
          <w:rFonts w:ascii="Times New Roman" w:hAnsi="Times New Roman" w:cs="Times New Roman"/>
          <w:sz w:val="12"/>
          <w:szCs w:val="12"/>
        </w:rPr>
        <w:t>w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вычисляется корректировка </w:t>
      </w:r>
      <w:proofErr w:type="spellStart"/>
      <w:r w:rsidRPr="0050226D">
        <w:rPr>
          <w:rFonts w:ascii="Times New Roman" w:hAnsi="Times New Roman" w:cs="Times New Roman"/>
          <w:sz w:val="12"/>
          <w:szCs w:val="12"/>
        </w:rPr>
        <w:t>Δw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= -</w:t>
      </w:r>
      <w:r w:rsidRPr="0050226D">
        <w:rPr>
          <w:rFonts w:ascii="Times New Roman" w:hAnsi="Times New Roman" w:cs="Times New Roman"/>
          <w:sz w:val="12"/>
          <w:szCs w:val="12"/>
        </w:rPr>
        <w:t>η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* ∂</w:t>
      </w:r>
      <w:r w:rsidRPr="0050226D">
        <w:rPr>
          <w:rFonts w:ascii="Times New Roman" w:hAnsi="Times New Roman" w:cs="Times New Roman"/>
          <w:sz w:val="12"/>
          <w:szCs w:val="12"/>
        </w:rPr>
        <w:t>E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50226D">
        <w:rPr>
          <w:rFonts w:ascii="Times New Roman" w:hAnsi="Times New Roman" w:cs="Times New Roman"/>
          <w:sz w:val="12"/>
          <w:szCs w:val="12"/>
        </w:rPr>
        <w:t>w</w:t>
      </w:r>
    </w:p>
    <w:p w14:paraId="781BEAE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50226D">
        <w:rPr>
          <w:rFonts w:ascii="Times New Roman" w:hAnsi="Times New Roman" w:cs="Times New Roman"/>
          <w:sz w:val="12"/>
          <w:szCs w:val="12"/>
        </w:rPr>
        <w:t>η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скорость обучения, ∂</w:t>
      </w:r>
      <w:r w:rsidRPr="0050226D">
        <w:rPr>
          <w:rFonts w:ascii="Times New Roman" w:hAnsi="Times New Roman" w:cs="Times New Roman"/>
          <w:sz w:val="12"/>
          <w:szCs w:val="12"/>
        </w:rPr>
        <w:t>E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50226D">
        <w:rPr>
          <w:rFonts w:ascii="Times New Roman" w:hAnsi="Times New Roman" w:cs="Times New Roman"/>
          <w:sz w:val="12"/>
          <w:szCs w:val="12"/>
        </w:rPr>
        <w:t>w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частная производная ошибки по весу</w:t>
      </w:r>
    </w:p>
    <w:p w14:paraId="62105CA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Варианты алгоритма обратного распространения: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Пакетный (</w:t>
      </w:r>
      <w:r w:rsidRPr="0050226D">
        <w:rPr>
          <w:rFonts w:ascii="Times New Roman" w:hAnsi="Times New Roman" w:cs="Times New Roman"/>
          <w:sz w:val="12"/>
          <w:szCs w:val="12"/>
        </w:rPr>
        <w:t>batch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) – обновление весов после обработки всего обучающего набора - Стохастический – обновление после каждого примера - </w:t>
      </w:r>
      <w:r w:rsidRPr="0050226D">
        <w:rPr>
          <w:rFonts w:ascii="Times New Roman" w:hAnsi="Times New Roman" w:cs="Times New Roman"/>
          <w:sz w:val="12"/>
          <w:szCs w:val="12"/>
        </w:rPr>
        <w:t>Mini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batch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обновление после обработки подмножества примеров</w:t>
      </w:r>
    </w:p>
    <w:p w14:paraId="28BED1A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Проблемы обучения: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Локальные минимумы - Переобучение - Затухание/взрыв градиентов - Выбор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гиперпараметров</w:t>
      </w:r>
      <w:proofErr w:type="spellEnd"/>
    </w:p>
    <w:p w14:paraId="3B7CBCF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Современные улучшения: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Адаптивные методы обучения (</w:t>
      </w:r>
      <w:r w:rsidRPr="0050226D">
        <w:rPr>
          <w:rFonts w:ascii="Times New Roman" w:hAnsi="Times New Roman" w:cs="Times New Roman"/>
          <w:sz w:val="12"/>
          <w:szCs w:val="12"/>
        </w:rPr>
        <w:t>Adam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50226D">
        <w:rPr>
          <w:rFonts w:ascii="Times New Roman" w:hAnsi="Times New Roman" w:cs="Times New Roman"/>
          <w:sz w:val="12"/>
          <w:szCs w:val="12"/>
        </w:rPr>
        <w:t>RMSProp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>) - Регуляризация (</w:t>
      </w:r>
      <w:r w:rsidRPr="0050226D">
        <w:rPr>
          <w:rFonts w:ascii="Times New Roman" w:hAnsi="Times New Roman" w:cs="Times New Roman"/>
          <w:sz w:val="12"/>
          <w:szCs w:val="12"/>
        </w:rPr>
        <w:t>L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1, </w:t>
      </w:r>
      <w:r w:rsidRPr="0050226D">
        <w:rPr>
          <w:rFonts w:ascii="Times New Roman" w:hAnsi="Times New Roman" w:cs="Times New Roman"/>
          <w:sz w:val="12"/>
          <w:szCs w:val="12"/>
        </w:rPr>
        <w:t>L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2, </w:t>
      </w:r>
      <w:r w:rsidRPr="0050226D">
        <w:rPr>
          <w:rFonts w:ascii="Times New Roman" w:hAnsi="Times New Roman" w:cs="Times New Roman"/>
          <w:sz w:val="12"/>
          <w:szCs w:val="12"/>
        </w:rPr>
        <w:t>Dropout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 - Пакетная нормализация - Остаточные связи (</w:t>
      </w:r>
      <w:proofErr w:type="spellStart"/>
      <w:r w:rsidRPr="0050226D">
        <w:rPr>
          <w:rFonts w:ascii="Times New Roman" w:hAnsi="Times New Roman" w:cs="Times New Roman"/>
          <w:sz w:val="12"/>
          <w:szCs w:val="12"/>
        </w:rPr>
        <w:t>ResNet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B6B3C42" w14:textId="77777777" w:rsidR="002C3DE5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Нейронные сети прямого распространения широко применяются в задачах классификации, регрессии и распознавания образов.</w:t>
      </w:r>
    </w:p>
    <w:p w14:paraId="7DA4D7A0" w14:textId="77777777" w:rsidR="0050226D" w:rsidRPr="0050226D" w:rsidRDefault="0050226D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F37D9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49f1c6149a18e8419abeee6cd480d0aaeaf3898"/>
      <w:bookmarkEnd w:id="4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Представление знаний с помощью семантических сетей. Виды семантических сетей и их назначение.</w:t>
      </w:r>
    </w:p>
    <w:p w14:paraId="67265DA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Семантическая сеть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модель представления знаний в виде ориентированного графа, где вершины представляют понятия (объекты, события, свойства), а дуги – отношения между ними.</w:t>
      </w:r>
    </w:p>
    <w:p w14:paraId="45E4A2C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элементы семантической сети: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Узлы (вершины)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концепты, понятия, объекты реального мира - 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Дуги (ребра)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отношения между узлами, описывающие семантику связи - 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Метки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имена узлов и дуг, конкретизирующие их смысл</w:t>
      </w:r>
    </w:p>
    <w:p w14:paraId="6F4623A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Виды семантических сетей:</w:t>
      </w:r>
    </w:p>
    <w:p w14:paraId="70D1C82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Классификационные сети</w:t>
      </w:r>
    </w:p>
    <w:p w14:paraId="3AF96DB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отношения типа “является” (</w:t>
      </w:r>
      <w:r w:rsidRPr="0050226D">
        <w:rPr>
          <w:rFonts w:ascii="Times New Roman" w:hAnsi="Times New Roman" w:cs="Times New Roman"/>
          <w:sz w:val="12"/>
          <w:szCs w:val="12"/>
        </w:rPr>
        <w:t>IS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A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), “имеет свойство” (</w:t>
      </w:r>
      <w:r w:rsidRPr="0050226D">
        <w:rPr>
          <w:rFonts w:ascii="Times New Roman" w:hAnsi="Times New Roman" w:cs="Times New Roman"/>
          <w:sz w:val="12"/>
          <w:szCs w:val="12"/>
        </w:rPr>
        <w:t>HAS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PROPERTY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DF3F48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Организуют понятия в таксономии (иерархии)</w:t>
      </w:r>
    </w:p>
    <w:p w14:paraId="62F9BFF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представление иерархических знаний, категоризация объектов</w:t>
      </w:r>
    </w:p>
    <w:p w14:paraId="2245E1B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Пример: биологическая классификация видов</w:t>
      </w:r>
    </w:p>
    <w:p w14:paraId="6DF0D66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Функциональные сети</w:t>
      </w:r>
    </w:p>
    <w:p w14:paraId="4B5F5FE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Описывают процессы, функциональные зависимости, причинно-следственные отношения</w:t>
      </w:r>
    </w:p>
    <w:p w14:paraId="24EFEDD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отношения “влияет”, “вызывает”, “определяет”</w:t>
      </w:r>
    </w:p>
    <w:p w14:paraId="2383929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моделирование процессов, причинно-следственных связей</w:t>
      </w:r>
    </w:p>
    <w:p w14:paraId="099C7E8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Пример: модели бизнес-процессов</w:t>
      </w:r>
    </w:p>
    <w:p w14:paraId="53AE032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Сценарные сети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(скрипты)</w:t>
      </w:r>
    </w:p>
    <w:p w14:paraId="55BC361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Представляют стандартные последовательности событий</w:t>
      </w:r>
    </w:p>
    <w:p w14:paraId="3074671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отношения “следует за”, “предшествует”, “часть сценария”</w:t>
      </w:r>
    </w:p>
    <w:p w14:paraId="7CA41A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представление типовых ситуаций, планирование</w:t>
      </w:r>
    </w:p>
    <w:p w14:paraId="3E8FDFD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Пример: сценарий посещения ресторана</w:t>
      </w:r>
    </w:p>
    <w:p w14:paraId="308C209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Ситуационные сети</w:t>
      </w:r>
    </w:p>
    <w:p w14:paraId="0ACB0BA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Описывают конкретные ситуации и их участников</w:t>
      </w:r>
    </w:p>
    <w:p w14:paraId="2A8A2A5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отношения “агент”, “объект”, “место”, “время”</w:t>
      </w:r>
    </w:p>
    <w:p w14:paraId="1186C89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моделирование конкретных ситуаций</w:t>
      </w:r>
    </w:p>
    <w:p w14:paraId="7ACAD85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Пример: описание события в новостях</w:t>
      </w:r>
    </w:p>
    <w:p w14:paraId="52D99ED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Обобщенные или гибридные сети</w:t>
      </w:r>
    </w:p>
    <w:p w14:paraId="01AFDB9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Комбинируют различные типы отношений</w:t>
      </w:r>
    </w:p>
    <w:p w14:paraId="5288649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механизмы наследования и процедурные вложения</w:t>
      </w:r>
    </w:p>
    <w:p w14:paraId="5587867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комплексное представление знаний</w:t>
      </w:r>
    </w:p>
    <w:p w14:paraId="4B3E680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Пример: </w:t>
      </w:r>
      <w:r w:rsidRPr="0050226D">
        <w:rPr>
          <w:rFonts w:ascii="Times New Roman" w:hAnsi="Times New Roman" w:cs="Times New Roman"/>
          <w:sz w:val="12"/>
          <w:szCs w:val="12"/>
        </w:rPr>
        <w:t>semantic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0226D">
        <w:rPr>
          <w:rFonts w:ascii="Times New Roman" w:hAnsi="Times New Roman" w:cs="Times New Roman"/>
          <w:sz w:val="12"/>
          <w:szCs w:val="12"/>
        </w:rPr>
        <w:t>web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0226D">
        <w:rPr>
          <w:rFonts w:ascii="Times New Roman" w:hAnsi="Times New Roman" w:cs="Times New Roman"/>
          <w:sz w:val="12"/>
          <w:szCs w:val="12"/>
        </w:rPr>
        <w:t>RDF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0226D">
        <w:rPr>
          <w:rFonts w:ascii="Times New Roman" w:hAnsi="Times New Roman" w:cs="Times New Roman"/>
          <w:sz w:val="12"/>
          <w:szCs w:val="12"/>
        </w:rPr>
        <w:t>OWL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428FA5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Преимущества семантических сетей: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Наглядность и интуитивность представления - Естественная поддержка наследования свойств - Возможность отображения ассоциативных связей - Легкость дополнения и модификации</w:t>
      </w:r>
    </w:p>
    <w:p w14:paraId="23184E0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Недостатки: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Сложность формализации правил вывода - Проблемы с представлением процедурных знаний - Потеря эффективности при большом объеме сети</w:t>
      </w:r>
    </w:p>
    <w:p w14:paraId="7676DA8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Семантические сети широко используются в системах обработки естественного языка, экспертных системах, базах знаний и проекте </w:t>
      </w:r>
      <w:r w:rsidRPr="0050226D">
        <w:rPr>
          <w:rFonts w:ascii="Times New Roman" w:hAnsi="Times New Roman" w:cs="Times New Roman"/>
          <w:sz w:val="12"/>
          <w:szCs w:val="12"/>
        </w:rPr>
        <w:t>Semantic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0226D">
        <w:rPr>
          <w:rFonts w:ascii="Times New Roman" w:hAnsi="Times New Roman" w:cs="Times New Roman"/>
          <w:sz w:val="12"/>
          <w:szCs w:val="12"/>
        </w:rPr>
        <w:t>Web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83D1BB1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a29afccb0353a271bb1b087b1b671ba5d59fe9c"/>
      <w:bookmarkEnd w:id="5"/>
    </w:p>
    <w:p w14:paraId="7C695426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5542992A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0D828E95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1B9245B9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18735F8F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46FC8876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21CDA50D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144C9176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1F056731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20FBDD69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685AF7BE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48AB5C44" w14:textId="7969BBEA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Формальная постановка задачи кластеризации и методы ее решения.</w:t>
      </w:r>
    </w:p>
    <w:p w14:paraId="70FF7F1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Кластеризация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задача разделения множества объектов на группы (кластеры) так, чтобы объекты внутри кластера были более похожи друг на друга, чем на объекты из других кластеров.</w:t>
      </w:r>
    </w:p>
    <w:p w14:paraId="14BB356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Формальная постановка задачи:</w:t>
      </w:r>
    </w:p>
    <w:p w14:paraId="6CFD668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Дано: - Множество объектов 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= {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ₙ} - Каждый объект 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описывается вектором признаков 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ₘ) - Функция расстояния (меры сходства) </w:t>
      </w:r>
      <w:proofErr w:type="gramStart"/>
      <w:r w:rsidRPr="0050226D">
        <w:rPr>
          <w:rFonts w:ascii="Times New Roman" w:hAnsi="Times New Roman" w:cs="Times New Roman"/>
          <w:sz w:val="12"/>
          <w:szCs w:val="12"/>
        </w:rPr>
        <w:t>d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0226D">
        <w:rPr>
          <w:rFonts w:ascii="Times New Roman" w:hAnsi="Times New Roman" w:cs="Times New Roman"/>
          <w:sz w:val="12"/>
          <w:szCs w:val="12"/>
        </w:rPr>
        <w:t>xⱼ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 между объектами</w:t>
      </w:r>
    </w:p>
    <w:p w14:paraId="5053DB6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Требуется: - Разбить множество 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на непересекающиеся подмножества (кластеры) </w:t>
      </w:r>
      <w:r w:rsidRPr="0050226D">
        <w:rPr>
          <w:rFonts w:ascii="Times New Roman" w:hAnsi="Times New Roman" w:cs="Times New Roman"/>
          <w:sz w:val="12"/>
          <w:szCs w:val="12"/>
        </w:rPr>
        <w:t>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= {</w:t>
      </w:r>
      <w:r w:rsidRPr="0050226D">
        <w:rPr>
          <w:rFonts w:ascii="Times New Roman" w:hAnsi="Times New Roman" w:cs="Times New Roman"/>
          <w:sz w:val="12"/>
          <w:szCs w:val="12"/>
        </w:rPr>
        <w:t>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0226D">
        <w:rPr>
          <w:rFonts w:ascii="Times New Roman" w:hAnsi="Times New Roman" w:cs="Times New Roman"/>
          <w:sz w:val="12"/>
          <w:szCs w:val="12"/>
        </w:rPr>
        <w:t>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0226D">
        <w:rPr>
          <w:rFonts w:ascii="Times New Roman" w:hAnsi="Times New Roman" w:cs="Times New Roman"/>
          <w:sz w:val="12"/>
          <w:szCs w:val="12"/>
        </w:rPr>
        <w:t>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ₖ} - Минимизировать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внутрикластерные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расстояния - Максимизировать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межкластерные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расстояния</w:t>
      </w:r>
    </w:p>
    <w:p w14:paraId="3C15EB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методы кластеризации:</w:t>
      </w:r>
    </w:p>
    <w:p w14:paraId="2FEE930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Центроидные</w:t>
      </w:r>
      <w:proofErr w:type="spellEnd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методы</w:t>
      </w:r>
    </w:p>
    <w:p w14:paraId="6E8B1D6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-средних (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means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9F4CD0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Выбор </w:t>
      </w:r>
      <w:r w:rsidRPr="0050226D">
        <w:rPr>
          <w:rFonts w:ascii="Times New Roman" w:hAnsi="Times New Roman" w:cs="Times New Roman"/>
          <w:sz w:val="12"/>
          <w:szCs w:val="12"/>
        </w:rPr>
        <w:t>k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начальных центров кластеров</w:t>
      </w:r>
    </w:p>
    <w:p w14:paraId="6F6AEEC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Отнесение каждого объекта к ближайшему центру</w:t>
      </w:r>
    </w:p>
    <w:p w14:paraId="7457CCB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Пересчет центров как средних значений объектов кластера</w:t>
      </w:r>
    </w:p>
    <w:p w14:paraId="67567D8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Повторение до сходимости</w:t>
      </w:r>
    </w:p>
    <w:p w14:paraId="7C1B4CA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</w:rPr>
        <w:t>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медоидов</w:t>
      </w:r>
      <w:proofErr w:type="spellEnd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medoids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E59B3D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Подобен </w:t>
      </w:r>
      <w:r w:rsidRPr="0050226D">
        <w:rPr>
          <w:rFonts w:ascii="Times New Roman" w:hAnsi="Times New Roman" w:cs="Times New Roman"/>
          <w:sz w:val="12"/>
          <w:szCs w:val="12"/>
        </w:rPr>
        <w:t>k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means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, но центры кластеров – реальные объекты</w:t>
      </w:r>
    </w:p>
    <w:p w14:paraId="1254DF8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Преимущества: простота, эффективность, линейная сложность </w:t>
      </w:r>
      <w:r w:rsidRPr="0050226D">
        <w:rPr>
          <w:rFonts w:ascii="Times New Roman" w:hAnsi="Times New Roman" w:cs="Times New Roman"/>
          <w:sz w:val="12"/>
          <w:szCs w:val="12"/>
        </w:rPr>
        <w:t>O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0226D">
        <w:rPr>
          <w:rFonts w:ascii="Times New Roman" w:hAnsi="Times New Roman" w:cs="Times New Roman"/>
          <w:sz w:val="12"/>
          <w:szCs w:val="12"/>
        </w:rPr>
        <w:t>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) Недостатки: необходимость задавать </w:t>
      </w:r>
      <w:r w:rsidRPr="0050226D">
        <w:rPr>
          <w:rFonts w:ascii="Times New Roman" w:hAnsi="Times New Roman" w:cs="Times New Roman"/>
          <w:sz w:val="12"/>
          <w:szCs w:val="12"/>
        </w:rPr>
        <w:t>k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, чувствительность к выбору начальных центров, предположение о сферической форме кластеров</w:t>
      </w:r>
    </w:p>
    <w:p w14:paraId="5D10F0A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Иерархические методы</w:t>
      </w:r>
    </w:p>
    <w:p w14:paraId="6DECF4A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Агломеративные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(снизу вверх):</w:t>
      </w:r>
    </w:p>
    <w:p w14:paraId="3671CD0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Начало с одноэлементных кластеров</w:t>
      </w:r>
    </w:p>
    <w:p w14:paraId="46D29D9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Последовательное объединение ближайших кластеров</w:t>
      </w:r>
    </w:p>
    <w:p w14:paraId="18F592B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дендрограммы</w:t>
      </w:r>
      <w:proofErr w:type="spellEnd"/>
    </w:p>
    <w:p w14:paraId="200A219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Дивизимные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(сверху вниз):</w:t>
      </w:r>
    </w:p>
    <w:p w14:paraId="3FB67C2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Начало с одного кластера, содержащего все объекты</w:t>
      </w:r>
    </w:p>
    <w:p w14:paraId="56C60B7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Рекурсивное разделение на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подкластеры</w:t>
      </w:r>
      <w:proofErr w:type="spellEnd"/>
    </w:p>
    <w:p w14:paraId="06B35EA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Преимущества: не требуют предварительного задания числа кластеров, визуализация результатов через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дендрограмму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Недостатки: квадратичная или кубическая сложность, нет возможности перераспределить объекты между кластерами</w:t>
      </w:r>
    </w:p>
    <w:p w14:paraId="2A43E96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</w:rPr>
        <w:t>Плотностные</w:t>
      </w:r>
      <w:proofErr w:type="spellEnd"/>
      <w:r w:rsidRPr="0050226D">
        <w:rPr>
          <w:rFonts w:ascii="Times New Roman" w:hAnsi="Times New Roman" w:cs="Times New Roman"/>
          <w:b/>
          <w:bCs/>
          <w:sz w:val="12"/>
          <w:szCs w:val="12"/>
        </w:rPr>
        <w:t xml:space="preserve"> </w:t>
      </w: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</w:rPr>
        <w:t>методы</w:t>
      </w:r>
      <w:proofErr w:type="spellEnd"/>
    </w:p>
    <w:p w14:paraId="0A5D734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</w:rPr>
        <w:t>DBSCAN</w:t>
      </w:r>
      <w:r w:rsidRPr="0050226D">
        <w:rPr>
          <w:rFonts w:ascii="Times New Roman" w:hAnsi="Times New Roman" w:cs="Times New Roman"/>
          <w:sz w:val="12"/>
          <w:szCs w:val="12"/>
        </w:rPr>
        <w:t xml:space="preserve"> (Density-Based Spatial Clustering of Applications with Noise):</w:t>
      </w:r>
    </w:p>
    <w:p w14:paraId="3E1D1FD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Выделение кластеров как областей с высокой плотностью объектов</w:t>
      </w:r>
    </w:p>
    <w:p w14:paraId="7E5C921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Определение шумовых точек</w:t>
      </w:r>
    </w:p>
    <w:p w14:paraId="405E562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</w:rPr>
        <w:t>OPTICS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E1BD42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Усовершенствованный </w:t>
      </w:r>
      <w:r w:rsidRPr="0050226D">
        <w:rPr>
          <w:rFonts w:ascii="Times New Roman" w:hAnsi="Times New Roman" w:cs="Times New Roman"/>
          <w:sz w:val="12"/>
          <w:szCs w:val="12"/>
        </w:rPr>
        <w:t>DBSCAN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с переменной плотностью</w:t>
      </w:r>
    </w:p>
    <w:p w14:paraId="0CA5FE8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Преимущества: нахождение кластеров произвольной формы, устойчивость к шуму, автоматическое определение числа кластеров Недостатки: сложность выбора параметров, проблемы с кластерами разной плотности</w:t>
      </w:r>
    </w:p>
    <w:p w14:paraId="5721991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Вероятностные методы</w:t>
      </w:r>
    </w:p>
    <w:p w14:paraId="3EFBF03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</w:rPr>
        <w:t>EM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-алгоритм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0226D">
        <w:rPr>
          <w:rFonts w:ascii="Times New Roman" w:hAnsi="Times New Roman" w:cs="Times New Roman"/>
          <w:sz w:val="12"/>
          <w:szCs w:val="12"/>
        </w:rPr>
        <w:t>Expectation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Maximization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623B191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Предположение о порождении данных смесью распределений</w:t>
      </w:r>
    </w:p>
    <w:p w14:paraId="103D65A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Итеративное вычисление параметров распределений и вероятностей принадлежности</w:t>
      </w:r>
    </w:p>
    <w:p w14:paraId="1E71DEF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Байесовские методы</w:t>
      </w:r>
    </w:p>
    <w:p w14:paraId="1184342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Преимущества: мягкая кластеризация (вероятностная принадлежность), теоретическое обоснование Недостатки: чувствительность к начальным значениям, вычислительная сложность</w:t>
      </w:r>
    </w:p>
    <w:p w14:paraId="17D278E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Спектральная кластеризация</w:t>
      </w:r>
    </w:p>
    <w:p w14:paraId="007494C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Построение матрицы сходства</w:t>
      </w:r>
    </w:p>
    <w:p w14:paraId="137D4B6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Вычисление собственных векторов матрицы Лапласа графа</w:t>
      </w:r>
    </w:p>
    <w:p w14:paraId="48C15F9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Кластеризация в пространстве собственных векторов</w:t>
      </w:r>
    </w:p>
    <w:p w14:paraId="3D7E092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Преимущества: хорошо работает с нелинейно разделимыми данными, кластерами сложной формы Недостатки: вычислительная сложность, выбор функции сходства и количества кластеров</w:t>
      </w:r>
    </w:p>
    <w:p w14:paraId="2731E9B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Оценка качества кластеризации: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Внутренние метрики: индекс силуэта, индекс Дэвиса-Болдина, дисперсионный критерий - Внешние метрики (при наличии эталонного разбиения): чистота кластеров, </w:t>
      </w:r>
      <w:r w:rsidRPr="0050226D">
        <w:rPr>
          <w:rFonts w:ascii="Times New Roman" w:hAnsi="Times New Roman" w:cs="Times New Roman"/>
          <w:sz w:val="12"/>
          <w:szCs w:val="12"/>
        </w:rPr>
        <w:t>ARI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0226D">
        <w:rPr>
          <w:rFonts w:ascii="Times New Roman" w:hAnsi="Times New Roman" w:cs="Times New Roman"/>
          <w:sz w:val="12"/>
          <w:szCs w:val="12"/>
        </w:rPr>
        <w:t>NMI</w:t>
      </w:r>
    </w:p>
    <w:p w14:paraId="40E1104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Выбор метода кластеризации зависит от особенностей данных, требуемой формы кластеров и вычислительных ресурсов.</w:t>
      </w:r>
      <w:bookmarkEnd w:id="0"/>
      <w:bookmarkEnd w:id="6"/>
    </w:p>
    <w:sectPr w:rsidR="002C3DE5" w:rsidRPr="0050226D" w:rsidSect="0050226D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682ED" w14:textId="77777777" w:rsidR="001A26F4" w:rsidRDefault="001A26F4">
      <w:pPr>
        <w:spacing w:after="0"/>
      </w:pPr>
      <w:r>
        <w:separator/>
      </w:r>
    </w:p>
  </w:endnote>
  <w:endnote w:type="continuationSeparator" w:id="0">
    <w:p w14:paraId="055E3E6A" w14:textId="77777777" w:rsidR="001A26F4" w:rsidRDefault="001A2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E0699" w14:textId="77777777" w:rsidR="001A26F4" w:rsidRDefault="001A26F4">
      <w:r>
        <w:separator/>
      </w:r>
    </w:p>
  </w:footnote>
  <w:footnote w:type="continuationSeparator" w:id="0">
    <w:p w14:paraId="1B8DABC1" w14:textId="77777777" w:rsidR="001A26F4" w:rsidRDefault="001A2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2C2FD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F7256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83CFD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21988126">
    <w:abstractNumId w:val="0"/>
  </w:num>
  <w:num w:numId="2" w16cid:durableId="2039159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666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26428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3206877">
    <w:abstractNumId w:val="1"/>
  </w:num>
  <w:num w:numId="6" w16cid:durableId="2097287702">
    <w:abstractNumId w:val="1"/>
  </w:num>
  <w:num w:numId="7" w16cid:durableId="1704594286">
    <w:abstractNumId w:val="1"/>
  </w:num>
  <w:num w:numId="8" w16cid:durableId="1761758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903573">
    <w:abstractNumId w:val="1"/>
  </w:num>
  <w:num w:numId="10" w16cid:durableId="1594167560">
    <w:abstractNumId w:val="1"/>
  </w:num>
  <w:num w:numId="11" w16cid:durableId="16331688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3635590">
    <w:abstractNumId w:val="1"/>
  </w:num>
  <w:num w:numId="13" w16cid:durableId="1032539935">
    <w:abstractNumId w:val="1"/>
  </w:num>
  <w:num w:numId="14" w16cid:durableId="464010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960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29913191">
    <w:abstractNumId w:val="1"/>
  </w:num>
  <w:num w:numId="17" w16cid:durableId="1933052168">
    <w:abstractNumId w:val="1"/>
  </w:num>
  <w:num w:numId="18" w16cid:durableId="2048409754">
    <w:abstractNumId w:val="1"/>
  </w:num>
  <w:num w:numId="19" w16cid:durableId="1624921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1924732">
    <w:abstractNumId w:val="1"/>
  </w:num>
  <w:num w:numId="21" w16cid:durableId="1096708730">
    <w:abstractNumId w:val="1"/>
  </w:num>
  <w:num w:numId="22" w16cid:durableId="2033141624">
    <w:abstractNumId w:val="1"/>
  </w:num>
  <w:num w:numId="23" w16cid:durableId="188371919">
    <w:abstractNumId w:val="1"/>
  </w:num>
  <w:num w:numId="24" w16cid:durableId="1803764910">
    <w:abstractNumId w:val="1"/>
  </w:num>
  <w:num w:numId="25" w16cid:durableId="1749647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042404">
    <w:abstractNumId w:val="1"/>
  </w:num>
  <w:num w:numId="27" w16cid:durableId="858004149">
    <w:abstractNumId w:val="1"/>
  </w:num>
  <w:num w:numId="28" w16cid:durableId="1325089680">
    <w:abstractNumId w:val="1"/>
  </w:num>
  <w:num w:numId="29" w16cid:durableId="1145006852">
    <w:abstractNumId w:val="1"/>
  </w:num>
  <w:num w:numId="30" w16cid:durableId="242178613">
    <w:abstractNumId w:val="1"/>
  </w:num>
  <w:num w:numId="31" w16cid:durableId="422995562">
    <w:abstractNumId w:val="1"/>
  </w:num>
  <w:num w:numId="32" w16cid:durableId="2066564673">
    <w:abstractNumId w:val="1"/>
  </w:num>
  <w:num w:numId="33" w16cid:durableId="1657227223">
    <w:abstractNumId w:val="1"/>
  </w:num>
  <w:num w:numId="34" w16cid:durableId="570307597">
    <w:abstractNumId w:val="1"/>
  </w:num>
  <w:num w:numId="35" w16cid:durableId="121703446">
    <w:abstractNumId w:val="1"/>
  </w:num>
  <w:num w:numId="36" w16cid:durableId="2127968234">
    <w:abstractNumId w:val="1"/>
  </w:num>
  <w:num w:numId="37" w16cid:durableId="200863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DE5"/>
    <w:rsid w:val="001A26F4"/>
    <w:rsid w:val="002821A8"/>
    <w:rsid w:val="002C3DE5"/>
    <w:rsid w:val="0050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CB927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2025-05-13T16:16:00Z</dcterms:created>
  <dcterms:modified xsi:type="dcterms:W3CDTF">2025-05-13T16:19:00Z</dcterms:modified>
</cp:coreProperties>
</file>