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2BD1" w14:textId="77777777" w:rsidR="002752EC" w:rsidRPr="00772680" w:rsidRDefault="00000000" w:rsidP="00772680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Компьютерная графика</w:t>
      </w:r>
    </w:p>
    <w:p w14:paraId="6B07CA03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Цветовые системы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</w:p>
    <w:p w14:paraId="24DDD42C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Цветовая система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</w:p>
    <w:p w14:paraId="6D2151DB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RGB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772680">
        <w:rPr>
          <w:rFonts w:ascii="Times New Roman" w:hAnsi="Times New Roman" w:cs="Times New Roman"/>
          <w:sz w:val="12"/>
          <w:szCs w:val="12"/>
        </w:rPr>
        <w:t>Red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Green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Blue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аддитивная цветовая модель, основанная на смешении трех основных цветов: красного, зеленого и синего. Эта система используется для отображения цветов на электронных устройствах (мониторах, экранах смартфонов, телевизорах).</w:t>
      </w:r>
    </w:p>
    <w:p w14:paraId="324E2F67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Принципы работы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7C7D4B0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Основана на излучении света (аддитивное смешение)</w:t>
      </w:r>
    </w:p>
    <w:p w14:paraId="6DB3FF64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При смешении всех трех компонентов с максимальной интенсивностью получается белый цвет • При отсутствии всех компонентов получается черный цвет</w:t>
      </w:r>
    </w:p>
    <w:p w14:paraId="2D5993D8" w14:textId="77777777" w:rsidR="002752EC" w:rsidRPr="00772680" w:rsidRDefault="00000000" w:rsidP="007726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Каждый компонент обычно кодируется 8 битами (значения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0-255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0898A54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Представление некоторых цветов в </w:t>
      </w:r>
      <w:r w:rsidRPr="00772680">
        <w:rPr>
          <w:rFonts w:ascii="Times New Roman" w:hAnsi="Times New Roman" w:cs="Times New Roman"/>
          <w:b/>
          <w:sz w:val="12"/>
          <w:szCs w:val="12"/>
        </w:rPr>
        <w:t>RGB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178C8F96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Черный: (0, 0, 0)</w:t>
      </w:r>
    </w:p>
    <w:p w14:paraId="066D238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Белый: (255, 255, 255)</w:t>
      </w:r>
    </w:p>
    <w:p w14:paraId="23F8575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Красный: (255, 0, 0)</w:t>
      </w:r>
    </w:p>
    <w:p w14:paraId="093C97E1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Зеленый: (0, 255, 0)</w:t>
      </w:r>
    </w:p>
    <w:p w14:paraId="749B4756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Синий: (0, 0, 255)</w:t>
      </w:r>
    </w:p>
    <w:p w14:paraId="040C9BB7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Желтый: (255, 255, 0)</w:t>
      </w:r>
    </w:p>
    <w:p w14:paraId="72BE7D7D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Пурпурный: (255, 0, 255)</w:t>
      </w:r>
    </w:p>
    <w:p w14:paraId="10E12597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Голубой: (0, 255, 255)</w:t>
      </w:r>
    </w:p>
    <w:p w14:paraId="286BCB07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Цветовая система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</w:p>
    <w:p w14:paraId="4A5895B9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CMYK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772680">
        <w:rPr>
          <w:rFonts w:ascii="Times New Roman" w:hAnsi="Times New Roman" w:cs="Times New Roman"/>
          <w:sz w:val="12"/>
          <w:szCs w:val="12"/>
        </w:rPr>
        <w:t>Cyan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Magenta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Yellow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Key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772680">
        <w:rPr>
          <w:rFonts w:ascii="Times New Roman" w:hAnsi="Times New Roman" w:cs="Times New Roman"/>
          <w:sz w:val="12"/>
          <w:szCs w:val="12"/>
        </w:rPr>
        <w:t>Black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субтрактивная цветовая модель, используемая преимущественно в полиграфии и других печатных технологиях.</w:t>
      </w:r>
    </w:p>
    <w:p w14:paraId="4374AD4D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Принципы работы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E294DAB" w14:textId="19791EBF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Основана на поглощении света (субтрактивное смешение)</w:t>
      </w:r>
    </w:p>
    <w:p w14:paraId="41958C23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При отсутствии всех компонентов получается белый цвет (цвет бумаги)</w:t>
      </w:r>
    </w:p>
    <w:p w14:paraId="212DEDAA" w14:textId="77777777" w:rsidR="002752EC" w:rsidRPr="00772680" w:rsidRDefault="00000000" w:rsidP="00772680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При смешении голубого, пурпурного и желтого теоретически должен получаться черный, но на практике получается темно-коричневый, поэтому добавляется четвертый компонент – черный (</w:t>
      </w:r>
      <w:r w:rsidRPr="00772680">
        <w:rPr>
          <w:rFonts w:ascii="Times New Roman" w:hAnsi="Times New Roman" w:cs="Times New Roman"/>
          <w:sz w:val="12"/>
          <w:szCs w:val="12"/>
        </w:rPr>
        <w:t>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• Компоненты выражаются в процентах от 0% до 100%</w:t>
      </w:r>
    </w:p>
    <w:p w14:paraId="7A034927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Представление некоторых цветов в </w:t>
      </w:r>
      <w:r w:rsidRPr="00772680">
        <w:rPr>
          <w:rFonts w:ascii="Times New Roman" w:hAnsi="Times New Roman" w:cs="Times New Roman"/>
          <w:b/>
          <w:sz w:val="12"/>
          <w:szCs w:val="12"/>
        </w:rPr>
        <w:t>CMYK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6B1A586C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Черный: (0%, 0%, 0%, 100%)</w:t>
      </w:r>
    </w:p>
    <w:p w14:paraId="6CBF1FCB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Белый: (0%, 0%, 0%, 0%)</w:t>
      </w:r>
    </w:p>
    <w:p w14:paraId="7B33929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Красный: (0%, 100%, 100%, 0%)</w:t>
      </w:r>
    </w:p>
    <w:p w14:paraId="048CE2EA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Зеленый: (100%, 0%, 100%, 0%)</w:t>
      </w:r>
    </w:p>
    <w:p w14:paraId="2BE9D5F1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Синий: (100%, 100%, 0%, 0%)</w:t>
      </w:r>
    </w:p>
    <w:p w14:paraId="44C15B76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Голубой: (100%, 0%, 0%, 0%)</w:t>
      </w:r>
    </w:p>
    <w:p w14:paraId="48DEA0B3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Пурпурный: (0%, 100%, 0%, 0%)</w:t>
      </w:r>
    </w:p>
    <w:p w14:paraId="1FC7BCE9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Желтый: (0%, 0%, 100%, 0%)</w:t>
      </w:r>
    </w:p>
    <w:p w14:paraId="61CC8497" w14:textId="77777777" w:rsidR="002752EC" w:rsidRPr="00772680" w:rsidRDefault="002752EC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0790A2" w14:textId="77777777" w:rsidR="002752EC" w:rsidRPr="00352DF5" w:rsidRDefault="00000000" w:rsidP="007726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52DF5">
        <w:rPr>
          <w:rFonts w:ascii="Times New Roman" w:hAnsi="Times New Roman" w:cs="Times New Roman"/>
          <w:b/>
          <w:sz w:val="12"/>
          <w:szCs w:val="12"/>
          <w:lang w:val="ru-RU"/>
        </w:rPr>
        <w:t>2. Гистограммы тоновых изображений</w:t>
      </w:r>
    </w:p>
    <w:p w14:paraId="034499C1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Гистограмма тонового изображения – графическое представление распределения яркостей пикселей в изображении. По горизонтальной оси откладываются уровни яркости (обычно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0-255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), по вертикальной – количество пикселей с данным уровнем яркости.</w:t>
      </w:r>
    </w:p>
    <w:p w14:paraId="79CB412C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Анализ гистограммы позволяет определить:</w:t>
      </w:r>
    </w:p>
    <w:p w14:paraId="059040C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Общую яркость изображения (смещение гистограммы влево – темное, вправо – светлое)</w:t>
      </w:r>
    </w:p>
    <w:p w14:paraId="0A12E6F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Контрастность (узкая гистограмма – низкий контраст, широкая – высокий контраст)</w:t>
      </w:r>
    </w:p>
    <w:p w14:paraId="1234750B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Наличие областей с потерей деталей (пики на краях гистограммы)</w:t>
      </w:r>
    </w:p>
    <w:p w14:paraId="017AE783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Преобладающие тона (пики на гистограмме)</w:t>
      </w:r>
    </w:p>
    <w:p w14:paraId="63104F20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Выравнивание гистограммы</w:t>
      </w:r>
    </w:p>
    <w:p w14:paraId="03B863DC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Выравнивание гистограммы (</w:t>
      </w:r>
      <w:r w:rsidRPr="00772680">
        <w:rPr>
          <w:rFonts w:ascii="Times New Roman" w:hAnsi="Times New Roman" w:cs="Times New Roman"/>
          <w:sz w:val="12"/>
          <w:szCs w:val="12"/>
        </w:rPr>
        <w:t>histogram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equalization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метод обработки изображений, который улучшает контраст путем "растяжения" динамического диапазона яркостей.</w:t>
      </w:r>
    </w:p>
    <w:p w14:paraId="53DB96B5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выравнивания гистограммы:</w:t>
      </w:r>
    </w:p>
    <w:p w14:paraId="2A3188E7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1. Построение гистограммы исходного изображения</w:t>
      </w:r>
    </w:p>
    <w:p w14:paraId="495DD604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2. Расчет функции кумулятивного распределения (</w:t>
      </w:r>
      <w:r w:rsidRPr="00772680">
        <w:rPr>
          <w:rFonts w:ascii="Times New Roman" w:hAnsi="Times New Roman" w:cs="Times New Roman"/>
          <w:sz w:val="12"/>
          <w:szCs w:val="12"/>
        </w:rPr>
        <w:t>CDF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E837F6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Нормализация </w:t>
      </w:r>
      <w:r w:rsidRPr="00772680">
        <w:rPr>
          <w:rFonts w:ascii="Times New Roman" w:hAnsi="Times New Roman" w:cs="Times New Roman"/>
          <w:sz w:val="12"/>
          <w:szCs w:val="12"/>
        </w:rPr>
        <w:t>CDF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для получения новых значений яркости</w:t>
      </w:r>
    </w:p>
    <w:p w14:paraId="7AB7B068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4. Преобразование яркостей пикселей исходного изображения согласно новой функции</w:t>
      </w:r>
    </w:p>
    <w:p w14:paraId="73F77007" w14:textId="77777777" w:rsidR="002752EC" w:rsidRPr="00772680" w:rsidRDefault="00000000" w:rsidP="00772680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Математически это выражается формулой:</w:t>
      </w:r>
    </w:p>
    <w:p w14:paraId="7691AC1C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772680">
        <w:rPr>
          <w:rFonts w:ascii="Times New Roman" w:hAnsi="Times New Roman" w:cs="Times New Roman"/>
          <w:sz w:val="12"/>
          <w:szCs w:val="12"/>
        </w:rPr>
        <w:t>round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772680">
        <w:rPr>
          <w:rFonts w:ascii="Times New Roman" w:hAnsi="Times New Roman" w:cs="Times New Roman"/>
          <w:sz w:val="12"/>
          <w:szCs w:val="12"/>
        </w:rPr>
        <w:t>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-1) ×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cdf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4D8499D8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30ECE0E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 – новое значение яркости</w:t>
      </w:r>
    </w:p>
    <w:p w14:paraId="1A03E01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уровней яркости (обычно 256)</w:t>
      </w:r>
    </w:p>
    <w:p w14:paraId="21B835CF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cdf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 – нормализованная кумулятивная функция распределения</w:t>
      </w:r>
    </w:p>
    <w:p w14:paraId="32F5182C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Матрицы совместной встречаемости уровней серого тона</w:t>
      </w:r>
    </w:p>
    <w:p w14:paraId="7FAD1EE1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Матрица совместной встречаемости уровней серого тона (</w:t>
      </w:r>
      <w:r w:rsidRPr="00772680">
        <w:rPr>
          <w:rFonts w:ascii="Times New Roman" w:hAnsi="Times New Roman" w:cs="Times New Roman"/>
          <w:sz w:val="12"/>
          <w:szCs w:val="12"/>
        </w:rPr>
        <w:t>Gray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Level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Co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772680">
        <w:rPr>
          <w:rFonts w:ascii="Times New Roman" w:hAnsi="Times New Roman" w:cs="Times New Roman"/>
          <w:sz w:val="12"/>
          <w:szCs w:val="12"/>
        </w:rPr>
        <w:t>occurrence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Matrix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GLCM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инструмент для анализа текстуры изображения, который учитывает пространственные отношения между пикселями.</w:t>
      </w:r>
    </w:p>
    <w:p w14:paraId="2F86A835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</w:rPr>
        <w:t>GLCM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характеризует, как часто разные комбинации яркостей пикселей встречаются в изображении при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заданном пространственном отношении.</w:t>
      </w:r>
    </w:p>
    <w:p w14:paraId="5BEFC681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Формирование </w:t>
      </w:r>
      <w:r w:rsidRPr="00772680">
        <w:rPr>
          <w:rFonts w:ascii="Times New Roman" w:hAnsi="Times New Roman" w:cs="Times New Roman"/>
          <w:b/>
          <w:sz w:val="12"/>
          <w:szCs w:val="12"/>
        </w:rPr>
        <w:t>GLCM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189F271F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1. Выбор направления и расстояния между пикселями</w:t>
      </w:r>
    </w:p>
    <w:p w14:paraId="2CAC8516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Подсчет количества пар пикселей с яркостями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772680">
        <w:rPr>
          <w:rFonts w:ascii="Times New Roman" w:hAnsi="Times New Roman" w:cs="Times New Roman"/>
          <w:sz w:val="12"/>
          <w:szCs w:val="12"/>
        </w:rPr>
        <w:t>j</w:t>
      </w:r>
    </w:p>
    <w:p w14:paraId="717A7900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3. Формирование матрицы, где элемент (</w:t>
      </w:r>
      <w:proofErr w:type="spellStart"/>
      <w:proofErr w:type="gramStart"/>
      <w:r w:rsidRPr="007726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772680">
        <w:rPr>
          <w:rFonts w:ascii="Times New Roman" w:hAnsi="Times New Roman" w:cs="Times New Roman"/>
          <w:sz w:val="12"/>
          <w:szCs w:val="12"/>
        </w:rPr>
        <w:t>j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 содержит число таких пар</w:t>
      </w:r>
    </w:p>
    <w:p w14:paraId="0280F74E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На основе </w:t>
      </w:r>
      <w:r w:rsidRPr="00772680">
        <w:rPr>
          <w:rFonts w:ascii="Times New Roman" w:hAnsi="Times New Roman" w:cs="Times New Roman"/>
          <w:b/>
          <w:sz w:val="12"/>
          <w:szCs w:val="12"/>
        </w:rPr>
        <w:t>GLCM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вычисляются различные характеристики текстуры:</w:t>
      </w:r>
    </w:p>
    <w:p w14:paraId="289C1A05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Энергия – мера однородности изображения</w:t>
      </w:r>
    </w:p>
    <w:p w14:paraId="079EEB84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Контраст – мера локальных вариаций</w:t>
      </w:r>
    </w:p>
    <w:p w14:paraId="76BDEC2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Корреляция – мера линейной зависимости</w:t>
      </w:r>
    </w:p>
    <w:p w14:paraId="6F1AC0FB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Гомогенность – мера близости распределения к диагонали</w:t>
      </w:r>
    </w:p>
    <w:p w14:paraId="706A4B67" w14:textId="77777777" w:rsidR="002752EC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Энтропия – мера неупорядоченности</w:t>
      </w:r>
    </w:p>
    <w:p w14:paraId="199944B1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25690C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27E97B8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1879D5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209630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86C64F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CC2D3F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189674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DC5C4D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096BF2E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C9F0ED" w14:textId="77777777" w:rsid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2D89BC" w14:textId="77777777" w:rsidR="00772680" w:rsidRPr="00772680" w:rsidRDefault="0077268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2690CA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3. Линейная и нелинейная фильтрации тоновых изображений</w:t>
      </w:r>
    </w:p>
    <w:p w14:paraId="148D7FA2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Линейная фильтрация</w:t>
      </w:r>
    </w:p>
    <w:p w14:paraId="1366330F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Линейная фильтрация – процесс обработки изображения, при котором значение яркости каждого пикселя заменяется взвешенной суммой яркостей соседних пикселей. Математически это описывается операцией свертки (</w:t>
      </w:r>
      <w:r w:rsidRPr="00772680">
        <w:rPr>
          <w:rFonts w:ascii="Times New Roman" w:hAnsi="Times New Roman" w:cs="Times New Roman"/>
          <w:sz w:val="12"/>
          <w:szCs w:val="12"/>
        </w:rPr>
        <w:t>convolution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52C18BAF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типы линейных фильтров:</w:t>
      </w:r>
    </w:p>
    <w:p w14:paraId="66188C1E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Сглаживающие фильтры (фильтры низких частот):</w:t>
      </w:r>
    </w:p>
    <w:p w14:paraId="5FB6143B" w14:textId="77777777" w:rsidR="00772680" w:rsidRPr="00772680" w:rsidRDefault="00772680" w:rsidP="00772680">
      <w:pPr>
        <w:spacing w:after="0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Фильтр усреднения (</w:t>
      </w:r>
      <w:r w:rsidRPr="00772680">
        <w:rPr>
          <w:rFonts w:ascii="Times New Roman" w:hAnsi="Times New Roman" w:cs="Times New Roman"/>
          <w:sz w:val="12"/>
          <w:szCs w:val="12"/>
        </w:rPr>
        <w:t>box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filter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</w:p>
    <w:p w14:paraId="5CFE288F" w14:textId="3841FAAA" w:rsidR="00772680" w:rsidRPr="00352DF5" w:rsidRDefault="00772680" w:rsidP="00772680">
      <w:pPr>
        <w:spacing w:after="0" w:line="240" w:lineRule="auto"/>
        <w:ind w:left="304" w:firstLine="41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h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1/9 × [ 1 1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[ 1 1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[ 1 1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</w:p>
    <w:p w14:paraId="7D970FCE" w14:textId="77777777" w:rsidR="00772680" w:rsidRPr="00772680" w:rsidRDefault="00772680" w:rsidP="00772680">
      <w:pPr>
        <w:spacing w:after="186" w:line="240" w:lineRule="auto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Гауссовский фильтр:</w:t>
      </w:r>
    </w:p>
    <w:p w14:paraId="67C8C1CC" w14:textId="56FB2C59" w:rsidR="002752EC" w:rsidRPr="00772680" w:rsidRDefault="00772680" w:rsidP="00772680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h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1/16 × [ 1 2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  <w:r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[ 2 4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2 ]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[ 1 2 </w:t>
      </w:r>
      <w:proofErr w:type="gramStart"/>
      <w:r w:rsidRPr="00772680">
        <w:rPr>
          <w:rFonts w:ascii="Times New Roman" w:hAnsi="Times New Roman" w:cs="Times New Roman"/>
          <w:sz w:val="12"/>
          <w:szCs w:val="12"/>
          <w:lang w:val="ru-RU"/>
        </w:rPr>
        <w:t>1 ]</w:t>
      </w:r>
      <w:proofErr w:type="gramEnd"/>
    </w:p>
    <w:p w14:paraId="1BBF8C06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Фильтры подчеркивания краев (фильтры высоких частот):</w:t>
      </w:r>
    </w:p>
    <w:tbl>
      <w:tblPr>
        <w:tblStyle w:val="a5"/>
        <w:tblW w:w="27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</w:tblGrid>
      <w:tr w:rsidR="00772680" w:rsidRPr="00772680" w14:paraId="6F58D4DB" w14:textId="77777777" w:rsidTr="00772680">
        <w:trPr>
          <w:jc w:val="center"/>
        </w:trPr>
        <w:tc>
          <w:tcPr>
            <w:tcW w:w="2721" w:type="dxa"/>
            <w:vAlign w:val="center"/>
          </w:tcPr>
          <w:p w14:paraId="16CA70DF" w14:textId="77777777" w:rsidR="00772680" w:rsidRPr="00772680" w:rsidRDefault="00772680" w:rsidP="00E15FF4">
            <w:pPr>
              <w:spacing w:before="0" w:after="186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Лапласиан</w:t>
            </w:r>
            <w:proofErr w:type="spellEnd"/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:</w:t>
            </w:r>
          </w:p>
        </w:tc>
      </w:tr>
      <w:tr w:rsidR="00772680" w:rsidRPr="00772680" w14:paraId="2AB71A01" w14:textId="77777777" w:rsidTr="00772680">
        <w:trPr>
          <w:jc w:val="center"/>
        </w:trPr>
        <w:tc>
          <w:tcPr>
            <w:tcW w:w="2721" w:type="dxa"/>
          </w:tcPr>
          <w:p w14:paraId="29FA0557" w14:textId="58C58080" w:rsidR="00772680" w:rsidRPr="00772680" w:rsidRDefault="00772680" w:rsidP="00772680">
            <w:pPr>
              <w:spacing w:before="0" w:after="0"/>
              <w:contextualSpacing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h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= [ 0 -1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0][</w:t>
            </w:r>
            <w:proofErr w:type="gramEnd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-1 4 -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1 ]</w:t>
            </w:r>
            <w:proofErr w:type="gramEnd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[ 0 -1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0 ]</w:t>
            </w:r>
            <w:proofErr w:type="gramEnd"/>
          </w:p>
          <w:p w14:paraId="2F9C5770" w14:textId="77777777" w:rsidR="00772680" w:rsidRDefault="00772680" w:rsidP="00772680">
            <w:pPr>
              <w:spacing w:before="0" w:after="0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Операторы Собеля: </w:t>
            </w:r>
          </w:p>
          <w:p w14:paraId="099B6D27" w14:textId="4EEE8620" w:rsidR="00772680" w:rsidRPr="00772680" w:rsidRDefault="00772680" w:rsidP="00772680">
            <w:pPr>
              <w:spacing w:before="0" w:after="0"/>
              <w:contextualSpacing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h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_</w:t>
            </w: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x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= [ -1 0</w:t>
            </w:r>
            <w:r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1 ]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[ -2 0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2 ]</w:t>
            </w:r>
            <w:proofErr w:type="gram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[ -1 0 </w:t>
            </w:r>
            <w:proofErr w:type="gramStart"/>
            <w:r w:rsidRPr="0077268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1 ]</w:t>
            </w:r>
            <w:proofErr w:type="gramEnd"/>
          </w:p>
        </w:tc>
      </w:tr>
    </w:tbl>
    <w:p w14:paraId="473D3705" w14:textId="77777777" w:rsidR="002752EC" w:rsidRPr="00772680" w:rsidRDefault="002752EC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74A824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772680">
        <w:rPr>
          <w:rFonts w:ascii="Times New Roman" w:hAnsi="Times New Roman" w:cs="Times New Roman"/>
          <w:b/>
          <w:sz w:val="12"/>
          <w:szCs w:val="12"/>
        </w:rPr>
        <w:t>Нелинейная фильтрация</w:t>
      </w:r>
    </w:p>
    <w:p w14:paraId="20632115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Нелинейная фильтрация – процесс обработки изображения, при котором значение яркости каждого пикселя заменяется результатом некоторой нелинейной функции от яркостей соседних пикселей.</w:t>
      </w:r>
    </w:p>
    <w:p w14:paraId="15F8D85B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типы нелинейных фильтров:</w:t>
      </w:r>
    </w:p>
    <w:p w14:paraId="0690D79B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Медианный фильтр:</w:t>
      </w:r>
    </w:p>
    <w:p w14:paraId="7DABFFCA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Заменяет значение пикселя на медиану значений в его окрестности</w:t>
      </w:r>
    </w:p>
    <w:p w14:paraId="4A80E836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Эффективен для удаления импульсного шума ("соль и перец")</w:t>
      </w:r>
    </w:p>
    <w:p w14:paraId="4E5934CF" w14:textId="77777777" w:rsidR="002752EC" w:rsidRPr="00772680" w:rsidRDefault="00000000" w:rsidP="007726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Хорошо сохраняет границы объектов</w:t>
      </w:r>
    </w:p>
    <w:p w14:paraId="4F4BD731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Ранговые фильтры:</w:t>
      </w:r>
    </w:p>
    <w:p w14:paraId="2B8B6584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Минимальный фильтр (эрозия) – заменяет пиксель на минимальное значение в окрестности</w:t>
      </w:r>
    </w:p>
    <w:p w14:paraId="1DC25651" w14:textId="77777777" w:rsidR="002752EC" w:rsidRPr="00772680" w:rsidRDefault="00000000" w:rsidP="007726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Максимальный фильтр (дилатация) – заменяет пиксель на максимальное значение в окрестности</w:t>
      </w:r>
    </w:p>
    <w:p w14:paraId="43762157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Билатеральный фильтр:</w:t>
      </w:r>
    </w:p>
    <w:p w14:paraId="25E9DE20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Учитывает как близость пикселей в пространстве, так и близость их яркостей</w:t>
      </w:r>
    </w:p>
    <w:p w14:paraId="17FB2B19" w14:textId="77777777" w:rsidR="002752EC" w:rsidRPr="00772680" w:rsidRDefault="00000000" w:rsidP="007726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Сглаживает изображение, сохраняя края</w:t>
      </w:r>
    </w:p>
    <w:p w14:paraId="19B11DC6" w14:textId="77777777" w:rsidR="002752EC" w:rsidRPr="00772680" w:rsidRDefault="00000000" w:rsidP="007726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Используется для удаления шума с сохранением деталей</w:t>
      </w:r>
    </w:p>
    <w:p w14:paraId="3ACFF78B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Сравнение линейной и нелинейной фильтрации:</w:t>
      </w:r>
    </w:p>
    <w:tbl>
      <w:tblPr>
        <w:tblStyle w:val="a5"/>
        <w:tblW w:w="708" w:type="dxa"/>
        <w:tblInd w:w="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1106"/>
        <w:gridCol w:w="883"/>
      </w:tblGrid>
      <w:tr w:rsidR="002752EC" w:rsidRPr="00772680" w14:paraId="7DE34875" w14:textId="77777777" w:rsidTr="00772680">
        <w:tc>
          <w:tcPr>
            <w:tcW w:w="236" w:type="dxa"/>
            <w:vAlign w:val="center"/>
          </w:tcPr>
          <w:p w14:paraId="72CE5C71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b/>
                <w:sz w:val="12"/>
                <w:szCs w:val="12"/>
              </w:rPr>
              <w:t>Характеристика</w:t>
            </w:r>
          </w:p>
        </w:tc>
        <w:tc>
          <w:tcPr>
            <w:tcW w:w="236" w:type="dxa"/>
            <w:vAlign w:val="center"/>
          </w:tcPr>
          <w:p w14:paraId="71BD4E96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b/>
                <w:sz w:val="12"/>
                <w:szCs w:val="12"/>
              </w:rPr>
              <w:t>Линейная фильтрация</w:t>
            </w:r>
          </w:p>
        </w:tc>
        <w:tc>
          <w:tcPr>
            <w:tcW w:w="236" w:type="dxa"/>
            <w:vAlign w:val="center"/>
          </w:tcPr>
          <w:p w14:paraId="067CD425" w14:textId="77777777" w:rsidR="002752EC" w:rsidRPr="00772680" w:rsidRDefault="00000000" w:rsidP="00772680">
            <w:pPr>
              <w:spacing w:before="0" w:after="41"/>
              <w:contextualSpacing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b/>
                <w:sz w:val="12"/>
                <w:szCs w:val="12"/>
              </w:rPr>
              <w:t>Нелинейная фильтрация</w:t>
            </w:r>
          </w:p>
        </w:tc>
      </w:tr>
      <w:tr w:rsidR="002752EC" w:rsidRPr="00772680" w14:paraId="1C28BEDD" w14:textId="77777777" w:rsidTr="00772680">
        <w:tc>
          <w:tcPr>
            <w:tcW w:w="236" w:type="dxa"/>
            <w:vAlign w:val="center"/>
          </w:tcPr>
          <w:p w14:paraId="135FB97A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Математическая модель</w:t>
            </w:r>
          </w:p>
        </w:tc>
        <w:tc>
          <w:tcPr>
            <w:tcW w:w="236" w:type="dxa"/>
            <w:vAlign w:val="center"/>
          </w:tcPr>
          <w:p w14:paraId="5A5B324B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Свертка</w:t>
            </w:r>
          </w:p>
        </w:tc>
        <w:tc>
          <w:tcPr>
            <w:tcW w:w="236" w:type="dxa"/>
            <w:vAlign w:val="center"/>
          </w:tcPr>
          <w:p w14:paraId="77A55131" w14:textId="77777777" w:rsidR="002752EC" w:rsidRPr="00772680" w:rsidRDefault="00000000" w:rsidP="00772680">
            <w:pPr>
              <w:spacing w:before="0" w:after="41"/>
              <w:contextualSpacing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Различные нелинейные операции</w:t>
            </w:r>
          </w:p>
        </w:tc>
      </w:tr>
      <w:tr w:rsidR="002752EC" w:rsidRPr="00772680" w14:paraId="2147DF76" w14:textId="77777777" w:rsidTr="00772680">
        <w:tc>
          <w:tcPr>
            <w:tcW w:w="236" w:type="dxa"/>
            <w:vAlign w:val="center"/>
          </w:tcPr>
          <w:p w14:paraId="622ED3B7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Влияние на края</w:t>
            </w:r>
          </w:p>
        </w:tc>
        <w:tc>
          <w:tcPr>
            <w:tcW w:w="236" w:type="dxa"/>
            <w:vAlign w:val="center"/>
          </w:tcPr>
          <w:p w14:paraId="397CEC7F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Часто размывает</w:t>
            </w:r>
          </w:p>
        </w:tc>
        <w:tc>
          <w:tcPr>
            <w:tcW w:w="236" w:type="dxa"/>
            <w:vAlign w:val="center"/>
          </w:tcPr>
          <w:p w14:paraId="088995E3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Часто сохраняет</w:t>
            </w:r>
          </w:p>
        </w:tc>
      </w:tr>
      <w:tr w:rsidR="002752EC" w:rsidRPr="00772680" w14:paraId="238E938E" w14:textId="77777777" w:rsidTr="00772680">
        <w:tc>
          <w:tcPr>
            <w:tcW w:w="236" w:type="dxa"/>
            <w:vAlign w:val="center"/>
          </w:tcPr>
          <w:p w14:paraId="5D547BF8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Удаление импульсного шума</w:t>
            </w:r>
          </w:p>
        </w:tc>
        <w:tc>
          <w:tcPr>
            <w:tcW w:w="236" w:type="dxa"/>
            <w:vAlign w:val="center"/>
          </w:tcPr>
          <w:p w14:paraId="0D24CB96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Малоэффективно</w:t>
            </w:r>
          </w:p>
        </w:tc>
        <w:tc>
          <w:tcPr>
            <w:tcW w:w="236" w:type="dxa"/>
            <w:vAlign w:val="center"/>
          </w:tcPr>
          <w:p w14:paraId="57A301F2" w14:textId="77777777" w:rsidR="002752EC" w:rsidRPr="00772680" w:rsidRDefault="00000000" w:rsidP="00772680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Эффективно</w:t>
            </w:r>
          </w:p>
        </w:tc>
      </w:tr>
      <w:tr w:rsidR="002752EC" w:rsidRPr="00772680" w14:paraId="5DA0A466" w14:textId="77777777" w:rsidTr="00772680">
        <w:tc>
          <w:tcPr>
            <w:tcW w:w="236" w:type="dxa"/>
            <w:vAlign w:val="center"/>
          </w:tcPr>
          <w:p w14:paraId="2FBF84FB" w14:textId="77777777" w:rsidR="002752EC" w:rsidRPr="00772680" w:rsidRDefault="00000000" w:rsidP="00772680">
            <w:pPr>
              <w:spacing w:before="0" w:after="292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Вычислительная сложность</w:t>
            </w:r>
          </w:p>
        </w:tc>
        <w:tc>
          <w:tcPr>
            <w:tcW w:w="236" w:type="dxa"/>
            <w:vAlign w:val="center"/>
          </w:tcPr>
          <w:p w14:paraId="615D5537" w14:textId="77777777" w:rsidR="002752EC" w:rsidRPr="00772680" w:rsidRDefault="00000000" w:rsidP="00772680">
            <w:pPr>
              <w:spacing w:before="0" w:after="292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Обычно ниже</w:t>
            </w:r>
          </w:p>
        </w:tc>
        <w:tc>
          <w:tcPr>
            <w:tcW w:w="236" w:type="dxa"/>
            <w:vAlign w:val="center"/>
          </w:tcPr>
          <w:p w14:paraId="549B1C7C" w14:textId="77777777" w:rsidR="002752EC" w:rsidRPr="00772680" w:rsidRDefault="00000000" w:rsidP="00772680">
            <w:pPr>
              <w:spacing w:before="0" w:after="292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772680">
              <w:rPr>
                <w:rFonts w:ascii="Times New Roman" w:hAnsi="Times New Roman" w:cs="Times New Roman"/>
                <w:sz w:val="12"/>
                <w:szCs w:val="12"/>
              </w:rPr>
              <w:t>Обычно выше</w:t>
            </w:r>
          </w:p>
        </w:tc>
      </w:tr>
    </w:tbl>
    <w:p w14:paraId="76CFD7B6" w14:textId="77777777" w:rsidR="002752EC" w:rsidRPr="00772680" w:rsidRDefault="002752EC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E934839" w14:textId="77777777" w:rsidR="002752EC" w:rsidRPr="00772680" w:rsidRDefault="00000000" w:rsidP="00772680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4. Использование видового и перспективного преобразований при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построении изображений трехмерных объектов</w:t>
      </w:r>
    </w:p>
    <w:p w14:paraId="134663CA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Видовое преобразование</w:t>
      </w:r>
    </w:p>
    <w:p w14:paraId="0E6EEEE3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Видовое преобразование (</w:t>
      </w:r>
      <w:r w:rsidRPr="00772680">
        <w:rPr>
          <w:rFonts w:ascii="Times New Roman" w:hAnsi="Times New Roman" w:cs="Times New Roman"/>
          <w:sz w:val="12"/>
          <w:szCs w:val="12"/>
        </w:rPr>
        <w:t>view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transformation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преобразование координат объектов из мировой системы координат в видовую систему координат, связанную с наблюдателем (камерой).</w:t>
      </w:r>
    </w:p>
    <w:p w14:paraId="50CF3E46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параметры видового преобразования:</w:t>
      </w:r>
    </w:p>
    <w:p w14:paraId="3994EC08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Положение камеры (</w:t>
      </w:r>
      <w:r w:rsidRPr="00772680">
        <w:rPr>
          <w:rFonts w:ascii="Times New Roman" w:hAnsi="Times New Roman" w:cs="Times New Roman"/>
          <w:sz w:val="12"/>
          <w:szCs w:val="12"/>
        </w:rPr>
        <w:t>eye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point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12FB843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Точка, на которую направлена камера (</w:t>
      </w:r>
      <w:r w:rsidRPr="00772680">
        <w:rPr>
          <w:rFonts w:ascii="Times New Roman" w:hAnsi="Times New Roman" w:cs="Times New Roman"/>
          <w:sz w:val="12"/>
          <w:szCs w:val="12"/>
        </w:rPr>
        <w:t>look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772680">
        <w:rPr>
          <w:rFonts w:ascii="Times New Roman" w:hAnsi="Times New Roman" w:cs="Times New Roman"/>
          <w:sz w:val="12"/>
          <w:szCs w:val="12"/>
        </w:rPr>
        <w:t>at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point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EBCB583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Вектор, указывающий направление "вверх" (</w:t>
      </w:r>
      <w:r w:rsidRPr="00772680">
        <w:rPr>
          <w:rFonts w:ascii="Times New Roman" w:hAnsi="Times New Roman" w:cs="Times New Roman"/>
          <w:sz w:val="12"/>
          <w:szCs w:val="12"/>
        </w:rPr>
        <w:t>up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vector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88C2DE4" w14:textId="77777777" w:rsidR="002752EC" w:rsidRPr="00772680" w:rsidRDefault="00000000" w:rsidP="00772680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Матрица видового преобразования:</w:t>
      </w:r>
    </w:p>
    <w:p w14:paraId="64C972B8" w14:textId="77777777" w:rsidR="002752EC" w:rsidRPr="00772680" w:rsidRDefault="00000000" w:rsidP="007726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</w:rPr>
        <w:t>V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772680">
        <w:rPr>
          <w:rFonts w:ascii="Times New Roman" w:hAnsi="Times New Roman" w:cs="Times New Roman"/>
          <w:sz w:val="12"/>
          <w:szCs w:val="12"/>
        </w:rPr>
        <w:t>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772680">
        <w:rPr>
          <w:rFonts w:ascii="Times New Roman" w:hAnsi="Times New Roman" w:cs="Times New Roman"/>
          <w:sz w:val="12"/>
          <w:szCs w:val="12"/>
        </w:rPr>
        <w:t>T</w:t>
      </w:r>
    </w:p>
    <w:p w14:paraId="1F42F674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66F59269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матрица поворота, выравнивающая оси координат с осями камеры</w:t>
      </w:r>
    </w:p>
    <w:p w14:paraId="75FEB0EA" w14:textId="77777777" w:rsidR="002752EC" w:rsidRPr="00772680" w:rsidRDefault="00000000" w:rsidP="007726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772680">
        <w:rPr>
          <w:rFonts w:ascii="Times New Roman" w:hAnsi="Times New Roman" w:cs="Times New Roman"/>
          <w:sz w:val="12"/>
          <w:szCs w:val="12"/>
        </w:rPr>
        <w:t>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матрица переноса, перемещающая начало координат в точку расположения камеры</w:t>
      </w:r>
    </w:p>
    <w:p w14:paraId="46D5FAFE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Перспективное преобразование</w:t>
      </w:r>
    </w:p>
    <w:p w14:paraId="1A0AB107" w14:textId="77777777" w:rsidR="002752EC" w:rsidRPr="00772680" w:rsidRDefault="00000000" w:rsidP="007726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Перспективное преобразование (</w:t>
      </w:r>
      <w:r w:rsidRPr="00772680">
        <w:rPr>
          <w:rFonts w:ascii="Times New Roman" w:hAnsi="Times New Roman" w:cs="Times New Roman"/>
          <w:sz w:val="12"/>
          <w:szCs w:val="12"/>
        </w:rPr>
        <w:t>perspective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transformation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проецирование трехмерных объектов на двумерную плоскость с учетом эффекта перспективы, при котором более удаленные объекты выглядят меньше.</w:t>
      </w:r>
    </w:p>
    <w:p w14:paraId="27360959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параметры перспективного преобразования:</w:t>
      </w:r>
    </w:p>
    <w:p w14:paraId="5F1170D3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Угол обзора (</w:t>
      </w:r>
      <w:r w:rsidRPr="00772680">
        <w:rPr>
          <w:rFonts w:ascii="Times New Roman" w:hAnsi="Times New Roman" w:cs="Times New Roman"/>
          <w:sz w:val="12"/>
          <w:szCs w:val="12"/>
        </w:rPr>
        <w:t>field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of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view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72680">
        <w:rPr>
          <w:rFonts w:ascii="Times New Roman" w:hAnsi="Times New Roman" w:cs="Times New Roman"/>
          <w:sz w:val="12"/>
          <w:szCs w:val="12"/>
        </w:rPr>
        <w:t>FOV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B223228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Соотношение сторон экрана (</w:t>
      </w:r>
      <w:r w:rsidRPr="00772680">
        <w:rPr>
          <w:rFonts w:ascii="Times New Roman" w:hAnsi="Times New Roman" w:cs="Times New Roman"/>
          <w:sz w:val="12"/>
          <w:szCs w:val="12"/>
        </w:rPr>
        <w:t>aspect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ratio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9EB0AC4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Расстояние до ближней плоскости отсечения (</w:t>
      </w:r>
      <w:r w:rsidRPr="00772680">
        <w:rPr>
          <w:rFonts w:ascii="Times New Roman" w:hAnsi="Times New Roman" w:cs="Times New Roman"/>
          <w:sz w:val="12"/>
          <w:szCs w:val="12"/>
        </w:rPr>
        <w:t>near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clipping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plane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908B9B3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Расстояние до дальней плоскости отсечения (</w:t>
      </w:r>
      <w:r w:rsidRPr="00772680">
        <w:rPr>
          <w:rFonts w:ascii="Times New Roman" w:hAnsi="Times New Roman" w:cs="Times New Roman"/>
          <w:sz w:val="12"/>
          <w:szCs w:val="12"/>
        </w:rPr>
        <w:t>far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clipping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plane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EC8E038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Матрица перспективного преобразования создает усеченную пирамиду видимости (</w:t>
      </w:r>
      <w:r w:rsidRPr="00772680">
        <w:rPr>
          <w:rFonts w:ascii="Times New Roman" w:hAnsi="Times New Roman" w:cs="Times New Roman"/>
          <w:b/>
          <w:sz w:val="12"/>
          <w:szCs w:val="12"/>
        </w:rPr>
        <w:t>frustum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).</w:t>
      </w:r>
    </w:p>
    <w:p w14:paraId="1B4E962B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Полный конвейер преобразований для построения 3</w:t>
      </w:r>
      <w:r w:rsidRPr="00772680">
        <w:rPr>
          <w:rFonts w:ascii="Times New Roman" w:hAnsi="Times New Roman" w:cs="Times New Roman"/>
          <w:b/>
          <w:sz w:val="12"/>
          <w:szCs w:val="12"/>
        </w:rPr>
        <w:t>D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-изображений:</w:t>
      </w:r>
    </w:p>
    <w:p w14:paraId="30E3B096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1. Модельное преобразование – из локальной системы координат объекта в мировую</w:t>
      </w:r>
    </w:p>
    <w:p w14:paraId="29FA307A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2. Видовое преобразование – из мировой системы в систему координат камеры</w:t>
      </w:r>
    </w:p>
    <w:p w14:paraId="7E2284D2" w14:textId="77777777" w:rsidR="002752EC" w:rsidRPr="00772680" w:rsidRDefault="00000000" w:rsidP="007726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3. Перспективное преобразование – проецирование на плоскость изображения</w:t>
      </w:r>
    </w:p>
    <w:p w14:paraId="0D4E5797" w14:textId="77777777" w:rsidR="002752EC" w:rsidRDefault="00000000" w:rsidP="00772680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4. Переход к экранным координатам – преобразование координат проекции в координаты пикселей</w:t>
      </w:r>
    </w:p>
    <w:p w14:paraId="2DF5D9FA" w14:textId="77777777" w:rsidR="00772680" w:rsidRDefault="00772680" w:rsidP="00772680">
      <w:pPr>
        <w:spacing w:after="247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C0ADB6" w14:textId="77777777" w:rsidR="00772680" w:rsidRPr="00352DF5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F7D8A0B" w14:textId="77777777" w:rsidR="00772680" w:rsidRPr="00352DF5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CC11BA" w14:textId="77777777" w:rsidR="00772680" w:rsidRPr="00352DF5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5A8DD9" w14:textId="77777777" w:rsidR="00772680" w:rsidRPr="00352DF5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00999F" w14:textId="77777777" w:rsidR="00772680" w:rsidRPr="00352DF5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0BF0400" w14:textId="77777777" w:rsidR="00772680" w:rsidRPr="00352DF5" w:rsidRDefault="0077268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5D66ED" w14:textId="77777777" w:rsidR="00141750" w:rsidRPr="00352DF5" w:rsidRDefault="0014175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3AF6DCE" w14:textId="77777777" w:rsidR="00141750" w:rsidRPr="00352DF5" w:rsidRDefault="00141750" w:rsidP="007726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182F388" w14:textId="77777777" w:rsidR="002752EC" w:rsidRPr="00772680" w:rsidRDefault="00000000" w:rsidP="0077268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5. Алгоритмы удаления невидимых линий при построении каркасных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моделей трехмерных объектов</w:t>
      </w:r>
    </w:p>
    <w:p w14:paraId="67C55A4E" w14:textId="77777777" w:rsidR="002752EC" w:rsidRPr="00772680" w:rsidRDefault="00000000" w:rsidP="007726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Каркасная модель (</w:t>
      </w:r>
      <w:r w:rsidRPr="00772680">
        <w:rPr>
          <w:rFonts w:ascii="Times New Roman" w:hAnsi="Times New Roman" w:cs="Times New Roman"/>
          <w:sz w:val="12"/>
          <w:szCs w:val="12"/>
        </w:rPr>
        <w:t>wireframe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sz w:val="12"/>
          <w:szCs w:val="12"/>
        </w:rPr>
        <w:t>model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) – представление трехмерного объекта в виде набора линий (ребер), соединяющих вершины объекта.</w:t>
      </w:r>
    </w:p>
    <w:p w14:paraId="1926617E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алгоритмы удаления невидимых линий:</w:t>
      </w:r>
    </w:p>
    <w:p w14:paraId="1AD402C2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Робертса:</w:t>
      </w:r>
    </w:p>
    <w:p w14:paraId="527A9588" w14:textId="2C0EB8D1" w:rsidR="002752EC" w:rsidRPr="00772680" w:rsidRDefault="00000000" w:rsidP="00C94096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Один из первых алгоритмов удаления невидимых линий</w:t>
      </w:r>
    </w:p>
    <w:p w14:paraId="43C76011" w14:textId="77777777" w:rsidR="002752EC" w:rsidRPr="00352DF5" w:rsidRDefault="00000000" w:rsidP="00C94096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352DF5">
        <w:rPr>
          <w:rFonts w:ascii="Times New Roman" w:hAnsi="Times New Roman" w:cs="Times New Roman"/>
          <w:sz w:val="12"/>
          <w:szCs w:val="12"/>
          <w:lang w:val="ru-RU"/>
        </w:rPr>
        <w:t>Работает с выпуклыми многогранниками</w:t>
      </w:r>
    </w:p>
    <w:p w14:paraId="52BD47F6" w14:textId="77777777" w:rsidR="002752EC" w:rsidRPr="00772680" w:rsidRDefault="00000000" w:rsidP="00C94096">
      <w:pPr>
        <w:spacing w:after="268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Ребро считается видимым, если хотя бы один из инцидентных ему многоугольников обращен к наблюдателю</w:t>
      </w:r>
    </w:p>
    <w:p w14:paraId="427E95C3" w14:textId="77777777" w:rsidR="002752EC" w:rsidRPr="00772680" w:rsidRDefault="00000000" w:rsidP="00C94096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художника (</w:t>
      </w:r>
      <w:r w:rsidRPr="00772680">
        <w:rPr>
          <w:rFonts w:ascii="Times New Roman" w:hAnsi="Times New Roman" w:cs="Times New Roman"/>
          <w:b/>
          <w:sz w:val="12"/>
          <w:szCs w:val="12"/>
        </w:rPr>
        <w:t>Painter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'</w:t>
      </w:r>
      <w:r w:rsidRPr="00772680">
        <w:rPr>
          <w:rFonts w:ascii="Times New Roman" w:hAnsi="Times New Roman" w:cs="Times New Roman"/>
          <w:b/>
          <w:sz w:val="12"/>
          <w:szCs w:val="12"/>
        </w:rPr>
        <w:t>s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</w:rPr>
        <w:t>algorithm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0D443B2D" w14:textId="77777777" w:rsidR="002752EC" w:rsidRPr="00772680" w:rsidRDefault="00000000" w:rsidP="00C94096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Основан на принципе рисования от дальних объектов к ближним</w:t>
      </w:r>
    </w:p>
    <w:p w14:paraId="0D9EDEF4" w14:textId="77777777" w:rsidR="002752EC" w:rsidRPr="00772680" w:rsidRDefault="00000000" w:rsidP="00C94096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Все многоугольники сортируются по расстоянию от наблюдателя</w:t>
      </w:r>
    </w:p>
    <w:p w14:paraId="22DBF38F" w14:textId="77777777" w:rsidR="002752EC" w:rsidRPr="00772680" w:rsidRDefault="00000000" w:rsidP="00C94096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Отрисовываются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в порядке от дальних к ближним</w:t>
      </w:r>
    </w:p>
    <w:p w14:paraId="6B1B8246" w14:textId="77777777" w:rsidR="002752EC" w:rsidRPr="00772680" w:rsidRDefault="00000000" w:rsidP="00C94096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Может иметь проблемы с циклическими перекрытиями</w:t>
      </w:r>
    </w:p>
    <w:p w14:paraId="1961A2A8" w14:textId="77777777" w:rsidR="002752EC" w:rsidRPr="00772680" w:rsidRDefault="00000000" w:rsidP="00C94096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772680">
        <w:rPr>
          <w:rFonts w:ascii="Times New Roman" w:hAnsi="Times New Roman" w:cs="Times New Roman"/>
          <w:b/>
          <w:sz w:val="12"/>
          <w:szCs w:val="12"/>
        </w:rPr>
        <w:t>Z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-буфер (буфер глубины):</w:t>
      </w:r>
    </w:p>
    <w:p w14:paraId="51A9B7CF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Для каждого пикселя экрана хранится </w:t>
      </w:r>
      <w:r w:rsidRPr="00772680">
        <w:rPr>
          <w:rFonts w:ascii="Times New Roman" w:hAnsi="Times New Roman" w:cs="Times New Roman"/>
          <w:sz w:val="12"/>
          <w:szCs w:val="12"/>
        </w:rPr>
        <w:t>z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-координата (глубина) ближайшей точки</w:t>
      </w:r>
    </w:p>
    <w:p w14:paraId="76FD638D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При обработке новой точки ее </w:t>
      </w:r>
      <w:r w:rsidRPr="00772680">
        <w:rPr>
          <w:rFonts w:ascii="Times New Roman" w:hAnsi="Times New Roman" w:cs="Times New Roman"/>
          <w:sz w:val="12"/>
          <w:szCs w:val="12"/>
        </w:rPr>
        <w:t>z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-координата сравнивается с сохраненной</w:t>
      </w:r>
    </w:p>
    <w:p w14:paraId="71E112E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Если новая точка ближе, ее координаты и цвет записываются в буферы</w:t>
      </w:r>
    </w:p>
    <w:p w14:paraId="629E28EA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Наиболее распространенный алгоритм в современной компьютерной графике</w:t>
      </w:r>
    </w:p>
    <w:p w14:paraId="6894777E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Алгоритм плавающего горизонта:</w:t>
      </w:r>
    </w:p>
    <w:p w14:paraId="22B8F87D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Специализированный алгоритм для функциональных поверхностей</w:t>
      </w:r>
    </w:p>
    <w:p w14:paraId="2D21937A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Подходит для поверхностей вида </w:t>
      </w:r>
      <w:r w:rsidRPr="00772680">
        <w:rPr>
          <w:rFonts w:ascii="Times New Roman" w:hAnsi="Times New Roman" w:cs="Times New Roman"/>
          <w:sz w:val="12"/>
          <w:szCs w:val="12"/>
        </w:rPr>
        <w:t>z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772680">
        <w:rPr>
          <w:rFonts w:ascii="Times New Roman" w:hAnsi="Times New Roman" w:cs="Times New Roman"/>
          <w:sz w:val="12"/>
          <w:szCs w:val="12"/>
        </w:rPr>
        <w:t>f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772680">
        <w:rPr>
          <w:rFonts w:ascii="Times New Roman" w:hAnsi="Times New Roman" w:cs="Times New Roman"/>
          <w:sz w:val="12"/>
          <w:szCs w:val="12"/>
        </w:rPr>
        <w:t>x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7726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C236E68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Построчная обработка изображения с отслеживанием верхнего и нижнего "горизонтов"</w:t>
      </w:r>
    </w:p>
    <w:p w14:paraId="764F89BC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772680">
        <w:rPr>
          <w:rFonts w:ascii="Times New Roman" w:hAnsi="Times New Roman" w:cs="Times New Roman"/>
          <w:sz w:val="12"/>
          <w:szCs w:val="12"/>
        </w:rPr>
        <w:t xml:space="preserve">5. </w:t>
      </w:r>
      <w:r w:rsidRPr="00772680">
        <w:rPr>
          <w:rFonts w:ascii="Times New Roman" w:hAnsi="Times New Roman" w:cs="Times New Roman"/>
          <w:b/>
          <w:sz w:val="12"/>
          <w:szCs w:val="12"/>
        </w:rPr>
        <w:t>BSP-деревья (Binary Space Partitioning):</w:t>
      </w:r>
    </w:p>
    <w:p w14:paraId="6463D82C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Разделение пространства плоскостями объектов</w:t>
      </w:r>
    </w:p>
    <w:p w14:paraId="6568F8F5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Создание бинарного дерева для определения порядка отрисовки</w:t>
      </w:r>
    </w:p>
    <w:p w14:paraId="0723BB34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Обход дерева в зависимости от положения наблюдателя</w:t>
      </w:r>
    </w:p>
    <w:p w14:paraId="00D17876" w14:textId="77777777" w:rsidR="002752EC" w:rsidRDefault="00000000" w:rsidP="00772680">
      <w:pPr>
        <w:spacing w:after="247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Эффективен для статических сцен</w:t>
      </w:r>
    </w:p>
    <w:p w14:paraId="37D218F9" w14:textId="77777777" w:rsidR="00772680" w:rsidRPr="00772680" w:rsidRDefault="00772680" w:rsidP="00772680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06EDAD" w14:textId="77777777" w:rsidR="002752EC" w:rsidRPr="00772680" w:rsidRDefault="00000000" w:rsidP="007726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6. Сегментация тоновых изображений</w:t>
      </w:r>
    </w:p>
    <w:p w14:paraId="47D9097F" w14:textId="77777777" w:rsidR="002752EC" w:rsidRPr="00772680" w:rsidRDefault="00000000" w:rsidP="007726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Сегментация изображения – процесс разделения изображения на несколько сегментов (областей, объектов) с похожими характеристиками. Целью сегментации является упрощение и/или изменение представления изображения для облегчения его анализа.</w:t>
      </w:r>
    </w:p>
    <w:p w14:paraId="6C4E37E8" w14:textId="77777777" w:rsidR="002752EC" w:rsidRPr="00772680" w:rsidRDefault="00000000" w:rsidP="007726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Основные методы сегментации:</w:t>
      </w:r>
    </w:p>
    <w:p w14:paraId="0FC3B945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Пороговая сегментация (</w:t>
      </w:r>
      <w:r w:rsidRPr="00772680">
        <w:rPr>
          <w:rFonts w:ascii="Times New Roman" w:hAnsi="Times New Roman" w:cs="Times New Roman"/>
          <w:b/>
          <w:sz w:val="12"/>
          <w:szCs w:val="12"/>
        </w:rPr>
        <w:t>Thresholding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62A73473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Разделение пикселей по уровню яркости</w:t>
      </w:r>
    </w:p>
    <w:p w14:paraId="43941C4F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Порог может быть глобальным или адаптивным</w:t>
      </w:r>
    </w:p>
    <w:p w14:paraId="240ED832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Метод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Оцу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– автоматическое определение оптимального порога</w:t>
      </w:r>
    </w:p>
    <w:p w14:paraId="6888B34E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Простота реализации, но ограниченная эффективность</w:t>
      </w:r>
    </w:p>
    <w:p w14:paraId="5F539991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на основе обнаружения краев:</w:t>
      </w:r>
    </w:p>
    <w:p w14:paraId="25372E89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Выделение краев с помощью операторов Собеля,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Канни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 и др.</w:t>
      </w:r>
    </w:p>
    <w:p w14:paraId="510115F6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Связывание краев для формирования замкнутых контуров</w:t>
      </w:r>
    </w:p>
    <w:p w14:paraId="31B45031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Чувствительность к шуму и проблемы с формированием замкнутых областей</w:t>
      </w:r>
    </w:p>
    <w:p w14:paraId="6D7528C3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методом разрастания областей (</w:t>
      </w:r>
      <w:r w:rsidRPr="00772680">
        <w:rPr>
          <w:rFonts w:ascii="Times New Roman" w:hAnsi="Times New Roman" w:cs="Times New Roman"/>
          <w:b/>
          <w:sz w:val="12"/>
          <w:szCs w:val="12"/>
        </w:rPr>
        <w:t>Region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772680">
        <w:rPr>
          <w:rFonts w:ascii="Times New Roman" w:hAnsi="Times New Roman" w:cs="Times New Roman"/>
          <w:b/>
          <w:sz w:val="12"/>
          <w:szCs w:val="12"/>
        </w:rPr>
        <w:t>growing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42A9AD30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Начинается с "семян" – начальных пикселей</w:t>
      </w:r>
    </w:p>
    <w:p w14:paraId="0265D6F2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Область расширяется, включая соседние пиксели с похожими свойствами</w:t>
      </w:r>
    </w:p>
    <w:p w14:paraId="17F3A07D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Хорошо работает для однородных областей, но чувствительна к выбору начальных точек</w:t>
      </w:r>
    </w:p>
    <w:p w14:paraId="2BF77BE6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методом водораздела (</w:t>
      </w:r>
      <w:r w:rsidRPr="00772680">
        <w:rPr>
          <w:rFonts w:ascii="Times New Roman" w:hAnsi="Times New Roman" w:cs="Times New Roman"/>
          <w:b/>
          <w:sz w:val="12"/>
          <w:szCs w:val="12"/>
        </w:rPr>
        <w:t>Watershed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):</w:t>
      </w:r>
    </w:p>
    <w:p w14:paraId="5058F65A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Изображение рассматривается как топографическая поверхность</w:t>
      </w:r>
    </w:p>
    <w:p w14:paraId="7FEFC5B0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"Затопление" начинается с локальных минимумов</w:t>
      </w:r>
    </w:p>
    <w:p w14:paraId="2C7FFFD4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Границы формируются на "водоразделах"</w:t>
      </w:r>
    </w:p>
    <w:p w14:paraId="45862A7A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Склонность к избыточной сегментации</w:t>
      </w:r>
    </w:p>
    <w:p w14:paraId="47186894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методом кластеризации:</w:t>
      </w:r>
    </w:p>
    <w:p w14:paraId="0E70E2F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Группировка пикселей в кластеры по их характеристикам</w:t>
      </w:r>
    </w:p>
    <w:p w14:paraId="1BBEDD9E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◦ Алгоритмы </w:t>
      </w:r>
      <w:r w:rsidRPr="00772680">
        <w:rPr>
          <w:rFonts w:ascii="Times New Roman" w:hAnsi="Times New Roman" w:cs="Times New Roman"/>
          <w:sz w:val="12"/>
          <w:szCs w:val="12"/>
        </w:rPr>
        <w:t>K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-средних, нечеткие </w:t>
      </w:r>
      <w:r w:rsidRPr="00772680">
        <w:rPr>
          <w:rFonts w:ascii="Times New Roman" w:hAnsi="Times New Roman" w:cs="Times New Roman"/>
          <w:sz w:val="12"/>
          <w:szCs w:val="12"/>
        </w:rPr>
        <w:t>C</w:t>
      </w:r>
      <w:r w:rsidRPr="00772680">
        <w:rPr>
          <w:rFonts w:ascii="Times New Roman" w:hAnsi="Times New Roman" w:cs="Times New Roman"/>
          <w:sz w:val="12"/>
          <w:szCs w:val="12"/>
          <w:lang w:val="ru-RU"/>
        </w:rPr>
        <w:t>-средние</w:t>
      </w:r>
    </w:p>
    <w:p w14:paraId="0448B45E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Не требует предварительной информации о форме объектов</w:t>
      </w:r>
    </w:p>
    <w:p w14:paraId="743C35F0" w14:textId="77777777" w:rsidR="002752EC" w:rsidRPr="00772680" w:rsidRDefault="00000000" w:rsidP="007726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Сегментация на основе графов:</w:t>
      </w:r>
    </w:p>
    <w:p w14:paraId="44EE367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Изображение представляется как граф, где вершины – пиксели</w:t>
      </w:r>
    </w:p>
    <w:p w14:paraId="01AB6971" w14:textId="77777777" w:rsidR="002752EC" w:rsidRPr="00772680" w:rsidRDefault="00000000" w:rsidP="00772680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Разрез графа минимизирует функцию энергии</w:t>
      </w:r>
    </w:p>
    <w:p w14:paraId="27F8C61B" w14:textId="77777777" w:rsidR="002752EC" w:rsidRPr="00772680" w:rsidRDefault="00000000" w:rsidP="00772680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◦ Глобальный подход к сегментации, но высокая вычислительная сложность</w:t>
      </w:r>
    </w:p>
    <w:p w14:paraId="0DD4BA2D" w14:textId="77777777" w:rsidR="002752EC" w:rsidRPr="00772680" w:rsidRDefault="00000000" w:rsidP="007726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b/>
          <w:sz w:val="12"/>
          <w:szCs w:val="12"/>
          <w:lang w:val="ru-RU"/>
        </w:rPr>
        <w:t>Оценка качества сегментации:</w:t>
      </w:r>
    </w:p>
    <w:p w14:paraId="34F71BF4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Визуальная оценка</w:t>
      </w:r>
    </w:p>
    <w:p w14:paraId="06F81DAF" w14:textId="77777777" w:rsidR="002752EC" w:rsidRPr="00772680" w:rsidRDefault="00000000" w:rsidP="007726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• Сравнение с эталонной сегментацией</w:t>
      </w:r>
    </w:p>
    <w:p w14:paraId="77978555" w14:textId="77777777" w:rsidR="002752EC" w:rsidRPr="00772680" w:rsidRDefault="00000000" w:rsidP="007726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• Количественные метрики (точность, коэффициент </w:t>
      </w:r>
      <w:proofErr w:type="spellStart"/>
      <w:r w:rsidRPr="00772680">
        <w:rPr>
          <w:rFonts w:ascii="Times New Roman" w:hAnsi="Times New Roman" w:cs="Times New Roman"/>
          <w:sz w:val="12"/>
          <w:szCs w:val="12"/>
          <w:lang w:val="ru-RU"/>
        </w:rPr>
        <w:t>Дайса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772680">
        <w:rPr>
          <w:rFonts w:ascii="Times New Roman" w:hAnsi="Times New Roman" w:cs="Times New Roman"/>
          <w:sz w:val="12"/>
          <w:szCs w:val="12"/>
        </w:rPr>
        <w:t>IoU</w:t>
      </w:r>
      <w:proofErr w:type="spellEnd"/>
      <w:r w:rsidRPr="007726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AE30804" w14:textId="77777777" w:rsidR="002752EC" w:rsidRPr="00772680" w:rsidRDefault="00000000" w:rsidP="007726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72680">
        <w:rPr>
          <w:rFonts w:ascii="Times New Roman" w:hAnsi="Times New Roman" w:cs="Times New Roman"/>
          <w:sz w:val="12"/>
          <w:szCs w:val="12"/>
          <w:lang w:val="ru-RU"/>
        </w:rPr>
        <w:t>Выбор метода сегментации зависит от характеристик изображения, требуемой точности и вычислительных ресурсов.</w:t>
      </w:r>
    </w:p>
    <w:sectPr w:rsidR="002752EC" w:rsidRPr="00772680" w:rsidSect="00352DF5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015E"/>
    <w:multiLevelType w:val="multilevel"/>
    <w:tmpl w:val="656C77B4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0B22F4"/>
    <w:multiLevelType w:val="hybridMultilevel"/>
    <w:tmpl w:val="81A87C9C"/>
    <w:lvl w:ilvl="0" w:tplc="156671F0">
      <w:start w:val="2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BB053F4"/>
    <w:multiLevelType w:val="hybridMultilevel"/>
    <w:tmpl w:val="DC2C1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7DE5"/>
    <w:multiLevelType w:val="hybridMultilevel"/>
    <w:tmpl w:val="3D8EE3EC"/>
    <w:lvl w:ilvl="0" w:tplc="156671F0">
      <w:start w:val="2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307"/>
    <w:multiLevelType w:val="hybridMultilevel"/>
    <w:tmpl w:val="4BD217AC"/>
    <w:lvl w:ilvl="0" w:tplc="156671F0">
      <w:start w:val="2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73267"/>
    <w:multiLevelType w:val="multilevel"/>
    <w:tmpl w:val="AB045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4A7A80"/>
    <w:multiLevelType w:val="multilevel"/>
    <w:tmpl w:val="B1A24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888296015">
    <w:abstractNumId w:val="5"/>
  </w:num>
  <w:num w:numId="2" w16cid:durableId="1948004302">
    <w:abstractNumId w:val="6"/>
  </w:num>
  <w:num w:numId="3" w16cid:durableId="2048140300">
    <w:abstractNumId w:val="0"/>
  </w:num>
  <w:num w:numId="4" w16cid:durableId="368604920">
    <w:abstractNumId w:val="2"/>
  </w:num>
  <w:num w:numId="5" w16cid:durableId="943684489">
    <w:abstractNumId w:val="1"/>
  </w:num>
  <w:num w:numId="6" w16cid:durableId="1871336822">
    <w:abstractNumId w:val="4"/>
  </w:num>
  <w:num w:numId="7" w16cid:durableId="196006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41750"/>
    <w:rsid w:val="001E4CB6"/>
    <w:rsid w:val="002752EC"/>
    <w:rsid w:val="00352DF5"/>
    <w:rsid w:val="00360B3D"/>
    <w:rsid w:val="00365C9C"/>
    <w:rsid w:val="00563956"/>
    <w:rsid w:val="00601FA0"/>
    <w:rsid w:val="00772680"/>
    <w:rsid w:val="00C3298D"/>
    <w:rsid w:val="00C94096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91BF5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5</cp:revision>
  <dcterms:created xsi:type="dcterms:W3CDTF">2025-05-11T17:02:00Z</dcterms:created>
  <dcterms:modified xsi:type="dcterms:W3CDTF">2025-05-15T02:37:00Z</dcterms:modified>
</cp:coreProperties>
</file>