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8EDB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системы-управления-базами-данных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Системы управления базами данных</w:t>
      </w:r>
    </w:p>
    <w:p w14:paraId="1F44AD8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полная-структура-sql-запроса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Полная структура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SQL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запроса</w:t>
      </w:r>
    </w:p>
    <w:p w14:paraId="28C2977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SQL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Structured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Query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Language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запрос имеет определенную структуру, которая позволяет извлекать и манипулировать данными в реляционных базах данных. Полная структура оператора </w:t>
      </w:r>
      <w:r w:rsidRPr="0016798A">
        <w:rPr>
          <w:rFonts w:ascii="Times New Roman" w:hAnsi="Times New Roman" w:cs="Times New Roman"/>
          <w:sz w:val="12"/>
          <w:szCs w:val="12"/>
        </w:rPr>
        <w:t>SELECT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включает следующие компоненты в порядке их выполнения:</w:t>
      </w:r>
    </w:p>
    <w:p w14:paraId="4C38C41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SELECT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DISTINCT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|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ALL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]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список_выбора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FROM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таблица_или_представление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AS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псевдоним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JOIN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таблица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ON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условие_соединения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WHERE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условие_фильтрации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GROUP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BY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список_группировки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HAVING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условие_для_групп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ORDER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BY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список_сортировки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ASC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|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DESC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]]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LIMIT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количество_строк</w:t>
      </w:r>
      <w:proofErr w:type="spellEnd"/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>OFFSET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смещение</w:t>
      </w:r>
      <w:r w:rsidRPr="0016798A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]]</w:t>
      </w:r>
    </w:p>
    <w:p w14:paraId="38C83BE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Каждая часть запроса выполняет определенную функцию:</w:t>
      </w:r>
    </w:p>
    <w:p w14:paraId="74AE6BDF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SELECT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определяет, какие столбцы должны быть включены в результат</w:t>
      </w:r>
    </w:p>
    <w:p w14:paraId="626D463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FROM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указывает таблицу или представление, из которого извлекаются данные</w:t>
      </w:r>
    </w:p>
    <w:p w14:paraId="152C988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JOIN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соединяет две или более таблиц по определенному условию</w:t>
      </w:r>
    </w:p>
    <w:p w14:paraId="6AE380DA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WHERE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фильтрует строки по заданному условию</w:t>
      </w:r>
    </w:p>
    <w:p w14:paraId="34D30BE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GROUP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BY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группирует строки с одинаковыми значениями</w:t>
      </w:r>
    </w:p>
    <w:p w14:paraId="1F7D701F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HAVING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фильтрует группы по заданному условию</w:t>
      </w:r>
    </w:p>
    <w:p w14:paraId="2A4313C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ORDER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BY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сортирует результат по одному или нескольким столбцам</w:t>
      </w:r>
    </w:p>
    <w:p w14:paraId="6A599952" w14:textId="77777777" w:rsidR="005A0DA9" w:rsidRPr="00D55214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LIMIT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OFFSET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ограничивает количество возвращаемых строк и их смещение</w:t>
      </w:r>
    </w:p>
    <w:p w14:paraId="566A96F3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A5BC033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96a598b879bb9d32c9c59e408090b78b6e6eda7"/>
      <w:bookmarkEnd w:id="1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Индексы, их разновидности и принципы работы</w:t>
      </w:r>
    </w:p>
    <w:p w14:paraId="7CE91D18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Индексы 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— это специальные структуры данных, которые улучшают производительность запросов за счет ускорения поиска, сортировки и группировки данных.</w:t>
      </w:r>
    </w:p>
    <w:p w14:paraId="160E273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типы-индексов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Типы индексов:</w:t>
      </w:r>
    </w:p>
    <w:p w14:paraId="3804433A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Кластерные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определяют физический порядок хранения данных в таблице. Таблица может иметь только один кластерный индекс.</w:t>
      </w:r>
    </w:p>
    <w:p w14:paraId="1693C96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Некластерные</w:t>
      </w:r>
      <w:proofErr w:type="spellEnd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создают отдельную структуру, которая указывает на строки данных. Таблица может иметь множество </w:t>
      </w:r>
      <w:proofErr w:type="spellStart"/>
      <w:r w:rsidRPr="0016798A">
        <w:rPr>
          <w:rFonts w:ascii="Times New Roman" w:hAnsi="Times New Roman" w:cs="Times New Roman"/>
          <w:sz w:val="12"/>
          <w:szCs w:val="12"/>
          <w:lang w:val="ru-RU"/>
        </w:rPr>
        <w:t>некластерных</w:t>
      </w:r>
      <w:proofErr w:type="spellEnd"/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индексов.</w:t>
      </w:r>
    </w:p>
    <w:p w14:paraId="3EA2839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Уникальные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обеспечивают уникальность значений в индексированных столбцах.</w:t>
      </w:r>
    </w:p>
    <w:p w14:paraId="7B9FAF9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Составные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индексы по нескольким столбцам таблицы.</w:t>
      </w:r>
    </w:p>
    <w:p w14:paraId="381F3AD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Полнотекстовые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позволяют эффективно выполнять поиск по текстовым данным.</w:t>
      </w:r>
    </w:p>
    <w:p w14:paraId="2121635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Пространственные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оптимизированы для работы с географическими и пространственными данными.</w:t>
      </w:r>
    </w:p>
    <w:p w14:paraId="18EC9F2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Индексы на основе хеширования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используют хеш-функции для быстрого доступа к данным.</w:t>
      </w:r>
    </w:p>
    <w:p w14:paraId="48A35F6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B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Tree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индексы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наиболее распространенный тип индексов, использующий сбалансированное дерево.</w:t>
      </w:r>
    </w:p>
    <w:p w14:paraId="3E8F0AD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принципы-работы"/>
      <w:bookmarkEnd w:id="3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Принципы работы:</w:t>
      </w:r>
    </w:p>
    <w:p w14:paraId="10A0BF7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Индексы работают по принципу упорядоченной структуры данных, которая содержит значения индексируемых столбцов и указатели на соответствующие строки таблицы. При выполнении запроса система сначала обращается к индексу, находит нужные указатели, а затем по ним извлекает данные из таблицы.</w:t>
      </w:r>
    </w:p>
    <w:p w14:paraId="01DD0EE6" w14:textId="77777777" w:rsidR="005A0DA9" w:rsidRPr="00D55214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При создании индекса необходимо учитывать: - Селективность индекса (соотношение уникальных значений к общему количеству) - Частоту операций чтения и записи - Размер индекса и его влияние на производительность системы</w:t>
      </w:r>
    </w:p>
    <w:p w14:paraId="3DECD128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912D8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6fe4a7aae463fc91cd553634cebc1606e4d8b61"/>
      <w:bookmarkEnd w:id="2"/>
      <w:bookmarkEnd w:id="4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3. Триггеры, их особенности и отличия от процедур и функций</w:t>
      </w:r>
    </w:p>
    <w:p w14:paraId="148D4335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Триггеры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это специальные хранимые процедуры, которые автоматически запускаются в ответ на определенные события в базе данных.</w:t>
      </w:r>
    </w:p>
    <w:p w14:paraId="0A580F9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6" w:name="особенности-триггеров"/>
      <w:r w:rsidRPr="0016798A">
        <w:rPr>
          <w:rFonts w:ascii="Times New Roman" w:hAnsi="Times New Roman" w:cs="Times New Roman"/>
          <w:sz w:val="12"/>
          <w:szCs w:val="12"/>
          <w:lang w:val="ru-RU"/>
        </w:rPr>
        <w:t>Особенности триггеров:</w:t>
      </w:r>
    </w:p>
    <w:p w14:paraId="6F5AC455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Автоматическое выполнение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триггеры срабатывают автоматически при наступлении определенного события.</w:t>
      </w:r>
    </w:p>
    <w:p w14:paraId="082ADEBA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Связь с событиями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триггеры привязаны к событиям </w:t>
      </w:r>
      <w:r w:rsidRPr="0016798A">
        <w:rPr>
          <w:rFonts w:ascii="Times New Roman" w:hAnsi="Times New Roman" w:cs="Times New Roman"/>
          <w:sz w:val="12"/>
          <w:szCs w:val="12"/>
        </w:rPr>
        <w:t>DML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16798A">
        <w:rPr>
          <w:rFonts w:ascii="Times New Roman" w:hAnsi="Times New Roman" w:cs="Times New Roman"/>
          <w:sz w:val="12"/>
          <w:szCs w:val="12"/>
        </w:rPr>
        <w:t>INSERT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6798A">
        <w:rPr>
          <w:rFonts w:ascii="Times New Roman" w:hAnsi="Times New Roman" w:cs="Times New Roman"/>
          <w:sz w:val="12"/>
          <w:szCs w:val="12"/>
        </w:rPr>
        <w:t>UPDATE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6798A">
        <w:rPr>
          <w:rFonts w:ascii="Times New Roman" w:hAnsi="Times New Roman" w:cs="Times New Roman"/>
          <w:sz w:val="12"/>
          <w:szCs w:val="12"/>
        </w:rPr>
        <w:t>DELETE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) или </w:t>
      </w:r>
      <w:r w:rsidRPr="0016798A">
        <w:rPr>
          <w:rFonts w:ascii="Times New Roman" w:hAnsi="Times New Roman" w:cs="Times New Roman"/>
          <w:sz w:val="12"/>
          <w:szCs w:val="12"/>
        </w:rPr>
        <w:t>DDL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16798A">
        <w:rPr>
          <w:rFonts w:ascii="Times New Roman" w:hAnsi="Times New Roman" w:cs="Times New Roman"/>
          <w:sz w:val="12"/>
          <w:szCs w:val="12"/>
        </w:rPr>
        <w:t>CREATE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6798A">
        <w:rPr>
          <w:rFonts w:ascii="Times New Roman" w:hAnsi="Times New Roman" w:cs="Times New Roman"/>
          <w:sz w:val="12"/>
          <w:szCs w:val="12"/>
        </w:rPr>
        <w:t>ALTER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16798A">
        <w:rPr>
          <w:rFonts w:ascii="Times New Roman" w:hAnsi="Times New Roman" w:cs="Times New Roman"/>
          <w:sz w:val="12"/>
          <w:szCs w:val="12"/>
        </w:rPr>
        <w:t>DROP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6FAF43F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Время срабатывания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триггеры могут выполняться до (</w:t>
      </w:r>
      <w:r w:rsidRPr="0016798A">
        <w:rPr>
          <w:rFonts w:ascii="Times New Roman" w:hAnsi="Times New Roman" w:cs="Times New Roman"/>
          <w:sz w:val="12"/>
          <w:szCs w:val="12"/>
        </w:rPr>
        <w:t>BEFORE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 или после (</w:t>
      </w:r>
      <w:r w:rsidRPr="0016798A">
        <w:rPr>
          <w:rFonts w:ascii="Times New Roman" w:hAnsi="Times New Roman" w:cs="Times New Roman"/>
          <w:sz w:val="12"/>
          <w:szCs w:val="12"/>
        </w:rPr>
        <w:t>AFTER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 события.</w:t>
      </w:r>
    </w:p>
    <w:p w14:paraId="31D0002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Уровень срабатывания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триггеры могут выполняться для каждой строки (</w:t>
      </w:r>
      <w:r w:rsidRPr="0016798A">
        <w:rPr>
          <w:rFonts w:ascii="Times New Roman" w:hAnsi="Times New Roman" w:cs="Times New Roman"/>
          <w:sz w:val="12"/>
          <w:szCs w:val="12"/>
        </w:rPr>
        <w:t>FOR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sz w:val="12"/>
          <w:szCs w:val="12"/>
        </w:rPr>
        <w:t>EACH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sz w:val="12"/>
          <w:szCs w:val="12"/>
        </w:rPr>
        <w:t>ROW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 или один раз для всей операции (</w:t>
      </w:r>
      <w:r w:rsidRPr="0016798A">
        <w:rPr>
          <w:rFonts w:ascii="Times New Roman" w:hAnsi="Times New Roman" w:cs="Times New Roman"/>
          <w:sz w:val="12"/>
          <w:szCs w:val="12"/>
        </w:rPr>
        <w:t>FOR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sz w:val="12"/>
          <w:szCs w:val="12"/>
        </w:rPr>
        <w:t>EACH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sz w:val="12"/>
          <w:szCs w:val="12"/>
        </w:rPr>
        <w:t>STATEMENT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13A2975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Доступ к старым и новым значениям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в триггерах уровня строки можно обращаться к старым (</w:t>
      </w:r>
      <w:r w:rsidRPr="0016798A">
        <w:rPr>
          <w:rFonts w:ascii="Times New Roman" w:hAnsi="Times New Roman" w:cs="Times New Roman"/>
          <w:sz w:val="12"/>
          <w:szCs w:val="12"/>
        </w:rPr>
        <w:t>OLD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 и новым (</w:t>
      </w:r>
      <w:r w:rsidRPr="0016798A">
        <w:rPr>
          <w:rFonts w:ascii="Times New Roman" w:hAnsi="Times New Roman" w:cs="Times New Roman"/>
          <w:sz w:val="12"/>
          <w:szCs w:val="12"/>
        </w:rPr>
        <w:t>NEW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 значениям данных.</w:t>
      </w:r>
    </w:p>
    <w:p w14:paraId="5F947670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Ограничения целостности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триггеры могут использоваться для реализации сложных правил целостности данных.</w:t>
      </w:r>
    </w:p>
    <w:p w14:paraId="5D90895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7" w:name="отличия-от-процедур-и-функций"/>
      <w:bookmarkEnd w:id="6"/>
      <w:r w:rsidRPr="0016798A">
        <w:rPr>
          <w:rFonts w:ascii="Times New Roman" w:hAnsi="Times New Roman" w:cs="Times New Roman"/>
          <w:sz w:val="12"/>
          <w:szCs w:val="12"/>
          <w:lang w:val="ru-RU"/>
        </w:rPr>
        <w:t>Отличия от процедур и функций: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37"/>
        <w:gridCol w:w="966"/>
        <w:gridCol w:w="730"/>
        <w:gridCol w:w="729"/>
      </w:tblGrid>
      <w:tr w:rsidR="0016798A" w:rsidRPr="0016798A" w14:paraId="1C6AECF3" w14:textId="77777777" w:rsidTr="00167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BD75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Характеристика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F0F8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Триггеры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2E2A" w14:textId="5C73D3B8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Хранимые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процедуы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D375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Функции</w:t>
            </w:r>
          </w:p>
        </w:tc>
      </w:tr>
      <w:tr w:rsidR="0016798A" w:rsidRPr="0016798A" w14:paraId="49BB2DEF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D7A8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Вызов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1669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Автоматический при событии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6D78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Явный вызов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7EB2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Явный вызов</w:t>
            </w:r>
          </w:p>
        </w:tc>
      </w:tr>
      <w:tr w:rsidR="0016798A" w:rsidRPr="0016798A" w14:paraId="09A3E2AE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F74D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Параметры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17C4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Используют OLD/NEW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AF63" w14:textId="628E157B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Могут иметь входные и выходные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параметы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6C78" w14:textId="7FDAEF23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Имеют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входные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параметы</w:t>
            </w:r>
            <w:proofErr w:type="spellEnd"/>
          </w:p>
        </w:tc>
      </w:tr>
      <w:tr w:rsidR="0016798A" w:rsidRPr="0016798A" w14:paraId="4482F10A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F1B1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Возвращаемое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значение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1440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Нет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CC51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Может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возвращать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набор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значений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1CF0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Всегда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возвращает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одно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значение</w:t>
            </w:r>
            <w:proofErr w:type="spellEnd"/>
          </w:p>
        </w:tc>
      </w:tr>
      <w:tr w:rsidR="0016798A" w:rsidRPr="0016798A" w14:paraId="6C8FF158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DBE8" w14:textId="0A4685D3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Использование</w:t>
            </w:r>
            <w:proofErr w:type="spellEnd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 xml:space="preserve"> в </w:t>
            </w: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запросах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33DD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Нельзя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845E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Нельзя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F73E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Можно</w:t>
            </w:r>
          </w:p>
        </w:tc>
      </w:tr>
      <w:tr w:rsidR="0016798A" w:rsidRPr="0016798A" w14:paraId="5E97EB38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A57E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Транзакции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BB9A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Нельзя управлять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BAD7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Можно управлять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B747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Обычно нельзя управлять</w:t>
            </w:r>
          </w:p>
        </w:tc>
      </w:tr>
      <w:tr w:rsidR="0016798A" w:rsidRPr="0016798A" w14:paraId="0B3F52BB" w14:textId="77777777" w:rsidTr="0016798A"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7A7AD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Вложенность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5853A4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Ограничена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D9279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Высокая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8E1E7" w14:textId="77777777" w:rsidR="005A0DA9" w:rsidRPr="0016798A" w:rsidRDefault="00000000" w:rsidP="0016798A">
            <w:pPr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16798A">
              <w:rPr>
                <w:rFonts w:ascii="Times New Roman" w:hAnsi="Times New Roman" w:cs="Times New Roman"/>
                <w:sz w:val="12"/>
                <w:szCs w:val="12"/>
              </w:rPr>
              <w:t>Высокая</w:t>
            </w:r>
          </w:p>
        </w:tc>
      </w:tr>
    </w:tbl>
    <w:p w14:paraId="5E186AA6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bookmarkStart w:id="8" w:name="работа-с-данными-через-курсоры"/>
      <w:bookmarkEnd w:id="5"/>
      <w:bookmarkEnd w:id="7"/>
    </w:p>
    <w:p w14:paraId="0F1AE5C1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A2A7598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755947F" w14:textId="15ECD816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4. Работа с данными через курсоры</w:t>
      </w:r>
    </w:p>
    <w:p w14:paraId="492E875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Курсор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это объект базы данных, который позволяет обрабатывать результаты запроса построчно, предоставляя механизм итерации по набору данных.</w:t>
      </w:r>
    </w:p>
    <w:p w14:paraId="190A8E6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9" w:name="основные-операции-с-курсорами"/>
      <w:r w:rsidRPr="0016798A">
        <w:rPr>
          <w:rFonts w:ascii="Times New Roman" w:hAnsi="Times New Roman" w:cs="Times New Roman"/>
          <w:sz w:val="12"/>
          <w:szCs w:val="12"/>
          <w:lang w:val="ru-RU"/>
        </w:rPr>
        <w:t>Основные операции с курсорами:</w:t>
      </w:r>
    </w:p>
    <w:p w14:paraId="450542E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Объявление курсора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определение запроса, результаты которого будут обрабатываться:</w:t>
      </w:r>
    </w:p>
    <w:p w14:paraId="75E3A68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DECLARE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cursor_name</w:t>
      </w:r>
      <w:proofErr w:type="spellEnd"/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CURSOR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16798A">
        <w:rPr>
          <w:rStyle w:val="ControlFlowTok"/>
          <w:rFonts w:ascii="Times New Roman" w:hAnsi="Times New Roman" w:cs="Times New Roman"/>
          <w:sz w:val="12"/>
          <w:szCs w:val="12"/>
        </w:rPr>
        <w:t>FOR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SELECT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column1, column2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FROM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16798A">
        <w:rPr>
          <w:rStyle w:val="KeywordTok"/>
          <w:rFonts w:ascii="Times New Roman" w:hAnsi="Times New Roman" w:cs="Times New Roman"/>
          <w:sz w:val="12"/>
          <w:szCs w:val="12"/>
        </w:rPr>
        <w:t>table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>;</w:t>
      </w:r>
      <w:proofErr w:type="gramEnd"/>
    </w:p>
    <w:p w14:paraId="39794FE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Открытие курсора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выполнение запроса и подготовка к обработке результатов:</w:t>
      </w:r>
    </w:p>
    <w:p w14:paraId="7DFA50B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OPEN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>cursor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_</w:t>
      </w:r>
      <w:proofErr w:type="gram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name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;</w:t>
      </w:r>
      <w:proofErr w:type="gramEnd"/>
    </w:p>
    <w:p w14:paraId="06F75E7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Получение данных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чтение текущей строки и перемещение к следующей:</w:t>
      </w:r>
    </w:p>
    <w:p w14:paraId="5AF0AB5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FETCH 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cursor_name</w:t>
      </w:r>
      <w:proofErr w:type="spellEnd"/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INTO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variable1, </w:t>
      </w:r>
      <w:proofErr w:type="gram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variable2;</w:t>
      </w:r>
      <w:proofErr w:type="gramEnd"/>
    </w:p>
    <w:p w14:paraId="5DEAF35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Закрытие курсора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освобождение ресурсов:</w:t>
      </w:r>
    </w:p>
    <w:p w14:paraId="1986214E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CLOSE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>cursor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_</w:t>
      </w:r>
      <w:proofErr w:type="gram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name</w:t>
      </w:r>
      <w:r w:rsidRPr="0016798A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;</w:t>
      </w:r>
      <w:proofErr w:type="gramEnd"/>
    </w:p>
    <w:p w14:paraId="49B878D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Освобождение курсора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удаление определения курсора:</w:t>
      </w:r>
    </w:p>
    <w:p w14:paraId="450193B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r w:rsidRPr="0016798A">
        <w:rPr>
          <w:rStyle w:val="KeywordTok"/>
          <w:rFonts w:ascii="Times New Roman" w:hAnsi="Times New Roman" w:cs="Times New Roman"/>
          <w:sz w:val="12"/>
          <w:szCs w:val="12"/>
        </w:rPr>
        <w:t>DEALLOCATE</w:t>
      </w:r>
      <w:r w:rsidRPr="0016798A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cursor_</w:t>
      </w:r>
      <w:proofErr w:type="gramStart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name</w:t>
      </w:r>
      <w:proofErr w:type="spellEnd"/>
      <w:r w:rsidRPr="0016798A">
        <w:rPr>
          <w:rStyle w:val="NormalTok"/>
          <w:rFonts w:ascii="Times New Roman" w:hAnsi="Times New Roman" w:cs="Times New Roman"/>
          <w:sz w:val="12"/>
          <w:szCs w:val="12"/>
        </w:rPr>
        <w:t>;</w:t>
      </w:r>
      <w:proofErr w:type="gramEnd"/>
    </w:p>
    <w:p w14:paraId="688CE71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</w:rPr>
      </w:pPr>
      <w:bookmarkStart w:id="10" w:name="типы-курсоров"/>
      <w:bookmarkEnd w:id="9"/>
      <w:r w:rsidRPr="0016798A">
        <w:rPr>
          <w:rFonts w:ascii="Times New Roman" w:hAnsi="Times New Roman" w:cs="Times New Roman"/>
          <w:sz w:val="12"/>
          <w:szCs w:val="12"/>
        </w:rPr>
        <w:t>Типы курсоров:</w:t>
      </w:r>
    </w:p>
    <w:p w14:paraId="008A30C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Статические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создают копию данных при открытии курсора, изменения в исходной таблице не видны</w:t>
      </w:r>
    </w:p>
    <w:p w14:paraId="507D15F5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Динамические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отражают все изменения, происходящие с данными во время работы курсора</w:t>
      </w:r>
    </w:p>
    <w:p w14:paraId="69C03A8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Только для чтения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не позволяют изменять данные через курсор</w:t>
      </w:r>
    </w:p>
    <w:p w14:paraId="0E92799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Прокручиваемые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позволяют перемещаться по результатам в произвольном порядке</w:t>
      </w:r>
    </w:p>
    <w:p w14:paraId="244FEF00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Непрокручиваемые</w:t>
      </w:r>
      <w:proofErr w:type="spellEnd"/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позволяют перемещаться только вперед</w:t>
      </w:r>
    </w:p>
    <w:p w14:paraId="2990959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1" w:name="применение-курсоров"/>
      <w:bookmarkEnd w:id="10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Применение курсоров:</w:t>
      </w:r>
    </w:p>
    <w:p w14:paraId="2AC86DDF" w14:textId="77777777" w:rsidR="005A0DA9" w:rsidRPr="00D55214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Курсоры применяются в ситуациях, когда необходима построчная обработка данных, особенно: - При выполнении сложных вычислений для каждой строки - При необходимости принятия решений на основе значений строки - При обработке иерархических данных - При миграции или преобразовании больших объемов данных</w:t>
      </w:r>
    </w:p>
    <w:p w14:paraId="0D717A3C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62BC293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2" w:name="транзакции-и-их-основные-свойства"/>
      <w:bookmarkEnd w:id="8"/>
      <w:bookmarkEnd w:id="11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5. Транзакции и их основные свойства</w:t>
      </w:r>
    </w:p>
    <w:p w14:paraId="37D474F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Транзакция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логическая единица работы, включающая одну или несколько операций с базой данных, которая должна быть выполнена полностью или не выполнена вообще.</w:t>
      </w:r>
    </w:p>
    <w:p w14:paraId="6C971ED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3" w:name="основные-свойства-транзакций-acid"/>
      <w:r w:rsidRPr="0016798A">
        <w:rPr>
          <w:rFonts w:ascii="Times New Roman" w:hAnsi="Times New Roman" w:cs="Times New Roman"/>
          <w:sz w:val="12"/>
          <w:szCs w:val="12"/>
          <w:lang w:val="ru-RU"/>
        </w:rPr>
        <w:t>Основные свойства транзакций (</w:t>
      </w:r>
      <w:r w:rsidRPr="0016798A">
        <w:rPr>
          <w:rFonts w:ascii="Times New Roman" w:hAnsi="Times New Roman" w:cs="Times New Roman"/>
          <w:sz w:val="12"/>
          <w:szCs w:val="12"/>
        </w:rPr>
        <w:t>ACID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7C86D70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Атомарность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Atomicity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транзакция выполняется полностью или не выполняется вообще. Если какая-либо операция внутри транзакции не может быть выполнена, вся транзакция откатывается.</w:t>
      </w:r>
    </w:p>
    <w:p w14:paraId="5BF4E95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Согласованность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Consistency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транзакция переводит базу данных из одного согласованного состояния в другое, сохраняя все правила целостности.</w:t>
      </w:r>
    </w:p>
    <w:p w14:paraId="5DA94DF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Изолированность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Isolation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выполнение одной транзакции не влияет на выполнение других транзакций. Результаты незавершенной транзакции не видны другим транзакциям.</w:t>
      </w:r>
    </w:p>
    <w:p w14:paraId="43207A2F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Долговечность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Durability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после завершения транзакции, её результаты сохраняются в базе данных даже в случае сбоя системы.</w:t>
      </w:r>
    </w:p>
    <w:p w14:paraId="4FFC302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4" w:name="управление-транзакциями"/>
      <w:bookmarkEnd w:id="13"/>
      <w:r w:rsidRPr="0016798A">
        <w:rPr>
          <w:rFonts w:ascii="Times New Roman" w:hAnsi="Times New Roman" w:cs="Times New Roman"/>
          <w:sz w:val="12"/>
          <w:szCs w:val="12"/>
          <w:lang w:val="ru-RU"/>
        </w:rPr>
        <w:t>Управление транзакциями:</w:t>
      </w:r>
    </w:p>
    <w:p w14:paraId="18D0CC52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BEGIN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TRANSACTION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начало транзакции</w:t>
      </w:r>
    </w:p>
    <w:p w14:paraId="1D3B327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COMMIT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успешное завершение транзакции, сохранение изменений</w:t>
      </w:r>
    </w:p>
    <w:p w14:paraId="030AEBE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ROLLBACK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отмена транзакции, отмена всех изменений</w:t>
      </w:r>
    </w:p>
    <w:p w14:paraId="5509928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SAVEPOINT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установка точки сохранения внутри транзакции</w:t>
      </w:r>
    </w:p>
    <w:p w14:paraId="6B471E0F" w14:textId="77777777" w:rsidR="005A0DA9" w:rsidRPr="00D55214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</w:rPr>
        <w:t>ROLLBACK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TO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SAVEPOINT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откат к определенной точке сохранения</w:t>
      </w:r>
    </w:p>
    <w:p w14:paraId="7814A42A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86A6717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98BA52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96C8C2F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99589C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B20CFD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8E4D24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6C9BCD3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01B65A7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956ACD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99C2E5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4529DA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E3350E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DF2E81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370A2A6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9C50D21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6C3515A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FCBADA0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482387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B4E6E6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6463333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FB8D6D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C38EAF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610E4E6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FA9ED2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6D5B1D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4DF2C00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B29C6C9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A409FEC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D3408D2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FBEA1B4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89EA795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E31CBBB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80359C9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8D94538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465A8E3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10591E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6726DCA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B5380C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3390B1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29BE64B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099521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4FC92AA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59AE1E" w14:textId="77777777" w:rsidR="0016798A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DD6BE4" w14:textId="77777777" w:rsidR="00D55214" w:rsidRDefault="00D55214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FB652D" w14:textId="77777777" w:rsidR="00D55214" w:rsidRDefault="00D55214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D90B9F" w14:textId="77777777" w:rsidR="00D55214" w:rsidRPr="00D55214" w:rsidRDefault="00D55214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888976E" w14:textId="77777777" w:rsidR="0016798A" w:rsidRPr="00D55214" w:rsidRDefault="0016798A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590E33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5" w:name="уровни-изоляции-транзакций"/>
      <w:bookmarkEnd w:id="12"/>
      <w:bookmarkEnd w:id="14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6. Уровни изоляции транзакций</w:t>
      </w:r>
    </w:p>
    <w:p w14:paraId="4D8291D1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Уровни изоляции транзакций определяют, насколько одна транзакция может видеть изменения, выполняемые другими транзакциями. Стандарт </w:t>
      </w:r>
      <w:r w:rsidRPr="0016798A">
        <w:rPr>
          <w:rFonts w:ascii="Times New Roman" w:hAnsi="Times New Roman" w:cs="Times New Roman"/>
          <w:sz w:val="12"/>
          <w:szCs w:val="12"/>
        </w:rPr>
        <w:t>SQL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 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четыре уровня изоляции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520F038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6" w:name="Xd2a49f8a2e67bcaa4e2b2c628824d39603741e6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UNCOMMITTED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(Чтение незафиксированных данных)</w:t>
      </w:r>
    </w:p>
    <w:p w14:paraId="7BAC6065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Транзакция может видеть незафиксированные изменения, сделанные другими транзакциями</w:t>
      </w:r>
    </w:p>
    <w:p w14:paraId="1EFAEA8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Наименее ограничительный уровень</w:t>
      </w:r>
    </w:p>
    <w:p w14:paraId="1B04A6E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Возможны проблемы: “грязное чтение”, “неповторяющееся чтение”, “фантомное чтение”</w:t>
      </w:r>
    </w:p>
    <w:p w14:paraId="1C837536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7" w:name="X1f726371edb25f41a26dca8b4a9e6a445889812"/>
      <w:bookmarkEnd w:id="16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2.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COMMITTED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(Чтение зафиксированных данных)</w:t>
      </w:r>
    </w:p>
    <w:p w14:paraId="7A34602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Транзакция видит только зафиксированные изменения, сделанные другими транзакциями</w:t>
      </w:r>
    </w:p>
    <w:p w14:paraId="465A63B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Предотвращает “грязное чтение”</w:t>
      </w:r>
    </w:p>
    <w:p w14:paraId="14B0DE6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Возможны проблемы: “неповторяющееся чтение”, “фантомное чтение”</w:t>
      </w:r>
    </w:p>
    <w:p w14:paraId="60516E69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8" w:name="repeatable-read-повторяемое-чтение"/>
      <w:bookmarkEnd w:id="17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3.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REPEATABLE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(Повторяемое чтение)</w:t>
      </w:r>
    </w:p>
    <w:p w14:paraId="2F058D2F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Транзакция гарантирует, что если она прочитала строку однажды, при последующих чтениях она увидит те же данные</w:t>
      </w:r>
    </w:p>
    <w:p w14:paraId="0306122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Предотвращает “грязное чтение” и “неповторяющееся чтение”</w:t>
      </w:r>
    </w:p>
    <w:p w14:paraId="1AF31FF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Возможны проблемы: “фантомное чтение”</w:t>
      </w:r>
    </w:p>
    <w:p w14:paraId="7C1EDAC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9" w:name="serializable-сериализуемость"/>
      <w:bookmarkEnd w:id="18"/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4.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SERIALIZABLE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16798A">
        <w:rPr>
          <w:rFonts w:ascii="Times New Roman" w:hAnsi="Times New Roman" w:cs="Times New Roman"/>
          <w:sz w:val="12"/>
          <w:szCs w:val="12"/>
          <w:lang w:val="ru-RU"/>
        </w:rPr>
        <w:t>Сериализуемость</w:t>
      </w:r>
      <w:proofErr w:type="spellEnd"/>
      <w:r w:rsidRPr="0016798A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6BB885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Наиболее строгий уровень изоляции</w:t>
      </w:r>
    </w:p>
    <w:p w14:paraId="236A441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Транзакции выполняются так, как если бы они выполнялись последовательно</w:t>
      </w:r>
    </w:p>
    <w:p w14:paraId="3EC372C3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Предотвращает все проблемы параллельного выполнения транзакций</w:t>
      </w:r>
    </w:p>
    <w:p w14:paraId="6B166A18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Может существенно снижать производительность системы</w:t>
      </w:r>
    </w:p>
    <w:p w14:paraId="55F110F4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0" w:name="Xb7b81f55099b6c3bba2d77061140b03c6f7e410"/>
      <w:bookmarkEnd w:id="19"/>
      <w:r w:rsidRPr="0016798A">
        <w:rPr>
          <w:rFonts w:ascii="Times New Roman" w:hAnsi="Times New Roman" w:cs="Times New Roman"/>
          <w:sz w:val="12"/>
          <w:szCs w:val="12"/>
          <w:lang w:val="ru-RU"/>
        </w:rPr>
        <w:t>Проблемы параллельного выполнения транзакций:</w:t>
      </w:r>
    </w:p>
    <w:p w14:paraId="1C24529C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Грязное чтение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Dirty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транзакция читает данные, измененные другой незавершенной транзакцией</w:t>
      </w:r>
    </w:p>
    <w:p w14:paraId="3881E8B7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Неповторяющееся чтение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Non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repeatable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транзакция повторно читает те же данные и обнаруживает, что они были изменены другой транзакцией</w:t>
      </w:r>
    </w:p>
    <w:p w14:paraId="6AC9773D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Фантомное чтение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Phantom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Read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транзакция повторно выполняет запрос, который возвращает набор строк, удовлетворяющих условию, и обнаруживает, что набор строк изменился из-за другой транзакции</w:t>
      </w:r>
    </w:p>
    <w:p w14:paraId="4DF0594B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Потерянное обновление (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Lost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16798A">
        <w:rPr>
          <w:rFonts w:ascii="Times New Roman" w:hAnsi="Times New Roman" w:cs="Times New Roman"/>
          <w:b/>
          <w:bCs/>
          <w:sz w:val="12"/>
          <w:szCs w:val="12"/>
        </w:rPr>
        <w:t>Update</w:t>
      </w:r>
      <w:r w:rsidRPr="0016798A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16798A">
        <w:rPr>
          <w:rFonts w:ascii="Times New Roman" w:hAnsi="Times New Roman" w:cs="Times New Roman"/>
          <w:sz w:val="12"/>
          <w:szCs w:val="12"/>
          <w:lang w:val="ru-RU"/>
        </w:rPr>
        <w:t xml:space="preserve"> — две транзакции читают и обновляют одни и те же данные, в результате чего одно из обновлений теряется</w:t>
      </w:r>
    </w:p>
    <w:p w14:paraId="189E6EEF" w14:textId="77777777" w:rsidR="005A0DA9" w:rsidRPr="0016798A" w:rsidRDefault="00000000" w:rsidP="0016798A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16798A">
        <w:rPr>
          <w:rFonts w:ascii="Times New Roman" w:hAnsi="Times New Roman" w:cs="Times New Roman"/>
          <w:sz w:val="12"/>
          <w:szCs w:val="12"/>
          <w:lang w:val="ru-RU"/>
        </w:rPr>
        <w:t>Выбор уровня изоляции зависит от требований приложения к целостности данных и производительности. Более высокие уровни изоляции обеспечивают лучшую защиту данных, но могут снижать производительность из-за блокировок и возможных конфликтов между транзакциями.</w:t>
      </w:r>
      <w:bookmarkEnd w:id="0"/>
      <w:bookmarkEnd w:id="15"/>
      <w:bookmarkEnd w:id="20"/>
    </w:p>
    <w:sectPr w:rsidR="005A0DA9" w:rsidRPr="0016798A" w:rsidSect="00D55214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90979" w14:textId="77777777" w:rsidR="00315EC4" w:rsidRDefault="00315EC4">
      <w:pPr>
        <w:spacing w:after="0"/>
      </w:pPr>
      <w:r>
        <w:separator/>
      </w:r>
    </w:p>
  </w:endnote>
  <w:endnote w:type="continuationSeparator" w:id="0">
    <w:p w14:paraId="07409A88" w14:textId="77777777" w:rsidR="00315EC4" w:rsidRDefault="00315E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1A9D2" w14:textId="77777777" w:rsidR="00315EC4" w:rsidRDefault="00315EC4">
      <w:r>
        <w:separator/>
      </w:r>
    </w:p>
  </w:footnote>
  <w:footnote w:type="continuationSeparator" w:id="0">
    <w:p w14:paraId="7BC9DD3C" w14:textId="77777777" w:rsidR="00315EC4" w:rsidRDefault="00315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FDEE0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2523A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4A6E6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40220696">
    <w:abstractNumId w:val="0"/>
  </w:num>
  <w:num w:numId="2" w16cid:durableId="1424688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4469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19743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62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7481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34454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20107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6972446">
    <w:abstractNumId w:val="1"/>
  </w:num>
  <w:num w:numId="10" w16cid:durableId="576599905">
    <w:abstractNumId w:val="1"/>
  </w:num>
  <w:num w:numId="11" w16cid:durableId="31928439">
    <w:abstractNumId w:val="1"/>
  </w:num>
  <w:num w:numId="12" w16cid:durableId="347291462">
    <w:abstractNumId w:val="1"/>
  </w:num>
  <w:num w:numId="13" w16cid:durableId="12839195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DA9"/>
    <w:rsid w:val="0016798A"/>
    <w:rsid w:val="002821A8"/>
    <w:rsid w:val="00315EC4"/>
    <w:rsid w:val="00563956"/>
    <w:rsid w:val="005A0DA9"/>
    <w:rsid w:val="008942F1"/>
    <w:rsid w:val="00D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378291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2025-05-13T20:37:00Z</dcterms:created>
  <dcterms:modified xsi:type="dcterms:W3CDTF">2025-05-14T17:48:00Z</dcterms:modified>
</cp:coreProperties>
</file>