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775AE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X9396d813eab139b93014ecf239f7125c7eace42"/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Теория вероятностей и математическая статистика</w:t>
      </w:r>
    </w:p>
    <w:p w14:paraId="14AA6CDB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e5d0a140a3bcd0b2d06bf81176c6299acbc93c6"/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Случайный эксперимент и случайные события. 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σ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-алгебра событий.</w:t>
      </w:r>
    </w:p>
    <w:p w14:paraId="691EBC76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Случайный эксперимент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это испытание с заранее неизвестным исходом. Примеры: бросание монеты, измерение температуры, подсчет числа клиентов.</w:t>
      </w:r>
    </w:p>
    <w:p w14:paraId="5B30EFD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Пространство элементарных исходов (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Ω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) 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– множество всех возможных взаимоисключающих результатов эксперимента.</w:t>
      </w:r>
    </w:p>
    <w:p w14:paraId="7F6D869B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Случайное событие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любое подмножество пространства элементарных исходов. События обозначаются заглавными латинскими буквами 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27D1EC6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</w:rPr>
        <w:t>σ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-алгебра событий – 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система подмножеств </w:t>
      </w:r>
      <w:r w:rsidRPr="00C91A6C">
        <w:rPr>
          <w:rFonts w:ascii="Times New Roman" w:hAnsi="Times New Roman" w:cs="Times New Roman"/>
          <w:sz w:val="12"/>
          <w:szCs w:val="12"/>
        </w:rPr>
        <w:t>Ω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замкнутая относительно операций над множествами и удовлетворяющая условиям: - </w:t>
      </w:r>
      <w:r w:rsidRPr="00C91A6C">
        <w:rPr>
          <w:rFonts w:ascii="Times New Roman" w:hAnsi="Times New Roman" w:cs="Times New Roman"/>
          <w:sz w:val="12"/>
          <w:szCs w:val="12"/>
        </w:rPr>
        <w:t>Ω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принадлежит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-алгебре - Если множество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принадлежит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-алгебре, то и его дополнение принадлежит - Если счетное число множеств принадлежит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-алгебре, то их объединение тоже принадлежит</w:t>
      </w:r>
    </w:p>
    <w:p w14:paraId="3B67349D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Аксиоматическое определение вероятности: вероятность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это функция, которая каждому событию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из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-алгебры ставит в соответствие число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), удовлетворяющее аксиомам: 1.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≥ 0 для любого события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2.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Ω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1 3. Если события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 попарно несовместны, то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C91A6C">
        <w:rPr>
          <w:rFonts w:ascii="Cambria Math" w:hAnsi="Cambria Math" w:cs="Cambria Math"/>
          <w:sz w:val="12"/>
          <w:szCs w:val="12"/>
          <w:lang w:val="ru-RU"/>
        </w:rPr>
        <w:t>∪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C91A6C">
        <w:rPr>
          <w:rFonts w:ascii="Cambria Math" w:hAnsi="Cambria Math" w:cs="Cambria Math"/>
          <w:sz w:val="12"/>
          <w:szCs w:val="12"/>
          <w:lang w:val="ru-RU"/>
        </w:rPr>
        <w:t>∪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…) =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₁) +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₂) + …</w:t>
      </w:r>
    </w:p>
    <w:p w14:paraId="015A34EB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Классическое определение вероятности применяется, когда число элементарных исходов конечно и они </w:t>
      </w:r>
      <w:proofErr w:type="spellStart"/>
      <w:r w:rsidRPr="00C91A6C">
        <w:rPr>
          <w:rFonts w:ascii="Times New Roman" w:hAnsi="Times New Roman" w:cs="Times New Roman"/>
          <w:sz w:val="12"/>
          <w:szCs w:val="12"/>
          <w:lang w:val="ru-RU"/>
        </w:rPr>
        <w:t>равновозможны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m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C91A6C">
        <w:rPr>
          <w:rFonts w:ascii="Times New Roman" w:hAnsi="Times New Roman" w:cs="Times New Roman"/>
          <w:sz w:val="12"/>
          <w:szCs w:val="12"/>
        </w:rPr>
        <w:t>m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число благоприятных исходов,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общее число исходов.</w:t>
      </w:r>
    </w:p>
    <w:p w14:paraId="7CACD297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Геометрическое определение вероятности: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mes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)/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mes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Ω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mes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мера множества (длина, площадь, объем).</w:t>
      </w:r>
    </w:p>
    <w:p w14:paraId="071FA537" w14:textId="77777777" w:rsidR="003A67AD" w:rsidRPr="00C91A6C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D17E60B" w14:textId="77777777" w:rsidR="001B79F3" w:rsidRPr="003A67AD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2ec484f817cd7dcad64c457988f1d2f3f22e55b"/>
      <w:bookmarkEnd w:id="1"/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2. Условная вероятность и независимость событий. Формулы сложения, полной вероятности и Байеса.</w:t>
      </w:r>
    </w:p>
    <w:p w14:paraId="68E0E453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Условная вероятность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события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при условии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 &gt;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0) – это вероятность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с учетом информации о наступлении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∩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)/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6A4241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События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называются </w:t>
      </w: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независимыми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если: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∩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208407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Формула сложения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вероятностей: - Для несовместных событий: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Cambria Math" w:hAnsi="Cambria Math" w:cs="Cambria Math"/>
          <w:sz w:val="12"/>
          <w:szCs w:val="12"/>
          <w:lang w:val="ru-RU"/>
        </w:rPr>
        <w:t>∪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- Для произвольных событий: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Cambria Math" w:hAnsi="Cambria Math" w:cs="Cambria Math"/>
          <w:sz w:val="12"/>
          <w:szCs w:val="12"/>
          <w:lang w:val="ru-RU"/>
        </w:rPr>
        <w:t>∪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∩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19E207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Формула полной вероятности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позволяет вычислить вероятность события, если известны условные вероятности при различных гипотезах: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₁)·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₁) +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₂)·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₂) + … +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ₙ)·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 где {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ₙ} – полная группа несовместных событий (гипотез).</w:t>
      </w:r>
    </w:p>
    <w:p w14:paraId="2A4FA1FD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Формула Байеса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переоценка вероятностей гипотез после наблюдения события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Hᵢ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= [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Hᵢ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Hᵢ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)] /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= [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Hᵢ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Hᵢ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)] / [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Hⱼ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Hⱼ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)]</w:t>
      </w:r>
    </w:p>
    <w:p w14:paraId="4C0621F4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Эта формула широко применяется в статистике, машинном обучении и теории принятия решений.</w:t>
      </w:r>
    </w:p>
    <w:p w14:paraId="24EA6626" w14:textId="77777777" w:rsidR="003A67AD" w:rsidRPr="00C91A6C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2517814" w14:textId="77777777" w:rsidR="001B79F3" w:rsidRPr="003A67AD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7645d6f7ee7634a2b151f6548cacb45529b7457"/>
      <w:bookmarkEnd w:id="2"/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3. Схема Бернулли. Локальная и интегральная предельные теоремы Муавра-Лапласа. Предельная теорема Пуассона.</w:t>
      </w:r>
    </w:p>
    <w:p w14:paraId="2A785EC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Схема Бернулли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последовательность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независимых испытаний, в каждом из которых вероятность “успеха” равна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а “неудачи” – </w:t>
      </w:r>
      <w:r w:rsidRPr="00C91A6C">
        <w:rPr>
          <w:rFonts w:ascii="Times New Roman" w:hAnsi="Times New Roman" w:cs="Times New Roman"/>
          <w:sz w:val="12"/>
          <w:szCs w:val="12"/>
        </w:rPr>
        <w:t>q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1-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6D7AA2A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Вероятность получения ровно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успехов в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испытаниях: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pᵏ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91A6C">
        <w:rPr>
          <w:rFonts w:ascii="Times New Roman" w:hAnsi="Times New Roman" w:cs="Times New Roman"/>
          <w:sz w:val="12"/>
          <w:szCs w:val="12"/>
        </w:rPr>
        <w:t>q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– число сочетаний из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по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AA7F2DB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Локальная теорема Муавра-Лапласа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при больших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вероятность получения ровно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успехов приближенно равна: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≈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/ √(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npq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np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)/√(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npq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^(-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²/2)/√(2</w:t>
      </w:r>
      <w:r w:rsidRPr="00C91A6C">
        <w:rPr>
          <w:rFonts w:ascii="Times New Roman" w:hAnsi="Times New Roman" w:cs="Times New Roman"/>
          <w:sz w:val="12"/>
          <w:szCs w:val="12"/>
        </w:rPr>
        <w:t>π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– плотность стандартного нормального распределения.</w:t>
      </w:r>
    </w:p>
    <w:p w14:paraId="181CC77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Интегральная теорема Муавра-Лапласа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при больших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вероятность получения от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до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успехов приближенно равна: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≤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≤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≈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((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np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)/√(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npq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)) -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np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)/√(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npq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)), где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– функция распределения стандартного нормального закона.</w:t>
      </w:r>
    </w:p>
    <w:p w14:paraId="231C656A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Предельная теорема Пуассона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→ ∞,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→ 0 так, что </w:t>
      </w:r>
      <w:r w:rsidRPr="00C91A6C">
        <w:rPr>
          <w:rFonts w:ascii="Times New Roman" w:hAnsi="Times New Roman" w:cs="Times New Roman"/>
          <w:sz w:val="12"/>
          <w:szCs w:val="12"/>
        </w:rPr>
        <w:t>np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(константа), то: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≈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^(-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λᵏ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!</w:t>
      </w:r>
    </w:p>
    <w:p w14:paraId="136B56CC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Распределение Пуассона часто используется для моделирования редких событий,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например,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числа клиентов, прибывающих за единицу времени, числа опечаток в тексте и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т.д.</w:t>
      </w:r>
      <w:proofErr w:type="gramEnd"/>
    </w:p>
    <w:p w14:paraId="13D0BB22" w14:textId="77777777" w:rsidR="003A67AD" w:rsidRPr="00C91A6C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7ED87EF" w14:textId="77777777" w:rsidR="001B79F3" w:rsidRPr="003A67AD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281fd85991cdd8130feff6579c8c9e56de42a0c"/>
      <w:bookmarkEnd w:id="3"/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4. Случайные величины (СВ). Свойства функции распределения (ФР).</w:t>
      </w:r>
    </w:p>
    <w:p w14:paraId="0E849BAB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Случайная величина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это функция, которая каждому элементарному исходу ставит в соответствие число.</w:t>
      </w:r>
    </w:p>
    <w:p w14:paraId="1054994F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Функция распределения (ФР) случайной величины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это функция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), определяющая вероятность того, что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примет значение, меньшее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88A294B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Свойства функции распределения: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1.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– неубывающая функция: если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&lt;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то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₁) ≤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₂) 2.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(-∞) = 0,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(+∞) = 1 3.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непрерывна справа: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+0) 4.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≤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&lt;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5.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-0)</w:t>
      </w:r>
    </w:p>
    <w:p w14:paraId="075EE19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Дискретные случайные величины принимают конечное или счетное множество значений. Они задаются рядом распределения – таблицей значений и соответствующих вероятностей.</w:t>
      </w:r>
    </w:p>
    <w:p w14:paraId="5E00177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Непрерывные случайные величины имеют абсолютно непрерывную функцию распределения и могут быть описаны плотностью распределения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’(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44904ADA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Свойства плотности распределения: 1.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≥ 0 для всех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2. ∫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</w:rPr>
        <w:t>dx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1 (интеграл по всей числовой оси) 3.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= ∫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</w:rPr>
        <w:t>dt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(от -∞ до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4.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≤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≤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= ∫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</w:rPr>
        <w:t>dx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(от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до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023C6EE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14256C5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C708236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1564C51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88111CC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A70C313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DEE80DA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1C9E705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F0FA3E5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42B1ED8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5373B5D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61385A7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6043290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23CF040" w14:textId="77777777" w:rsidR="003A67AD" w:rsidRPr="00C91A6C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E94703F" w14:textId="77777777" w:rsidR="001B79F3" w:rsidRPr="003A67AD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9350a30620634cf914d156202bdaf5f04d9f975"/>
      <w:bookmarkEnd w:id="4"/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5. Многомерные СВ – определение. ФР – определение и свойства. Непрерывные и дискретные многомерные СВ.</w:t>
      </w:r>
    </w:p>
    <w:p w14:paraId="4FA3260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Многомерная случайная величина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 – это набор случайных величин, определенных на одном вероятностном пространстве.</w:t>
      </w:r>
    </w:p>
    <w:p w14:paraId="40F6F891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Функция распределения многомерной СВ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ₙ)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ₙ)</w:t>
      </w:r>
    </w:p>
    <w:p w14:paraId="5DAAAF96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Свойства многомерной ФР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1.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proofErr w:type="spellStart"/>
      <w:r w:rsidRPr="00C91A6C">
        <w:rPr>
          <w:rFonts w:ascii="Times New Roman" w:hAnsi="Times New Roman" w:cs="Times New Roman"/>
          <w:sz w:val="12"/>
          <w:szCs w:val="12"/>
          <w:lang w:val="ru-RU"/>
        </w:rPr>
        <w:t>неубывает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по каждому аргументу 2.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(-∞, …, -∞) = 0,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(+∞, …, +∞) = 1 3.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непрерывна справа по каждому аргументу 4. Вероятность попадания в прямоугольник равна сумме значений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в вершинах с соответствующими знаками</w:t>
      </w:r>
    </w:p>
    <w:p w14:paraId="781EF05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Дискретные многомерные СВ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принимают счетное множество значений 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ₙ) с вероятностями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ₙ).</w:t>
      </w:r>
    </w:p>
    <w:p w14:paraId="55F66A08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Непрерывные многомерные СВ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имеют плотность распределения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ₙ), такую что: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 = ∫…∫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</w:t>
      </w:r>
      <w:r w:rsidRPr="00C91A6C">
        <w:rPr>
          <w:rFonts w:ascii="Times New Roman" w:hAnsi="Times New Roman" w:cs="Times New Roman"/>
          <w:sz w:val="12"/>
          <w:szCs w:val="12"/>
        </w:rPr>
        <w:t>dt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C91A6C">
        <w:rPr>
          <w:rFonts w:ascii="Times New Roman" w:hAnsi="Times New Roman" w:cs="Times New Roman"/>
          <w:sz w:val="12"/>
          <w:szCs w:val="12"/>
        </w:rPr>
        <w:t>dt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₂…</w:t>
      </w:r>
      <w:r w:rsidRPr="00C91A6C">
        <w:rPr>
          <w:rFonts w:ascii="Times New Roman" w:hAnsi="Times New Roman" w:cs="Times New Roman"/>
          <w:sz w:val="12"/>
          <w:szCs w:val="12"/>
        </w:rPr>
        <w:t>dt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 (интегрирование по всем </w:t>
      </w:r>
      <w:r w:rsidRPr="00C91A6C">
        <w:rPr>
          <w:rFonts w:ascii="Times New Roman" w:hAnsi="Times New Roman" w:cs="Times New Roman"/>
          <w:sz w:val="12"/>
          <w:szCs w:val="12"/>
        </w:rPr>
        <w:t>tᵢ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от -∞ до </w:t>
      </w:r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94E927D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Условные распределения позволяют найти распределение одних компонент при фиксированных значениях других: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|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₂) =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₂) /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₂)</w:t>
      </w:r>
    </w:p>
    <w:p w14:paraId="0656C099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Независимость случайных величин: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 независимы, если: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ₙ) =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₁)·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₂)·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…·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ₙ) где </w:t>
      </w:r>
      <w:r w:rsidRPr="00C91A6C">
        <w:rPr>
          <w:rFonts w:ascii="Times New Roman" w:hAnsi="Times New Roman" w:cs="Times New Roman"/>
          <w:sz w:val="12"/>
          <w:szCs w:val="12"/>
        </w:rPr>
        <w:t>Fᵢ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функция распределения </w:t>
      </w:r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06113F99" w14:textId="77777777" w:rsidR="003A67AD" w:rsidRPr="00C91A6C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927525F" w14:textId="77777777" w:rsidR="001B79F3" w:rsidRPr="003A67AD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b6520cf9c64b60953b5b4cf9b1ec5a3b6fa015e"/>
      <w:bookmarkEnd w:id="5"/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6. Математическое ожидание, дисперсия. Моменты высших порядков.</w:t>
      </w:r>
    </w:p>
    <w:p w14:paraId="048FE77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Математическое ожидание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(среднее значение) случайной величины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мера ее центральной тенденции:</w:t>
      </w:r>
    </w:p>
    <w:p w14:paraId="1FAFC215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Для дискретной СВ: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xᵢ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Для непрерывной СВ: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= ∫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</w:rPr>
        <w:t>dx</w:t>
      </w:r>
    </w:p>
    <w:p w14:paraId="34B57127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Свойства математического ожидания: 1.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константа 2.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cX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3.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4. Если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независимы, то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FC2B09F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Дисперсия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мера разброса значений случайной величины вокруг среднего: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))²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²) - (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))²</w:t>
      </w:r>
      <w:proofErr w:type="gramEnd"/>
    </w:p>
    <w:p w14:paraId="5AFE9A3A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Свойства дисперсии: 1.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0, где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константа 2.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cX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²·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3. Если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независимы, то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46F946F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Среднеквадратическое отклонение: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= √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79E5FB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Моменты высших порядков: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Начальный момент порядка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ₖ =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- Центральный момент порядка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ν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ₖ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))</w:t>
      </w:r>
      <w:r w:rsidRPr="00C91A6C">
        <w:rPr>
          <w:rFonts w:ascii="Times New Roman" w:hAnsi="Times New Roman" w:cs="Times New Roman"/>
          <w:sz w:val="12"/>
          <w:szCs w:val="12"/>
        </w:rPr>
        <w:t>ᵏ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1CA867D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Коэффициент асимметрии (показывает несимметричность распределения): </w:t>
      </w:r>
      <w:r w:rsidRPr="00C91A6C">
        <w:rPr>
          <w:rFonts w:ascii="Times New Roman" w:hAnsi="Times New Roman" w:cs="Times New Roman"/>
          <w:sz w:val="12"/>
          <w:szCs w:val="12"/>
        </w:rPr>
        <w:t>γ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r w:rsidRPr="00C91A6C">
        <w:rPr>
          <w:rFonts w:ascii="Times New Roman" w:hAnsi="Times New Roman" w:cs="Times New Roman"/>
          <w:sz w:val="12"/>
          <w:szCs w:val="12"/>
        </w:rPr>
        <w:t>ν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₃/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³</w:t>
      </w:r>
    </w:p>
    <w:p w14:paraId="219613E6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Коэффициент эксцесса (показывает “остроту” пика распределения): </w:t>
      </w:r>
      <w:r w:rsidRPr="00C91A6C">
        <w:rPr>
          <w:rFonts w:ascii="Times New Roman" w:hAnsi="Times New Roman" w:cs="Times New Roman"/>
          <w:sz w:val="12"/>
          <w:szCs w:val="12"/>
        </w:rPr>
        <w:t>γ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r w:rsidRPr="00C91A6C">
        <w:rPr>
          <w:rFonts w:ascii="Times New Roman" w:hAnsi="Times New Roman" w:cs="Times New Roman"/>
          <w:sz w:val="12"/>
          <w:szCs w:val="12"/>
        </w:rPr>
        <w:t>ν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₄/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⁴ - 3</w:t>
      </w:r>
    </w:p>
    <w:p w14:paraId="158611A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7" w:name="X3fa5def156fe1f5c624c6eecfb02f2ba3b94f28"/>
      <w:bookmarkEnd w:id="6"/>
      <w:r w:rsidRPr="00C91A6C">
        <w:rPr>
          <w:rFonts w:ascii="Times New Roman" w:hAnsi="Times New Roman" w:cs="Times New Roman"/>
          <w:sz w:val="12"/>
          <w:szCs w:val="12"/>
          <w:lang w:val="ru-RU"/>
        </w:rPr>
        <w:t>7</w:t>
      </w: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. Моменты многомерных СВ. Ковариация и коэффициент корреляции.</w:t>
      </w:r>
    </w:p>
    <w:p w14:paraId="53602F3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Для многомерных случайных величин важны совместные моменты, характеризующие взаимосвязь компонент.</w:t>
      </w:r>
    </w:p>
    <w:p w14:paraId="2C008BB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Ковариация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мера линейной зависимости между двумя случайными величинами: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cov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))(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))) =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BFC44BE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Свойства ковариации: 1.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cov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2.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cov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cov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3.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cov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aX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cY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cov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4. Если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независимы, то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cov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) = 0 (обратное неверно)</w:t>
      </w:r>
    </w:p>
    <w:p w14:paraId="07E60A63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Коэффициент корреляции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нормированная ковариация: </w:t>
      </w:r>
      <w:r w:rsidRPr="00C91A6C">
        <w:rPr>
          <w:rFonts w:ascii="Times New Roman" w:hAnsi="Times New Roman" w:cs="Times New Roman"/>
          <w:sz w:val="12"/>
          <w:szCs w:val="12"/>
        </w:rPr>
        <w:t>ρ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cov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) / (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1F2937E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Свойства коэффициента корреляции: 1. -1 ≤ </w:t>
      </w:r>
      <w:r w:rsidRPr="00C91A6C">
        <w:rPr>
          <w:rFonts w:ascii="Times New Roman" w:hAnsi="Times New Roman" w:cs="Times New Roman"/>
          <w:sz w:val="12"/>
          <w:szCs w:val="12"/>
        </w:rPr>
        <w:t>ρ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≤ 1 2. |</w:t>
      </w:r>
      <w:r w:rsidRPr="00C91A6C">
        <w:rPr>
          <w:rFonts w:ascii="Times New Roman" w:hAnsi="Times New Roman" w:cs="Times New Roman"/>
          <w:sz w:val="12"/>
          <w:szCs w:val="12"/>
        </w:rPr>
        <w:t>ρ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)| = 1 тогда и только тогда, когда между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существует линейная зависимость 3. Если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независимы, то </w:t>
      </w:r>
      <w:r w:rsidRPr="00C91A6C">
        <w:rPr>
          <w:rFonts w:ascii="Times New Roman" w:hAnsi="Times New Roman" w:cs="Times New Roman"/>
          <w:sz w:val="12"/>
          <w:szCs w:val="12"/>
        </w:rPr>
        <w:t>ρ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) = 0 (обратное неверно)</w:t>
      </w:r>
    </w:p>
    <w:p w14:paraId="0B518A4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Корреляционная матрица для многомерной СВ 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ₙ): </w:t>
      </w:r>
      <w:r w:rsidRPr="00C91A6C">
        <w:rPr>
          <w:rFonts w:ascii="Times New Roman" w:hAnsi="Times New Roman" w:cs="Times New Roman"/>
          <w:sz w:val="12"/>
          <w:szCs w:val="12"/>
        </w:rPr>
        <w:t>R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[</w:t>
      </w:r>
      <w:r w:rsidRPr="00C91A6C">
        <w:rPr>
          <w:rFonts w:ascii="Times New Roman" w:hAnsi="Times New Roman" w:cs="Times New Roman"/>
          <w:sz w:val="12"/>
          <w:szCs w:val="12"/>
        </w:rPr>
        <w:t>ρ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Xⱼ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)]</w:t>
      </w:r>
    </w:p>
    <w:p w14:paraId="5231BF72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Эта матрица симметрична и положительно определена, на диагонали стоят единицы.</w:t>
      </w:r>
    </w:p>
    <w:p w14:paraId="007DE4ED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8A5E77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8" w:name="Xc59492fa318fd6bf293faac3cd6351487ec1134"/>
      <w:bookmarkEnd w:id="7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8. Характеристические функции (ХФ). ХФ основных распределений.</w:t>
      </w:r>
    </w:p>
    <w:p w14:paraId="2C56E435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Характеристическая функция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случайной величины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это математическое ожидание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itX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):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ₓ(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itX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1C7D8B17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Для дискретной СВ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ₓ(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itx</w:t>
      </w:r>
      <w:proofErr w:type="spellEnd"/>
      <w:r w:rsidRPr="00C91A6C">
        <w:rPr>
          <w:rFonts w:ascii="Times New Roman" w:hAnsi="Times New Roman" w:cs="Times New Roman"/>
          <w:sz w:val="12"/>
          <w:szCs w:val="12"/>
        </w:rPr>
        <w:t>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xᵢ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Для непрерывной СВ: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ₓ(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= ∫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itx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</w:rPr>
        <w:t>dx</w:t>
      </w:r>
    </w:p>
    <w:p w14:paraId="174DAFEC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Свойства характеристических функций: 1.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ₓ(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0) = 1 2. |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ₓ(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)| ≤ 1 3. Если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независимы, то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ₓ₊</w:t>
      </w:r>
      <w:r w:rsidRPr="00C91A6C">
        <w:rPr>
          <w:rFonts w:ascii="Times New Roman" w:hAnsi="Times New Roman" w:cs="Times New Roman"/>
          <w:sz w:val="12"/>
          <w:szCs w:val="12"/>
        </w:rPr>
        <w:t>ᵧ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ₓ(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φᵧ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4.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ₐₓ₊</w:t>
      </w:r>
      <w:r w:rsidRPr="00C91A6C">
        <w:rPr>
          <w:rFonts w:ascii="Times New Roman" w:hAnsi="Times New Roman" w:cs="Times New Roman"/>
          <w:sz w:val="12"/>
          <w:szCs w:val="12"/>
        </w:rPr>
        <w:t>ᵦ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itb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ₓ(</w:t>
      </w:r>
      <w:r w:rsidRPr="00C91A6C">
        <w:rPr>
          <w:rFonts w:ascii="Times New Roman" w:hAnsi="Times New Roman" w:cs="Times New Roman"/>
          <w:sz w:val="12"/>
          <w:szCs w:val="12"/>
        </w:rPr>
        <w:t>at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5. Характеристическая функция однозначно определяет распределение</w:t>
      </w:r>
    </w:p>
    <w:p w14:paraId="1A62BDEA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ХФ основных распределений: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Нормальное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²):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exp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iμt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²/2) - Пуассона с параметром 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exp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r w:rsidRPr="00C91A6C">
        <w:rPr>
          <w:rFonts w:ascii="Times New Roman" w:hAnsi="Times New Roman" w:cs="Times New Roman"/>
          <w:sz w:val="12"/>
          <w:szCs w:val="12"/>
        </w:rPr>
        <w:t>it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- 1)) - Равномерное на [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]: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= (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itb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ita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))/(</w:t>
      </w:r>
      <w:r w:rsidRPr="00C91A6C">
        <w:rPr>
          <w:rFonts w:ascii="Times New Roman" w:hAnsi="Times New Roman" w:cs="Times New Roman"/>
          <w:sz w:val="12"/>
          <w:szCs w:val="12"/>
        </w:rPr>
        <w:t>it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)) - Показательное с параметром 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/(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it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91C70EE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Характеристические функции используются для: - Получения моментов случайной величины - Изучения суммы независимых случайных величин - Доказательства предельных теорем</w:t>
      </w:r>
    </w:p>
    <w:p w14:paraId="19172F18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C934121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EF64F03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C375FE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BDCF39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E19E22D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DAD192F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7EB697A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7718C67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3A2663B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A06D6D4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11813FA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8F11363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695E69A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88D7190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894408E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2FFB0A6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1373F03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A27606A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ABF270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E7C9C7C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AB1F1D1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D1A4085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55D921A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7213A02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32539C5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9" w:name="X8a86466a8288c55d6429241abb83bfb9b7a0975"/>
      <w:bookmarkEnd w:id="8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9. Неравенство Чебышева и закон больших чисел. Центральная предельная теорема.</w:t>
      </w:r>
    </w:p>
    <w:p w14:paraId="3626163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Неравенство Чебышева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оценка вероятности отклонения случайной величины от ее математического ожидания: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)| ≥ </w:t>
      </w:r>
      <w:r w:rsidRPr="00C91A6C">
        <w:rPr>
          <w:rFonts w:ascii="Times New Roman" w:hAnsi="Times New Roman" w:cs="Times New Roman"/>
          <w:sz w:val="12"/>
          <w:szCs w:val="12"/>
        </w:rPr>
        <w:t>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≤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)/</w:t>
      </w:r>
      <w:r w:rsidRPr="00C91A6C">
        <w:rPr>
          <w:rFonts w:ascii="Times New Roman" w:hAnsi="Times New Roman" w:cs="Times New Roman"/>
          <w:sz w:val="12"/>
          <w:szCs w:val="12"/>
        </w:rPr>
        <w:t>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</w:t>
      </w:r>
    </w:p>
    <w:p w14:paraId="6E2EA85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Это неравенство показывает, что вероятность значительного отклонения от среднего мала для случайных величин с небольшой дисперсией.</w:t>
      </w:r>
    </w:p>
    <w:p w14:paraId="0EFD47E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Закон больших чисел (ЗБЧ)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теорема, утверждающая, что среднее арифметическое большого числа независимых случайных величин стабилизируется вокруг их математического ожидания:</w:t>
      </w:r>
    </w:p>
    <w:p w14:paraId="25BC6693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 Чебышева (ЗБЧ):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Если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 – независимые случайные величины с одинаковым математическим ожиданием </w:t>
      </w:r>
      <w:r w:rsidRPr="00C91A6C">
        <w:rPr>
          <w:rFonts w:ascii="Times New Roman" w:hAnsi="Times New Roman" w:cs="Times New Roman"/>
          <w:sz w:val="12"/>
          <w:szCs w:val="12"/>
        </w:rPr>
        <w:t>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 ограниченными дисперсиями, то для любого </w:t>
      </w:r>
      <w:r w:rsidRPr="00C91A6C">
        <w:rPr>
          <w:rFonts w:ascii="Times New Roman" w:hAnsi="Times New Roman" w:cs="Times New Roman"/>
          <w:sz w:val="12"/>
          <w:szCs w:val="12"/>
        </w:rPr>
        <w:t>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&gt; 0: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(|(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+ … +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ₙ)/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| &lt; </w:t>
      </w:r>
      <w:r w:rsidRPr="00C91A6C">
        <w:rPr>
          <w:rFonts w:ascii="Times New Roman" w:hAnsi="Times New Roman" w:cs="Times New Roman"/>
          <w:sz w:val="12"/>
          <w:szCs w:val="12"/>
        </w:rPr>
        <w:t>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→ 1 при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→ ∞</w:t>
      </w:r>
    </w:p>
    <w:p w14:paraId="47B7E055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Центральная предельная теорема (ЦПТ)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описывает предельное распределение нормированной суммы независимых случайных величин:</w:t>
      </w:r>
    </w:p>
    <w:p w14:paraId="7425E8EE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 – независимые случайные величины с одинаковым распределением,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², то: 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+ … +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 -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nμ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)/(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√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→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0,1) при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→ ∞</w:t>
      </w:r>
    </w:p>
    <w:p w14:paraId="6D65DA4F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То есть, распределение нормированной суммы приближается к стандартному нормальному распределению при большом числе слагаемых.</w:t>
      </w:r>
    </w:p>
    <w:p w14:paraId="7774FF75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ЦПТ объясняет, почему нормальное распределение так часто встречается в природе: многие наблюдаемые величины являются результатом сложения большого числа независимых факторов.</w:t>
      </w:r>
    </w:p>
    <w:p w14:paraId="4B549734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E7927F5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0" w:name="X589c1c44c651d86db08f7addb49f03e424eed92"/>
      <w:bookmarkEnd w:id="9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10. Основные понятия математической статистики. Выборка, вариационный ряд, эмпирическая ФР.</w:t>
      </w:r>
    </w:p>
    <w:p w14:paraId="68FED6F7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Математическая статистика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раздел математики, изучающий методы сбора, обработки и анализа данных.</w:t>
      </w:r>
    </w:p>
    <w:p w14:paraId="1389B05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Выборка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набор значений {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ₙ}, полученных в результате наблюдений над случайной величиной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43E3DE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Вариационный ряд – выборка, упорядоченная по возрастанию: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₍₁₎ ≤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₍₂₎ ≤ … ≤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₍ₙ₎</w:t>
      </w:r>
    </w:p>
    <w:p w14:paraId="02D9103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Эмпирическая функция распределения (ЭФР)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оценка функции распределения, построенная по выборке: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(число элементов выборки ≤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/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</w:p>
    <w:p w14:paraId="5C501D9E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Свойства ЭФР: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1.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– неубывающая функция, принимающая значения от 0 до 1 2.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– ступенчатая функция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с скачками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в точках выборки 3. При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→ ∞,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→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по вероятности (закон больших чисел)</w:t>
      </w:r>
    </w:p>
    <w:p w14:paraId="088D181C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Гистограмма и полигон частот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графические представления выборки.</w:t>
      </w:r>
    </w:p>
    <w:p w14:paraId="27E2AF42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Выборочные характеристики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оценки параметров распределения: - Выборочное среднее: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̄ = 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+ … +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ₙ)/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Выборочная дисперсия: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91A6C">
        <w:rPr>
          <w:rFonts w:ascii="Times New Roman" w:hAnsi="Times New Roman" w:cs="Times New Roman"/>
          <w:sz w:val="12"/>
          <w:szCs w:val="12"/>
        </w:rPr>
        <w:t>s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²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̄)²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/(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-1) - Выборочная медиана: </w:t>
      </w:r>
      <w:r w:rsidRPr="00C91A6C">
        <w:rPr>
          <w:rFonts w:ascii="Times New Roman" w:hAnsi="Times New Roman" w:cs="Times New Roman"/>
          <w:sz w:val="12"/>
          <w:szCs w:val="12"/>
        </w:rPr>
        <w:t>med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₍ₙ₊₁₎₍₂₎, если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нечетное, или 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₍ₙ/₂₎ +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₍ₙ/₂₊₁₎)/2, если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четное</w:t>
      </w:r>
    </w:p>
    <w:p w14:paraId="0E4D3D58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E6A3C96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1" w:name="X042d9b3383e8dd9d6784e441e3fe80d06bd6be6"/>
      <w:bookmarkEnd w:id="10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11. Классификация оценок. Эффективность оценок. Метод моментов. Функция правдоподобия и оценки максимального правдоподобия.</w:t>
      </w:r>
    </w:p>
    <w:p w14:paraId="0CA31685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Точечная оценка параметра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функция от выборки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̂(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ₙ).</w:t>
      </w:r>
    </w:p>
    <w:p w14:paraId="67A39F7E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Свойства оценок: 1. </w:t>
      </w:r>
      <w:proofErr w:type="spellStart"/>
      <w:r w:rsidRPr="00C91A6C">
        <w:rPr>
          <w:rFonts w:ascii="Times New Roman" w:hAnsi="Times New Roman" w:cs="Times New Roman"/>
          <w:sz w:val="12"/>
          <w:szCs w:val="12"/>
          <w:lang w:val="ru-RU"/>
        </w:rPr>
        <w:t>Несмещенность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̂) =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2. Состоятельность: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 →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по вероятности при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→ ∞ 3. </w:t>
      </w: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Эффективность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: минимальная дисперсия среди всех несмещенных оценок</w:t>
      </w:r>
    </w:p>
    <w:p w14:paraId="0B2A80F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 моментов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подход к построению оценок, основанный на приравнивании выборочных моментов к теоретическим.</w:t>
      </w:r>
    </w:p>
    <w:p w14:paraId="78A13AB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Для одного параметра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g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→ 1/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Σx</w:t>
      </w:r>
      <w:proofErr w:type="spellEnd"/>
      <w:r w:rsidRPr="00C91A6C">
        <w:rPr>
          <w:rFonts w:ascii="Times New Roman" w:hAnsi="Times New Roman" w:cs="Times New Roman"/>
          <w:sz w:val="12"/>
          <w:szCs w:val="12"/>
        </w:rPr>
        <w:t>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g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̂) → находим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̂</w:t>
      </w:r>
    </w:p>
    <w:p w14:paraId="5C55B1C1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Функция правдоподобия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вероятность (плотность вероятности) получения наблюдаемой выборки как функция от параметров:</w:t>
      </w:r>
    </w:p>
    <w:p w14:paraId="5E9112F3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Для дискретной СВ: 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Для непрерывной СВ: 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ₙ;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E90EC4F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Если наблюдения независимы: 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₁;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₂;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…·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ₙ;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8C6927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 максимального правдоподобия (ММП):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оценка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 находится из условия максимума функции правдоподобия 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или логарифмической функции правдоподобия </w:t>
      </w:r>
      <w:r w:rsidRPr="00C91A6C">
        <w:rPr>
          <w:rFonts w:ascii="Times New Roman" w:hAnsi="Times New Roman" w:cs="Times New Roman"/>
          <w:sz w:val="12"/>
          <w:szCs w:val="12"/>
        </w:rPr>
        <w:t>ln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14ED3A72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Оценки ММП обладают свойствами: 1. Состоятельность 2. Асимптотическая нормальность 3. Асимптотическая эффективность</w:t>
      </w:r>
    </w:p>
    <w:p w14:paraId="5E6E2085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5106FB9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A843EE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E7D3C5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2" w:name="Xf8265f1d5729d5eb18bf8bdc2e18e88ee518522"/>
      <w:bookmarkEnd w:id="11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12. Проверка статистических гипотез. Уровень значимости и мощность критерия. Ошибки 1-го и 2-го рода.</w:t>
      </w:r>
    </w:p>
    <w:p w14:paraId="37B41AC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Статистическая гипотеза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предположение о свойствах распределения случайной величины.</w:t>
      </w:r>
    </w:p>
    <w:p w14:paraId="1374725B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Нулевая гипотеза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 – проверяемая гипотеза. Альтернативная гипотеза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– гипотеза, принимаемая при отклонении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₀.</w:t>
      </w:r>
    </w:p>
    <w:p w14:paraId="7553BEA8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Критерий проверки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правило, по которому принимается решение о принятии или отклонении гипотезы.</w:t>
      </w:r>
    </w:p>
    <w:p w14:paraId="28C63CAD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Критическая область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множество значений статистики, при которых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₀ отклоняется.</w:t>
      </w:r>
    </w:p>
    <w:p w14:paraId="5812863F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Ошибки при проверке гипотез: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Ошибка 1-го рода (ложное отклонение): отклонение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₀, когда она верна. Вероятность 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отклонить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 |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 верна). - Ошибка 2-го рода (ложное принятие): принятие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₀, когда она неверна. Вероятность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принять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 |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 верна).</w:t>
      </w:r>
    </w:p>
    <w:p w14:paraId="59B5111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Уровень значимости </w:t>
      </w:r>
      <w:r w:rsidRPr="001C6095">
        <w:rPr>
          <w:rFonts w:ascii="Times New Roman" w:hAnsi="Times New Roman" w:cs="Times New Roman"/>
          <w:b/>
          <w:bCs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допустимая вероятность ошибки 1-го рода, обычно принимают 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0.05 или 0.01.</w:t>
      </w:r>
    </w:p>
    <w:p w14:paraId="125CFF37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Мощность критерия 1-</w:t>
      </w:r>
      <w:r w:rsidRPr="001C6095">
        <w:rPr>
          <w:rFonts w:ascii="Times New Roman" w:hAnsi="Times New Roman" w:cs="Times New Roman"/>
          <w:b/>
          <w:bCs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вероятность отклонения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₀, когда верна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₁.</w:t>
      </w:r>
    </w:p>
    <w:p w14:paraId="14B7976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</w:rPr>
        <w:t>P</w:t>
      </w: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-значение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вероятность получить значение статистики не менее экстремальное, чем наблюдаемое, при условии, что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₀ верна.</w:t>
      </w:r>
    </w:p>
    <w:p w14:paraId="62373921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Алгоритм проверки гипотез: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1. Формулировка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 и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2. Выбор уровня значимости 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3. Выбор статистики критерия и построение критической области 4. Вычисление наблюдаемого значения статистики критерия 5. Принятие решения: если статистика попадает в критическую область,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₀ отклоняется</w:t>
      </w:r>
    </w:p>
    <w:p w14:paraId="7B979F78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3" w:name="Xd35c85b8084ffea7f2a542bf38bada148db52e2"/>
      <w:bookmarkEnd w:id="12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lastRenderedPageBreak/>
        <w:t>13. Критерий отношения правдоподобия. Критерий согласия Пирсона.</w:t>
      </w:r>
    </w:p>
    <w:p w14:paraId="02CDC1CC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Критерий отношения правдоподобия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позволяет проверять гипотезы путем сравнения значений функции правдоподобия.</w:t>
      </w:r>
    </w:p>
    <w:p w14:paraId="2A9064AF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Отношение правдоподобия: 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₀)/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̂), где 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₀) - значение при нулевой гипотезе, 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̂) - максимальное значение. Чем меньше 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 тем менее правдоподобна нулевая гипотеза.</w:t>
      </w:r>
    </w:p>
    <w:p w14:paraId="0073628D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Статистика -2</w:t>
      </w:r>
      <w:r w:rsidRPr="00C91A6C">
        <w:rPr>
          <w:rFonts w:ascii="Times New Roman" w:hAnsi="Times New Roman" w:cs="Times New Roman"/>
          <w:sz w:val="12"/>
          <w:szCs w:val="12"/>
        </w:rPr>
        <w:t>ln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при больших выборках имеет распределение </w:t>
      </w:r>
      <w:r w:rsidRPr="00C91A6C">
        <w:rPr>
          <w:rFonts w:ascii="Times New Roman" w:hAnsi="Times New Roman" w:cs="Times New Roman"/>
          <w:sz w:val="12"/>
          <w:szCs w:val="12"/>
        </w:rPr>
        <w:t>χ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 с числом степеней свободы, равным разности размерностей параметрических пространств.</w:t>
      </w:r>
    </w:p>
    <w:p w14:paraId="65985E96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Критерий согласия Пирсона (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χ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²)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проверяет соответствие эмпирического распределения теоретическому: 1. Разбить область значений на интервалы 2. Подсчитать эмпирические и теоретические частоты 3. Вычислить </w:t>
      </w:r>
      <w:r w:rsidRPr="00C91A6C">
        <w:rPr>
          <w:rFonts w:ascii="Times New Roman" w:hAnsi="Times New Roman" w:cs="Times New Roman"/>
          <w:sz w:val="12"/>
          <w:szCs w:val="12"/>
        </w:rPr>
        <w:t>χ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² =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nᵢ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’</w:t>
      </w:r>
      <w:r w:rsidRPr="00C91A6C">
        <w:rPr>
          <w:rFonts w:ascii="Times New Roman" w:hAnsi="Times New Roman" w:cs="Times New Roman"/>
          <w:sz w:val="12"/>
          <w:szCs w:val="12"/>
        </w:rPr>
        <w:t>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)²/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’</w:t>
      </w:r>
      <w:r w:rsidRPr="00C91A6C">
        <w:rPr>
          <w:rFonts w:ascii="Times New Roman" w:hAnsi="Times New Roman" w:cs="Times New Roman"/>
          <w:sz w:val="12"/>
          <w:szCs w:val="12"/>
        </w:rPr>
        <w:t>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4. Сравнить с критическим значением </w:t>
      </w:r>
      <w:r w:rsidRPr="00C91A6C">
        <w:rPr>
          <w:rFonts w:ascii="Times New Roman" w:hAnsi="Times New Roman" w:cs="Times New Roman"/>
          <w:sz w:val="12"/>
          <w:szCs w:val="12"/>
        </w:rPr>
        <w:t>χ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²ₐ,ₖ₋</w:t>
      </w:r>
      <w:r w:rsidRPr="00C91A6C">
        <w:rPr>
          <w:rFonts w:ascii="Times New Roman" w:hAnsi="Times New Roman" w:cs="Times New Roman"/>
          <w:sz w:val="12"/>
          <w:szCs w:val="12"/>
        </w:rPr>
        <w:t>ᵣ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₋₁</w:t>
      </w:r>
    </w:p>
    <w:p w14:paraId="21719682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Рекомендуется, чтобы теоретическая частота в каждом интервале была не менее 5.</w:t>
      </w:r>
    </w:p>
    <w:p w14:paraId="24E9C39D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DA7BB64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4" w:name="X228215cb5e00472a77c2ebbb6793019b754c3a3"/>
      <w:bookmarkEnd w:id="13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14. Доверительные интервалы. Метод построения доверительных интервалов.</w:t>
      </w:r>
    </w:p>
    <w:p w14:paraId="46CCADB7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Доверительный интервал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с уровнем доверия 1-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для параметра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интервал 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̂₁,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̂₂), такой что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̂₁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̂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₂) = 1-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35311CC6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Метод построения: 1. Найти статистику 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₁,…,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ₙ,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с известным распределением 2. Определить значения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и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такие, что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&lt; 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&lt;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₂) = 1-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3. Преобразовать неравенство к виду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̂₁ &lt;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&lt;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̂₂</w:t>
      </w:r>
    </w:p>
    <w:p w14:paraId="3829A2DC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Примеры: - Для среднего нормального распределения с известной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²: 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̄ - </w:t>
      </w:r>
      <w:r w:rsidRPr="00C91A6C">
        <w:rPr>
          <w:rFonts w:ascii="Times New Roman" w:hAnsi="Times New Roman" w:cs="Times New Roman"/>
          <w:sz w:val="12"/>
          <w:szCs w:val="12"/>
        </w:rPr>
        <w:t>z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₁₋ₐ/₂·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/√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̄ + </w:t>
      </w:r>
      <w:r w:rsidRPr="00C91A6C">
        <w:rPr>
          <w:rFonts w:ascii="Times New Roman" w:hAnsi="Times New Roman" w:cs="Times New Roman"/>
          <w:sz w:val="12"/>
          <w:szCs w:val="12"/>
        </w:rPr>
        <w:t>z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₁₋ₐ/₂·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/√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- С неизвестной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²: 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̄ - 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₁₋ₐ/₂,ₙ₋₁·</w:t>
      </w:r>
      <w:r w:rsidRPr="00C91A6C">
        <w:rPr>
          <w:rFonts w:ascii="Times New Roman" w:hAnsi="Times New Roman" w:cs="Times New Roman"/>
          <w:sz w:val="12"/>
          <w:szCs w:val="12"/>
        </w:rPr>
        <w:t>s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/√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̄ + 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₁₋ₐ/₂,ₙ₋₁·</w:t>
      </w:r>
      <w:r w:rsidRPr="00C91A6C">
        <w:rPr>
          <w:rFonts w:ascii="Times New Roman" w:hAnsi="Times New Roman" w:cs="Times New Roman"/>
          <w:sz w:val="12"/>
          <w:szCs w:val="12"/>
        </w:rPr>
        <w:t>s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/√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- Для дисперсии: ((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-1)</w:t>
      </w:r>
      <w:r w:rsidRPr="00C91A6C">
        <w:rPr>
          <w:rFonts w:ascii="Times New Roman" w:hAnsi="Times New Roman" w:cs="Times New Roman"/>
          <w:sz w:val="12"/>
          <w:szCs w:val="12"/>
        </w:rPr>
        <w:t>s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²/</w:t>
      </w:r>
      <w:r w:rsidRPr="00C91A6C">
        <w:rPr>
          <w:rFonts w:ascii="Times New Roman" w:hAnsi="Times New Roman" w:cs="Times New Roman"/>
          <w:sz w:val="12"/>
          <w:szCs w:val="12"/>
        </w:rPr>
        <w:t>χ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²ₐ/₂,ₙ₋₁, (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-1)</w:t>
      </w:r>
      <w:r w:rsidRPr="00C91A6C">
        <w:rPr>
          <w:rFonts w:ascii="Times New Roman" w:hAnsi="Times New Roman" w:cs="Times New Roman"/>
          <w:sz w:val="12"/>
          <w:szCs w:val="12"/>
        </w:rPr>
        <w:t>s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²/</w:t>
      </w:r>
      <w:r w:rsidRPr="00C91A6C">
        <w:rPr>
          <w:rFonts w:ascii="Times New Roman" w:hAnsi="Times New Roman" w:cs="Times New Roman"/>
          <w:sz w:val="12"/>
          <w:szCs w:val="12"/>
        </w:rPr>
        <w:t>χ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²₁₋ₐ/₂,ₙ₋₁)</w:t>
      </w:r>
    </w:p>
    <w:p w14:paraId="30599DFA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Длина интервала уменьшается с ростом объема выборки и увеличивается с повышением уровня доверия.</w:t>
      </w:r>
    </w:p>
    <w:p w14:paraId="080E2F70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58FC573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90E414E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5" w:name="X5b6c032c655044891ac380418c3bd33c7408855"/>
      <w:bookmarkEnd w:id="14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15. Регрессионный анализ. Линейная регрессия. Метод наименьших квадратов.</w:t>
      </w:r>
    </w:p>
    <w:p w14:paraId="32EC441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Регрессионный анализ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исследует зависимость между переменными.</w:t>
      </w:r>
    </w:p>
    <w:p w14:paraId="2CFD492D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Линейная модель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 +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+ … +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ₚ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ₚ + </w:t>
      </w:r>
      <w:r w:rsidRPr="00C91A6C">
        <w:rPr>
          <w:rFonts w:ascii="Times New Roman" w:hAnsi="Times New Roman" w:cs="Times New Roman"/>
          <w:sz w:val="12"/>
          <w:szCs w:val="12"/>
        </w:rPr>
        <w:t>ε</w:t>
      </w:r>
    </w:p>
    <w:p w14:paraId="0BED11E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 наименьших квадратов (МНК)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минимизирует сумму квадратов отклонений: </w:t>
      </w:r>
      <w:r w:rsidRPr="00C91A6C">
        <w:rPr>
          <w:rFonts w:ascii="Times New Roman" w:hAnsi="Times New Roman" w:cs="Times New Roman"/>
          <w:sz w:val="12"/>
          <w:szCs w:val="12"/>
        </w:rPr>
        <w:t>Q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yᵢ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(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 +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C91A6C">
        <w:rPr>
          <w:rFonts w:ascii="Times New Roman" w:hAnsi="Times New Roman" w:cs="Times New Roman"/>
          <w:sz w:val="12"/>
          <w:szCs w:val="12"/>
        </w:rPr>
        <w:t>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… +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ₚ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ₚ</w:t>
      </w:r>
      <w:r w:rsidRPr="00C91A6C">
        <w:rPr>
          <w:rFonts w:ascii="Times New Roman" w:hAnsi="Times New Roman" w:cs="Times New Roman"/>
          <w:sz w:val="12"/>
          <w:szCs w:val="12"/>
        </w:rPr>
        <w:t>ᵢ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))²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C91A6C">
        <w:rPr>
          <w:rFonts w:ascii="Times New Roman" w:hAnsi="Times New Roman" w:cs="Times New Roman"/>
          <w:sz w:val="12"/>
          <w:szCs w:val="12"/>
        </w:rPr>
        <w:t>min</w:t>
      </w:r>
    </w:p>
    <w:p w14:paraId="20D37FA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Для простой линейной регрессии: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̂₁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̄)(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yᵢ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ȳ) /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̄)²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̂₀ = ȳ -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̂₁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̄</w:t>
      </w:r>
    </w:p>
    <w:p w14:paraId="6CD4721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Качество модели оценивается с помощью: - Коэффициента детерминации </w:t>
      </w:r>
      <w:r w:rsidRPr="00C91A6C">
        <w:rPr>
          <w:rFonts w:ascii="Times New Roman" w:hAnsi="Times New Roman" w:cs="Times New Roman"/>
          <w:sz w:val="12"/>
          <w:szCs w:val="12"/>
        </w:rPr>
        <w:t>R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² = 1 -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SSres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/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SStot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-статистики для проверки значимости регрессии - 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-статистик для проверки значимости коэффициентов</w:t>
      </w:r>
    </w:p>
    <w:p w14:paraId="2D28FEEC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Остатки </w:t>
      </w:r>
      <w:r w:rsidRPr="00C91A6C">
        <w:rPr>
          <w:rFonts w:ascii="Times New Roman" w:hAnsi="Times New Roman" w:cs="Times New Roman"/>
          <w:sz w:val="12"/>
          <w:szCs w:val="12"/>
        </w:rPr>
        <w:t>eᵢ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yᵢ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ŷ</w:t>
      </w:r>
      <w:r w:rsidRPr="00C91A6C">
        <w:rPr>
          <w:rFonts w:ascii="Times New Roman" w:hAnsi="Times New Roman" w:cs="Times New Roman"/>
          <w:sz w:val="12"/>
          <w:szCs w:val="12"/>
        </w:rPr>
        <w:t>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должны быть независимы, иметь нормальное распределение с нулевым средним и постоянной дисперсией.</w:t>
      </w:r>
    </w:p>
    <w:p w14:paraId="4B83CA7B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8C86A3F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6" w:name="X2ee8ddc95c14b41c1381458b28f3ab0917593dc"/>
      <w:bookmarkEnd w:id="15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16. Однофакторный дисперсионный анализ (</w:t>
      </w:r>
      <w:r w:rsidRPr="001C6095">
        <w:rPr>
          <w:rFonts w:ascii="Times New Roman" w:hAnsi="Times New Roman" w:cs="Times New Roman"/>
          <w:b/>
          <w:bCs/>
          <w:sz w:val="12"/>
          <w:szCs w:val="12"/>
        </w:rPr>
        <w:t>ANOVA</w:t>
      </w: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).</w:t>
      </w:r>
    </w:p>
    <w:p w14:paraId="5BA0A37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Дисперсионный анализ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проверяет гипотезы о равенстве средних значений в нескольких группах.</w:t>
      </w:r>
    </w:p>
    <w:p w14:paraId="3CAAF48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Модель: </w:t>
      </w:r>
      <w:r w:rsidRPr="00C91A6C">
        <w:rPr>
          <w:rFonts w:ascii="Times New Roman" w:hAnsi="Times New Roman" w:cs="Times New Roman"/>
          <w:sz w:val="12"/>
          <w:szCs w:val="12"/>
        </w:rPr>
        <w:t>Yᵢⱼ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αᵢ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εᵢⱼ</w:t>
      </w:r>
    </w:p>
    <w:p w14:paraId="0572B32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Гипотеза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₀: 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= … = 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ₖ = 0 (все средние равны)</w:t>
      </w:r>
    </w:p>
    <w:p w14:paraId="1C4FEB83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Принцип: разложение общей изменчивости (</w:t>
      </w:r>
      <w:r w:rsidRPr="00C91A6C">
        <w:rPr>
          <w:rFonts w:ascii="Times New Roman" w:hAnsi="Times New Roman" w:cs="Times New Roman"/>
          <w:sz w:val="12"/>
          <w:szCs w:val="12"/>
        </w:rPr>
        <w:t>SST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на межгрупповую (</w:t>
      </w:r>
      <w:r w:rsidRPr="00C91A6C">
        <w:rPr>
          <w:rFonts w:ascii="Times New Roman" w:hAnsi="Times New Roman" w:cs="Times New Roman"/>
          <w:sz w:val="12"/>
          <w:szCs w:val="12"/>
        </w:rPr>
        <w:t>SSB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и внутригрупповую (</w:t>
      </w:r>
      <w:r w:rsidRPr="00C91A6C">
        <w:rPr>
          <w:rFonts w:ascii="Times New Roman" w:hAnsi="Times New Roman" w:cs="Times New Roman"/>
          <w:sz w:val="12"/>
          <w:szCs w:val="12"/>
        </w:rPr>
        <w:t>SSW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): </w:t>
      </w:r>
      <w:r w:rsidRPr="00C91A6C">
        <w:rPr>
          <w:rFonts w:ascii="Times New Roman" w:hAnsi="Times New Roman" w:cs="Times New Roman"/>
          <w:sz w:val="12"/>
          <w:szCs w:val="12"/>
        </w:rPr>
        <w:t>SST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SSB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SSW</w:t>
      </w:r>
    </w:p>
    <w:p w14:paraId="410ABC3C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-статистика: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C91A6C">
        <w:rPr>
          <w:rFonts w:ascii="Times New Roman" w:hAnsi="Times New Roman" w:cs="Times New Roman"/>
          <w:sz w:val="12"/>
          <w:szCs w:val="12"/>
        </w:rPr>
        <w:t>SSB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/(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-1)) / (</w:t>
      </w:r>
      <w:r w:rsidRPr="00C91A6C">
        <w:rPr>
          <w:rFonts w:ascii="Times New Roman" w:hAnsi="Times New Roman" w:cs="Times New Roman"/>
          <w:sz w:val="12"/>
          <w:szCs w:val="12"/>
        </w:rPr>
        <w:t>SSW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/(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)) = </w:t>
      </w:r>
      <w:r w:rsidRPr="00C91A6C">
        <w:rPr>
          <w:rFonts w:ascii="Times New Roman" w:hAnsi="Times New Roman" w:cs="Times New Roman"/>
          <w:sz w:val="12"/>
          <w:szCs w:val="12"/>
        </w:rPr>
        <w:t>MSB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C91A6C">
        <w:rPr>
          <w:rFonts w:ascii="Times New Roman" w:hAnsi="Times New Roman" w:cs="Times New Roman"/>
          <w:sz w:val="12"/>
          <w:szCs w:val="12"/>
        </w:rPr>
        <w:t>MSW</w:t>
      </w:r>
    </w:p>
    <w:p w14:paraId="53E413C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При верности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 статистика имеет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-распределение с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-1 и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степенями свободы.</w:t>
      </w:r>
    </w:p>
    <w:p w14:paraId="6FD6914D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Предположения метода: 1. Независимость наблюдений 2. Нормальность распределения в каждой группе 3. Однородность дисперсий (гомоскедастичность)</w:t>
      </w:r>
    </w:p>
    <w:p w14:paraId="152F929E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5912E09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7" w:name="X8a61f5801cf70a44f3c3d08404eb9365b8e8c21"/>
      <w:bookmarkEnd w:id="16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17. Анализ временных рядов. Основные компоненты. Методы сглаживания.</w:t>
      </w:r>
    </w:p>
    <w:p w14:paraId="7D9FDADE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Временной ряд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последовательность наблюдений, упорядоченная во времени.</w:t>
      </w:r>
    </w:p>
    <w:p w14:paraId="789C816A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Компоненты: 1. Тренд 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- долговременная тенденция 2. Сезонность (</w:t>
      </w:r>
      <w:r w:rsidRPr="00C91A6C">
        <w:rPr>
          <w:rFonts w:ascii="Times New Roman" w:hAnsi="Times New Roman" w:cs="Times New Roman"/>
          <w:sz w:val="12"/>
          <w:szCs w:val="12"/>
        </w:rPr>
        <w:t>S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- регулярные колебания 3. Цикличность (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- колебания с переменным периодом 4. Случайная компонента (</w:t>
      </w:r>
      <w:r w:rsidRPr="00C91A6C">
        <w:rPr>
          <w:rFonts w:ascii="Times New Roman" w:hAnsi="Times New Roman" w:cs="Times New Roman"/>
          <w:sz w:val="12"/>
          <w:szCs w:val="12"/>
        </w:rPr>
        <w:t>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71DA8A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Модели: аддитивные 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Tt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St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) или мультипликативные 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Tt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C91A6C">
        <w:rPr>
          <w:rFonts w:ascii="Times New Roman" w:hAnsi="Times New Roman" w:cs="Times New Roman"/>
          <w:sz w:val="12"/>
          <w:szCs w:val="12"/>
        </w:rPr>
        <w:t>St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7DB22B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Методы сглаживания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1. Скользящее среднее: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̄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m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… +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… +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C91A6C">
        <w:rPr>
          <w:rFonts w:ascii="Times New Roman" w:hAnsi="Times New Roman" w:cs="Times New Roman"/>
          <w:sz w:val="12"/>
          <w:szCs w:val="12"/>
        </w:rPr>
        <w:t>m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)/(2</w:t>
      </w:r>
      <w:r w:rsidRPr="00C91A6C">
        <w:rPr>
          <w:rFonts w:ascii="Times New Roman" w:hAnsi="Times New Roman" w:cs="Times New Roman"/>
          <w:sz w:val="12"/>
          <w:szCs w:val="12"/>
        </w:rPr>
        <w:t>m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+1) 2. Экспоненциальное сглаживание: </w:t>
      </w:r>
      <w:r w:rsidRPr="00C91A6C">
        <w:rPr>
          <w:rFonts w:ascii="Times New Roman" w:hAnsi="Times New Roman" w:cs="Times New Roman"/>
          <w:sz w:val="12"/>
          <w:szCs w:val="12"/>
        </w:rPr>
        <w:t>St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(1-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</w:rPr>
        <w:t>St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-1 3. Метод </w:t>
      </w:r>
      <w:proofErr w:type="spellStart"/>
      <w:r w:rsidRPr="00C91A6C">
        <w:rPr>
          <w:rFonts w:ascii="Times New Roman" w:hAnsi="Times New Roman" w:cs="Times New Roman"/>
          <w:sz w:val="12"/>
          <w:szCs w:val="12"/>
          <w:lang w:val="ru-RU"/>
        </w:rPr>
        <w:t>Хольта-Уинтерса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учитывает тренд и сезонность</w:t>
      </w:r>
    </w:p>
    <w:p w14:paraId="6CCEEA51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Стационарность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свойство, при котором статистические характеристики ряда не меняются со временем.</w:t>
      </w:r>
    </w:p>
    <w:p w14:paraId="59001598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Преобразования нестационарных рядов: - Взятие разностей: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Δxt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-1 - Логарифмирование - Удаление тренда и сезонности</w:t>
      </w:r>
    </w:p>
    <w:p w14:paraId="12B393F4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3493EE8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8" w:name="Xf6244d3abfb29d12905e23fb65008c8eaae4694"/>
      <w:bookmarkEnd w:id="17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18. Модели авторегрессии и скользящего среднего (</w:t>
      </w:r>
      <w:r w:rsidRPr="001C6095">
        <w:rPr>
          <w:rFonts w:ascii="Times New Roman" w:hAnsi="Times New Roman" w:cs="Times New Roman"/>
          <w:b/>
          <w:bCs/>
          <w:sz w:val="12"/>
          <w:szCs w:val="12"/>
        </w:rPr>
        <w:t>ARMA</w:t>
      </w: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, </w:t>
      </w:r>
      <w:r w:rsidRPr="001C6095">
        <w:rPr>
          <w:rFonts w:ascii="Times New Roman" w:hAnsi="Times New Roman" w:cs="Times New Roman"/>
          <w:b/>
          <w:bCs/>
          <w:sz w:val="12"/>
          <w:szCs w:val="12"/>
        </w:rPr>
        <w:t>ARIMA</w:t>
      </w: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).</w:t>
      </w:r>
    </w:p>
    <w:p w14:paraId="5BFF508D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Модель авторегрессии 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AR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p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-1 + … +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ₚ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Текущее значение зависит от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предыдущих значений</w:t>
      </w:r>
    </w:p>
    <w:p w14:paraId="6CC21E3E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Модель скользящего среднего 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MA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q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-1 + … +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θqεt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q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Текущее значение зависит от </w:t>
      </w:r>
      <w:r w:rsidRPr="00C91A6C">
        <w:rPr>
          <w:rFonts w:ascii="Times New Roman" w:hAnsi="Times New Roman" w:cs="Times New Roman"/>
          <w:sz w:val="12"/>
          <w:szCs w:val="12"/>
        </w:rPr>
        <w:t>q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предыдущих значений случайной составляющей</w:t>
      </w:r>
    </w:p>
    <w:p w14:paraId="6E0F156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Смешанная модель 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ARMA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b/>
          <w:bCs/>
          <w:sz w:val="12"/>
          <w:szCs w:val="12"/>
        </w:rPr>
        <w:t>p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q</w:t>
      </w:r>
      <w:proofErr w:type="gramEnd"/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-1 + … +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ₚ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-1 + … +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θqεt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q</w:t>
      </w:r>
    </w:p>
    <w:p w14:paraId="53B3F07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Интегрированная модель 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ARIMA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b/>
          <w:bCs/>
          <w:sz w:val="12"/>
          <w:szCs w:val="12"/>
        </w:rPr>
        <w:t>p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d</w:t>
      </w:r>
      <w:proofErr w:type="gramEnd"/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q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- Для нестационарных рядов -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порядок дифференцирования для достижения стационарности</w:t>
      </w:r>
    </w:p>
    <w:p w14:paraId="391C26E6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Методология Бокса-Дженкинса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1. Идентификация модели (параметры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91A6C">
        <w:rPr>
          <w:rFonts w:ascii="Times New Roman" w:hAnsi="Times New Roman" w:cs="Times New Roman"/>
          <w:sz w:val="12"/>
          <w:szCs w:val="12"/>
        </w:rPr>
        <w:t>q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2. Оценка параметров 3. Диагностика модели 4. Прогнозирование</w:t>
      </w:r>
    </w:p>
    <w:p w14:paraId="080D051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Сезонные модели 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SARIMA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учитывают сезонные колебания.</w:t>
      </w:r>
    </w:p>
    <w:p w14:paraId="768944C1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Прогнозирование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- Точечный прогноз: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̂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spellStart"/>
      <w:proofErr w:type="gramEnd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|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-1, …] - Интервальный прогноз: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̂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± </w:t>
      </w:r>
      <w:r w:rsidRPr="00C91A6C">
        <w:rPr>
          <w:rFonts w:ascii="Times New Roman" w:hAnsi="Times New Roman" w:cs="Times New Roman"/>
          <w:sz w:val="12"/>
          <w:szCs w:val="12"/>
        </w:rPr>
        <w:t>z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₁₋ₐ/₂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̂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</w:p>
    <w:p w14:paraId="2C40473B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F1C6D85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5F5DEEE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1C89DA3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B3741D1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6D02139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760DFA7" w14:textId="77777777" w:rsidR="001C6095" w:rsidRP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B1F948E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9" w:name="Xfe6afbdccbdb0a66128509e21b06032a157d2d4"/>
      <w:bookmarkEnd w:id="18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19. Непараметрические методы статистики. Ранговые критерии.</w:t>
      </w:r>
    </w:p>
    <w:p w14:paraId="5592C967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Непараметрические методы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 требуют предположений о виде распределения данных.</w:t>
      </w:r>
    </w:p>
    <w:p w14:paraId="7B4548A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Основные методы: 1. 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Критерий знаков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проверка гипотезы о медиане 2. 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Критерий </w:t>
      </w:r>
      <w:proofErr w:type="spellStart"/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Вилкоксона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(знаковых рангов) - для зависимых выборок 3. 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Критерий Манна-Уитни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C91A6C">
        <w:rPr>
          <w:rFonts w:ascii="Times New Roman" w:hAnsi="Times New Roman" w:cs="Times New Roman"/>
          <w:sz w:val="12"/>
          <w:szCs w:val="12"/>
        </w:rPr>
        <w:t>U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-тест) - для двух независимых выборок 4. 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Критерий </w:t>
      </w:r>
      <w:proofErr w:type="spellStart"/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Краскела</w:t>
      </w:r>
      <w:proofErr w:type="spellEnd"/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-Уоллиса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для нескольких независимых выборок 5. 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Критерий Фридмана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для нескольких зависимых выборок 6. 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Коэффициент ранговой корреляции </w:t>
      </w:r>
      <w:proofErr w:type="spellStart"/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Спирмена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мера зависимости между переменными 7. 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Критерий Колмогорова-Смирнова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проверка соответствия распределений</w:t>
      </w:r>
    </w:p>
    <w:p w14:paraId="2C00755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Преимущества: - Не требуют нормальности распределения - Применимы к порядковым данным - Устойчивы к выбросам</w:t>
      </w:r>
    </w:p>
    <w:p w14:paraId="28A2B2F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Недостатки: - Меньшая мощность при выполнении параметрических предпосылок - Потеря информации при переходе к рангам</w:t>
      </w:r>
      <w:bookmarkEnd w:id="0"/>
      <w:bookmarkEnd w:id="19"/>
    </w:p>
    <w:sectPr w:rsidR="001B79F3" w:rsidRPr="00C91A6C" w:rsidSect="00C91A6C">
      <w:pgSz w:w="12240" w:h="15840"/>
      <w:pgMar w:top="227" w:right="567" w:bottom="482" w:left="284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9CEB7" w14:textId="77777777" w:rsidR="00D37A08" w:rsidRDefault="00D37A08">
      <w:pPr>
        <w:spacing w:after="0"/>
      </w:pPr>
      <w:r>
        <w:separator/>
      </w:r>
    </w:p>
  </w:endnote>
  <w:endnote w:type="continuationSeparator" w:id="0">
    <w:p w14:paraId="4B31E311" w14:textId="77777777" w:rsidR="00D37A08" w:rsidRDefault="00D37A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74B52" w14:textId="77777777" w:rsidR="00D37A08" w:rsidRDefault="00D37A08">
      <w:r>
        <w:separator/>
      </w:r>
    </w:p>
  </w:footnote>
  <w:footnote w:type="continuationSeparator" w:id="0">
    <w:p w14:paraId="22C4CD75" w14:textId="77777777" w:rsidR="00D37A08" w:rsidRDefault="00D37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BBEC7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6092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9F3"/>
    <w:rsid w:val="001B79F3"/>
    <w:rsid w:val="001C6095"/>
    <w:rsid w:val="003A67AD"/>
    <w:rsid w:val="00563956"/>
    <w:rsid w:val="00C91A6C"/>
    <w:rsid w:val="00D3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74D56B1"/>
  <w15:docId w15:val="{3DAA8D41-DCBD-AC46-B8DF-3FDF9583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2754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2</cp:revision>
  <dcterms:created xsi:type="dcterms:W3CDTF">2025-05-14T07:00:00Z</dcterms:created>
  <dcterms:modified xsi:type="dcterms:W3CDTF">2025-05-14T08:15:00Z</dcterms:modified>
</cp:coreProperties>
</file>