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5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 файлы</w:t>
      </w:r>
      <w:r>
        <w:t xml:space="preserve"> </w:t>
      </w:r>
      <w:r>
        <w:rPr>
          <w:iCs/>
          <w:i/>
        </w:rPr>
        <w:t xml:space="preserve">common.h</w:t>
      </w:r>
      <w:r>
        <w:t xml:space="preserve">,</w:t>
      </w:r>
      <w:r>
        <w:t xml:space="preserve"> </w:t>
      </w:r>
      <w:r>
        <w:rPr>
          <w:iCs/>
          <w:i/>
        </w:rPr>
        <w:t xml:space="preserve">server.c</w:t>
      </w:r>
      <w:r>
        <w:t xml:space="preserve">,</w:t>
      </w:r>
      <w:r>
        <w:t xml:space="preserve"> </w:t>
      </w:r>
      <w:r>
        <w:rPr>
          <w:iCs/>
          <w:i/>
        </w:rPr>
        <w:t xml:space="preserve">client.c</w:t>
      </w:r>
      <w:r>
        <w:t xml:space="preserve">,</w:t>
      </w:r>
      <w:r>
        <w:t xml:space="preserve"> </w:t>
      </w:r>
      <w:r>
        <w:rPr>
          <w:iCs/>
          <w:i/>
        </w:rPr>
        <w:t xml:space="preserve">client2.c</w:t>
      </w:r>
      <w:r>
        <w:t xml:space="preserve">. Скопировал основной код из теоретической части лабораторной работы и немного подкорректировал его.(рис. 1-4)</w:t>
      </w:r>
    </w:p>
    <w:p>
      <w:pPr>
        <w:pStyle w:val="CaptionedFigure"/>
      </w:pPr>
      <w:bookmarkStart w:id="25" w:name="fig:001"/>
      <w:r>
        <w:drawing>
          <wp:inline>
            <wp:extent cx="5334000" cy="3552422"/>
            <wp:effectExtent b="0" l="0" r="0" t="0"/>
            <wp:docPr descr="Рис. 1: Файл common.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common.h</w:t>
      </w:r>
    </w:p>
    <w:p>
      <w:pPr>
        <w:pStyle w:val="CaptionedFigure"/>
      </w:pPr>
      <w:bookmarkStart w:id="29" w:name="fig:002"/>
      <w:r>
        <w:drawing>
          <wp:inline>
            <wp:extent cx="5334000" cy="7384256"/>
            <wp:effectExtent b="0" l="0" r="0" t="0"/>
            <wp:docPr descr="Рис. 2: Файл server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Файл server.c</w:t>
      </w:r>
    </w:p>
    <w:p>
      <w:pPr>
        <w:pStyle w:val="CaptionedFigure"/>
      </w:pPr>
      <w:bookmarkStart w:id="33" w:name="fig:003"/>
      <w:r>
        <w:drawing>
          <wp:inline>
            <wp:extent cx="5334000" cy="6020296"/>
            <wp:effectExtent b="0" l="0" r="0" t="0"/>
            <wp:docPr descr="Рис. 3: Файл client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client.c</w:t>
      </w:r>
    </w:p>
    <w:p>
      <w:pPr>
        <w:pStyle w:val="CaptionedFigure"/>
      </w:pPr>
      <w:bookmarkStart w:id="37" w:name="fig:004"/>
      <w:r>
        <w:drawing>
          <wp:inline>
            <wp:extent cx="5334000" cy="6020296"/>
            <wp:effectExtent b="0" l="0" r="0" t="0"/>
            <wp:docPr descr="Рис. 4: Файл client2.c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client2.c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Создал</w:t>
      </w:r>
      <w:r>
        <w:t xml:space="preserve"> </w:t>
      </w:r>
      <w:r>
        <w:rPr>
          <w:iCs/>
          <w:i/>
        </w:rPr>
        <w:t xml:space="preserve">makefile</w:t>
      </w:r>
      <w:r>
        <w:t xml:space="preserve">.(рис. 5)</w:t>
      </w:r>
    </w:p>
    <w:p>
      <w:pPr>
        <w:pStyle w:val="CaptionedFigure"/>
      </w:pPr>
      <w:bookmarkStart w:id="41" w:name="fig:005"/>
      <w:r>
        <w:drawing>
          <wp:inline>
            <wp:extent cx="5334000" cy="2278287"/>
            <wp:effectExtent b="0" l="0" r="0" t="0"/>
            <wp:docPr descr="Рис. 5: makefile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makefile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Запустил</w:t>
      </w:r>
      <w:r>
        <w:t xml:space="preserve"> </w:t>
      </w:r>
      <w:r>
        <w:rPr>
          <w:iCs/>
          <w:i/>
        </w:rPr>
        <w:t xml:space="preserve">makefile</w:t>
      </w:r>
      <w:r>
        <w:t xml:space="preserve">. Затем запустил</w:t>
      </w:r>
      <w:r>
        <w:t xml:space="preserve"> </w:t>
      </w:r>
      <w:r>
        <w:rPr>
          <w:iCs/>
          <w:i/>
        </w:rPr>
        <w:t xml:space="preserve">server</w:t>
      </w:r>
      <w:r>
        <w:t xml:space="preserve">. (рис. 6)</w:t>
      </w:r>
    </w:p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Рис. 6: Запуск makefile и server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makefile и server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Запустил client в отдельном окне терминала (рис. 7)</w:t>
      </w:r>
    </w:p>
    <w:p>
      <w:pPr>
        <w:pStyle w:val="CaptionedFigure"/>
      </w:pPr>
      <w:bookmarkStart w:id="49" w:name="fig:007"/>
      <w:r>
        <w:drawing>
          <wp:inline>
            <wp:extent cx="5334000" cy="2482553"/>
            <wp:effectExtent b="0" l="0" r="0" t="0"/>
            <wp:docPr descr="Рис. 7: Запуск clien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client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пользоваться именованными каналами.</w:t>
      </w:r>
    </w:p>
    <w:bookmarkEnd w:id="51"/>
    <w:bookmarkStart w:id="52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2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2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2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2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2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2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2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2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Мажитов Магомед Асхабович</dc:creator>
  <dc:language>ru-RU</dc:language>
  <cp:keywords/>
  <dcterms:created xsi:type="dcterms:W3CDTF">2022-05-30T13:07:41Z</dcterms:created>
  <dcterms:modified xsi:type="dcterms:W3CDTF">2022-05-30T13:07:41Z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