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66094" w14:textId="0482B4A6" w:rsidR="000D56B2" w:rsidRDefault="00F71CFF" w:rsidP="000D56B2">
      <w:r>
        <w:br/>
      </w:r>
      <w:r w:rsidR="000D56B2" w:rsidRPr="00B03B1C">
        <w:rPr>
          <w:b/>
          <w:bCs/>
        </w:rPr>
        <w:t>Main Goals of the Liverpool Smart Pedestrians Project:</w:t>
      </w:r>
      <w:r w:rsidR="00B03B1C" w:rsidRPr="00B03B1C">
        <w:rPr>
          <w:b/>
          <w:bCs/>
        </w:rPr>
        <w:br/>
      </w:r>
      <w:r w:rsidR="000D56B2">
        <w:t xml:space="preserve"> The project aimed to monitor traffic flows (pedestrians, vehicles, bicycles) in urban areas using visual sensors. The data was collected and transmitted via </w:t>
      </w:r>
      <w:proofErr w:type="spellStart"/>
      <w:r w:rsidR="000D56B2">
        <w:t>LoRaWAN</w:t>
      </w:r>
      <w:proofErr w:type="spellEnd"/>
      <w:r w:rsidR="000D56B2">
        <w:t xml:space="preserve"> or Ethernet to aid in real-time traffic monitoring, supporting urban planners with informed decision-making while ensuring privacy by transmitting only meta-data.</w:t>
      </w:r>
    </w:p>
    <w:p w14:paraId="3935EF39" w14:textId="77777777" w:rsidR="000D56B2" w:rsidRDefault="000D56B2" w:rsidP="000D56B2"/>
    <w:p w14:paraId="415ED33F" w14:textId="2558E80C" w:rsidR="000D56B2" w:rsidRPr="00B03B1C" w:rsidRDefault="000D56B2" w:rsidP="000D56B2">
      <w:pPr>
        <w:rPr>
          <w:b/>
          <w:bCs/>
        </w:rPr>
      </w:pPr>
      <w:r w:rsidRPr="00B03B1C">
        <w:rPr>
          <w:b/>
          <w:bCs/>
        </w:rPr>
        <w:t>Urban Planning Challenges Addressed:</w:t>
      </w:r>
    </w:p>
    <w:p w14:paraId="6DDAE476" w14:textId="7D6872EE" w:rsidR="000D56B2" w:rsidRDefault="000D56B2" w:rsidP="000D56B2">
      <w:pPr>
        <w:pStyle w:val="ListParagraph"/>
        <w:numPr>
          <w:ilvl w:val="0"/>
          <w:numId w:val="2"/>
        </w:numPr>
      </w:pPr>
      <w:r>
        <w:t>Traffic Flow Monitoring: Understanding movement patterns for better infrastructure planning.</w:t>
      </w:r>
    </w:p>
    <w:p w14:paraId="017B7523" w14:textId="100CE51D" w:rsidR="000D56B2" w:rsidRDefault="000D56B2" w:rsidP="000D56B2">
      <w:pPr>
        <w:pStyle w:val="ListParagraph"/>
        <w:numPr>
          <w:ilvl w:val="0"/>
          <w:numId w:val="2"/>
        </w:numPr>
      </w:pPr>
      <w:r>
        <w:t xml:space="preserve">  Circadian Rhythm of Activity: Capturing daily fluctuations in pedestrian and vehicle traffic.</w:t>
      </w:r>
    </w:p>
    <w:p w14:paraId="78497356" w14:textId="6912C303" w:rsidR="000D56B2" w:rsidRDefault="000D56B2" w:rsidP="000D56B2">
      <w:pPr>
        <w:pStyle w:val="ListParagraph"/>
        <w:numPr>
          <w:ilvl w:val="0"/>
          <w:numId w:val="2"/>
        </w:numPr>
      </w:pPr>
      <w:r>
        <w:t xml:space="preserve"> Privacy Concerns: Using meta-data to ensure privacy compliance.</w:t>
      </w:r>
    </w:p>
    <w:p w14:paraId="0503EFBC" w14:textId="084B8FB4" w:rsidR="00481AAF" w:rsidRDefault="000D56B2" w:rsidP="000D56B2">
      <w:pPr>
        <w:pStyle w:val="ListParagraph"/>
        <w:numPr>
          <w:ilvl w:val="0"/>
          <w:numId w:val="2"/>
        </w:numPr>
      </w:pPr>
      <w:r>
        <w:t xml:space="preserve"> Connectivity Limitations: Enabling deployment in areas with limited or no internet access using </w:t>
      </w:r>
      <w:proofErr w:type="spellStart"/>
      <w:r>
        <w:t>LoRaWAN</w:t>
      </w:r>
      <w:proofErr w:type="spellEnd"/>
      <w:r>
        <w:t>.</w:t>
      </w:r>
    </w:p>
    <w:p w14:paraId="2812E3DE" w14:textId="77777777" w:rsidR="00B03B1C" w:rsidRPr="00B03B1C" w:rsidRDefault="00482C8E" w:rsidP="00482C8E">
      <w:pPr>
        <w:rPr>
          <w:b/>
          <w:bCs/>
        </w:rPr>
      </w:pPr>
      <w:r w:rsidRPr="00B03B1C">
        <w:rPr>
          <w:b/>
          <w:bCs/>
        </w:rPr>
        <w:t xml:space="preserve">Methodology Used in the Project: </w:t>
      </w:r>
    </w:p>
    <w:p w14:paraId="41FD33D5" w14:textId="5ECAE07C" w:rsidR="00482C8E" w:rsidRDefault="00482C8E" w:rsidP="00482C8E">
      <w:r>
        <w:t xml:space="preserve">The project employed an edge-computing device for real-time traffic monitoring, designed around the NVIDIA Jetson </w:t>
      </w:r>
      <w:proofErr w:type="spellStart"/>
      <w:r>
        <w:t>TX2</w:t>
      </w:r>
      <w:proofErr w:type="spellEnd"/>
      <w:r>
        <w:t xml:space="preserve"> platform. The sensor combined YOLO </w:t>
      </w:r>
      <w:proofErr w:type="spellStart"/>
      <w:r>
        <w:t>V3</w:t>
      </w:r>
      <w:proofErr w:type="spellEnd"/>
      <w:r>
        <w:t xml:space="preserve">, a deep neural network for object detection, with the SORT tracking algorithm to monitor pedestrians, vehicles, and bicycles. Data was processed onboard and meta-data (such as counts and trajectories) was transmitted via Ethernet or </w:t>
      </w:r>
      <w:proofErr w:type="spellStart"/>
      <w:r>
        <w:t>LoRaWAN</w:t>
      </w:r>
      <w:proofErr w:type="spellEnd"/>
      <w:r>
        <w:t xml:space="preserve"> to an external platform, ensuring minimal bandwidth usage and privacy compliance. The device was deployed in both indoor and outdoor environments, including a city-wide deployment in Liverpool.</w:t>
      </w:r>
    </w:p>
    <w:p w14:paraId="29BA3EE2" w14:textId="77777777" w:rsidR="00482C8E" w:rsidRDefault="00482C8E" w:rsidP="00482C8E"/>
    <w:p w14:paraId="690B2909" w14:textId="77777777" w:rsidR="00482C8E" w:rsidRPr="00B03B1C" w:rsidRDefault="00482C8E" w:rsidP="00482C8E">
      <w:pPr>
        <w:rPr>
          <w:b/>
          <w:bCs/>
        </w:rPr>
      </w:pPr>
      <w:r w:rsidRPr="00B03B1C">
        <w:rPr>
          <w:b/>
          <w:bCs/>
        </w:rPr>
        <w:t>Requirements and Constraints Considered:</w:t>
      </w:r>
    </w:p>
    <w:p w14:paraId="5974B49A" w14:textId="16B7657E" w:rsidR="00482C8E" w:rsidRDefault="00482C8E" w:rsidP="00482C8E">
      <w:r>
        <w:t xml:space="preserve">The sensor needed to function within the limits of the Jetson </w:t>
      </w:r>
      <w:proofErr w:type="spellStart"/>
      <w:r>
        <w:t>TX2’s</w:t>
      </w:r>
      <w:proofErr w:type="spellEnd"/>
      <w:r>
        <w:t xml:space="preserve"> processing power, with real-time detection and tracking. Optimization was necessary for low latency and energy efficiency, especially in remote areas with no internet access.</w:t>
      </w:r>
    </w:p>
    <w:p w14:paraId="6D4150E2" w14:textId="5FAF27DD" w:rsidR="00482C8E" w:rsidRDefault="00482C8E" w:rsidP="00482C8E">
      <w:r>
        <w:t xml:space="preserve">   </w:t>
      </w:r>
      <w:r w:rsidR="00B03B1C">
        <w:t xml:space="preserve"> </w:t>
      </w:r>
      <w:r>
        <w:t xml:space="preserve">Connectivity: The use of </w:t>
      </w:r>
      <w:proofErr w:type="spellStart"/>
      <w:r>
        <w:t>LoRaWAN</w:t>
      </w:r>
      <w:proofErr w:type="spellEnd"/>
      <w:r>
        <w:t xml:space="preserve"> ensured deployment flexibility in areas with limited conventional internet infrastructure, while Ethernet was used where available.</w:t>
      </w:r>
    </w:p>
    <w:p w14:paraId="7DC8DF3D" w14:textId="77777777" w:rsidR="00482C8E" w:rsidRDefault="00482C8E" w:rsidP="00482C8E">
      <w:r>
        <w:t xml:space="preserve">    Privacy: Only meta-data, not raw images, were transmitted to respect privacy regulations.</w:t>
      </w:r>
    </w:p>
    <w:p w14:paraId="0E6ABDF2" w14:textId="1E293228" w:rsidR="00482C8E" w:rsidRDefault="00482C8E" w:rsidP="00482C8E">
      <w:r>
        <w:t xml:space="preserve">    Accuracy and Performance: The project had to balance detection accuracy with processing speed (FPS), and improvements were sought to optimize detection algorithms and utilize GPU resources more effectively.</w:t>
      </w:r>
    </w:p>
    <w:p w14:paraId="6A451547" w14:textId="77777777" w:rsidR="00DB08AA" w:rsidRDefault="00DB08AA" w:rsidP="00482C8E"/>
    <w:p w14:paraId="289F51A1" w14:textId="77777777" w:rsidR="00DB08AA" w:rsidRDefault="00DB08AA" w:rsidP="00DB08AA"/>
    <w:p w14:paraId="646E76E1" w14:textId="77777777" w:rsidR="00DB08AA" w:rsidRDefault="00DB08AA" w:rsidP="00DB08AA"/>
    <w:p w14:paraId="5A157F47" w14:textId="77777777" w:rsidR="00DB08AA" w:rsidRDefault="00DB08AA" w:rsidP="00DB08AA"/>
    <w:p w14:paraId="7A6C41C7" w14:textId="7CD38801" w:rsidR="00DB08AA" w:rsidRPr="00DB08AA" w:rsidRDefault="00DB08AA" w:rsidP="00DB08AA">
      <w:pPr>
        <w:rPr>
          <w:b/>
          <w:bCs/>
        </w:rPr>
      </w:pPr>
      <w:r w:rsidRPr="00DB08AA">
        <w:rPr>
          <w:b/>
          <w:bCs/>
        </w:rPr>
        <w:lastRenderedPageBreak/>
        <w:t>Technology and Implementation</w:t>
      </w:r>
    </w:p>
    <w:p w14:paraId="5FCA81D0" w14:textId="460ABB01" w:rsidR="00DB08AA" w:rsidRDefault="00DB08AA" w:rsidP="00DB08AA">
      <w:r>
        <w:t xml:space="preserve">Hardware and Software Components: The sensor uses the NVIDIA Jetson </w:t>
      </w:r>
      <w:proofErr w:type="spellStart"/>
      <w:r>
        <w:t>TX2</w:t>
      </w:r>
      <w:proofErr w:type="spellEnd"/>
      <w:r>
        <w:t xml:space="preserve"> for local processing, leveraging its powerful GPU and CUDA cores for real-time object detection. The YOLO </w:t>
      </w:r>
      <w:proofErr w:type="spellStart"/>
      <w:r>
        <w:t>V3</w:t>
      </w:r>
      <w:proofErr w:type="spellEnd"/>
      <w:r>
        <w:t xml:space="preserve"> algorithm detects objects, while SORT tracks them across frames. This setup allows the sensor to monitor traffic flow efficiently in real-time.</w:t>
      </w:r>
    </w:p>
    <w:p w14:paraId="2084577C" w14:textId="77777777" w:rsidR="00DB08AA" w:rsidRDefault="00DB08AA" w:rsidP="00DB08AA">
      <w:pPr>
        <w:rPr>
          <w:b/>
          <w:bCs/>
        </w:rPr>
      </w:pPr>
      <w:r w:rsidRPr="00DB08AA">
        <w:rPr>
          <w:b/>
          <w:bCs/>
        </w:rPr>
        <w:t>Edge-Computing Paradigm:</w:t>
      </w:r>
    </w:p>
    <w:p w14:paraId="110A38B1" w14:textId="5885CFDE" w:rsidR="00DB08AA" w:rsidRDefault="00DB08AA" w:rsidP="00DB08AA">
      <w:r>
        <w:t xml:space="preserve"> Edge-computing enables local data processing on the Jetson </w:t>
      </w:r>
      <w:proofErr w:type="spellStart"/>
      <w:r>
        <w:t>TX2</w:t>
      </w:r>
      <w:proofErr w:type="spellEnd"/>
      <w:r>
        <w:t>, reducing latency, bandwidth use, and enhancing privacy by transmitting only meta-data. This approach aligns with edge-computing principles, improving efficiency and security in urban monitoring scenarios.</w:t>
      </w:r>
    </w:p>
    <w:p w14:paraId="2AF7A3CD" w14:textId="77777777" w:rsidR="00EA4985" w:rsidRPr="00EA4985" w:rsidRDefault="00EA4985" w:rsidP="00EA4985">
      <w:pPr>
        <w:rPr>
          <w:b/>
          <w:bCs/>
        </w:rPr>
      </w:pPr>
      <w:r w:rsidRPr="00EA4985">
        <w:rPr>
          <w:b/>
          <w:bCs/>
        </w:rPr>
        <w:t>Validation and Performance</w:t>
      </w:r>
    </w:p>
    <w:p w14:paraId="1CC3C63B" w14:textId="7E4374CE" w:rsidR="00EA4985" w:rsidRDefault="00EA4985" w:rsidP="00EA4985">
      <w:r>
        <w:t xml:space="preserve"> Validation Experiments: The sensor was validated in real-world environments, detecting 20,399 unique objects in a one-week outdoor deployment in Liverpool. It successfully tracked pedestrians, bicycles, and vehicles in various traffic conditions.</w:t>
      </w:r>
    </w:p>
    <w:p w14:paraId="7F68BD09" w14:textId="2A0177A7" w:rsidR="00EA4985" w:rsidRPr="00EA4985" w:rsidRDefault="00EA4985" w:rsidP="00EA4985">
      <w:pPr>
        <w:rPr>
          <w:b/>
          <w:bCs/>
        </w:rPr>
      </w:pPr>
      <w:r w:rsidRPr="00EA4985">
        <w:rPr>
          <w:b/>
          <w:bCs/>
        </w:rPr>
        <w:t>Performance Insights:</w:t>
      </w:r>
    </w:p>
    <w:p w14:paraId="7028F522" w14:textId="77777777" w:rsidR="00EA4985" w:rsidRDefault="00EA4985" w:rsidP="00EA4985">
      <w:r>
        <w:t xml:space="preserve">        Accuracy: High detection accuracy for pedestrians and vehicles.</w:t>
      </w:r>
    </w:p>
    <w:p w14:paraId="6E5104B9" w14:textId="77777777" w:rsidR="00EA4985" w:rsidRDefault="00EA4985" w:rsidP="00EA4985">
      <w:r>
        <w:t xml:space="preserve">        Speed: Real-time processing with YOLO </w:t>
      </w:r>
      <w:proofErr w:type="spellStart"/>
      <w:r>
        <w:t>V3</w:t>
      </w:r>
      <w:proofErr w:type="spellEnd"/>
      <w:r>
        <w:t xml:space="preserve"> and SORT.</w:t>
      </w:r>
    </w:p>
    <w:p w14:paraId="0F4F179E" w14:textId="352F1249" w:rsidR="00EA4985" w:rsidRDefault="00EA4985" w:rsidP="00EA4985">
      <w:r>
        <w:t xml:space="preserve">        System Utilization: The Jetson </w:t>
      </w:r>
      <w:proofErr w:type="spellStart"/>
      <w:r>
        <w:t>TX2</w:t>
      </w:r>
      <w:proofErr w:type="spellEnd"/>
      <w:r>
        <w:t xml:space="preserve"> efficiently managed real-time tracking with low power consumption and minimal resource strain.</w:t>
      </w:r>
    </w:p>
    <w:p w14:paraId="0DC9146F" w14:textId="77777777" w:rsidR="00B063CF" w:rsidRPr="00B063CF" w:rsidRDefault="00B063CF" w:rsidP="00B063CF">
      <w:pPr>
        <w:rPr>
          <w:b/>
          <w:bCs/>
        </w:rPr>
      </w:pPr>
      <w:r w:rsidRPr="00B063CF">
        <w:rPr>
          <w:b/>
          <w:bCs/>
        </w:rPr>
        <w:t>Real-World Applications</w:t>
      </w:r>
    </w:p>
    <w:p w14:paraId="01F96071" w14:textId="19A4A5F8" w:rsidR="00B063CF" w:rsidRDefault="00B063CF" w:rsidP="00B063CF">
      <w:pPr>
        <w:ind w:firstLine="720"/>
      </w:pPr>
      <w:r>
        <w:t xml:space="preserve"> Indoor Deployment: The sensor was deployed inside a building to monitor foot traffic during an emergency evacuation. It successfully tracked 631 individuals, revealing the building’s evacuation efficiency during a fire alarm. The sensor's ability to detect abnormal crowd movement provides valuable insights for improving emergency response strategies and planning.</w:t>
      </w:r>
    </w:p>
    <w:p w14:paraId="65D9EE3A" w14:textId="78FD8ED3" w:rsidR="00EA4985" w:rsidRDefault="00B063CF" w:rsidP="00B063CF">
      <w:pPr>
        <w:ind w:firstLine="720"/>
      </w:pPr>
      <w:r>
        <w:t xml:space="preserve"> Outdoor Deployment</w:t>
      </w:r>
      <w:r>
        <w:t xml:space="preserve">: </w:t>
      </w:r>
      <w:r>
        <w:t>In Liverpool, the sensor monitored pedestrian, bicycle, and vehicle traffic for a week. The collected data illustrated daily traffic patterns, which can help urban planners optimize traffic flow and manage public spaces. The sensor's ability to handle different traffic types in real-time, without compromising privacy, showcases its potential for smart city applications.</w:t>
      </w:r>
      <w:r w:rsidR="003611D6">
        <w:br/>
      </w:r>
      <w:r w:rsidR="003611D6">
        <w:br/>
        <w:t>In my opinion the</w:t>
      </w:r>
      <w:r w:rsidR="003611D6" w:rsidRPr="003611D6">
        <w:t xml:space="preserve"> Liverpool Smart Pedestrians project exemplifies the power of integrating edge computing with visual sensor technology for urban management. Its contributions to smart city initiatives, particularly in enhancing real-time monitoring and privacy-conscious data collection, are commendable. With some enhancements in detection accuracy, system scalability, and AI-driven predictions, this project has the potential to play a pivotal role in shaping the future of urban mobility and smart city infrastructure.</w:t>
      </w:r>
    </w:p>
    <w:sectPr w:rsidR="00EA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72C2F"/>
    <w:multiLevelType w:val="multilevel"/>
    <w:tmpl w:val="656E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9410A"/>
    <w:multiLevelType w:val="hybridMultilevel"/>
    <w:tmpl w:val="CD06DF18"/>
    <w:lvl w:ilvl="0" w:tplc="29609320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990667595">
    <w:abstractNumId w:val="0"/>
  </w:num>
  <w:num w:numId="2" w16cid:durableId="134520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C4"/>
    <w:rsid w:val="000D56B2"/>
    <w:rsid w:val="00252526"/>
    <w:rsid w:val="002E2DAF"/>
    <w:rsid w:val="003611D6"/>
    <w:rsid w:val="00481AAF"/>
    <w:rsid w:val="00482C8E"/>
    <w:rsid w:val="00595F5D"/>
    <w:rsid w:val="00681D07"/>
    <w:rsid w:val="006A1DC4"/>
    <w:rsid w:val="00B03B1C"/>
    <w:rsid w:val="00B063CF"/>
    <w:rsid w:val="00DB08AA"/>
    <w:rsid w:val="00DD5488"/>
    <w:rsid w:val="00EA4985"/>
    <w:rsid w:val="00F7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6F7F"/>
  <w15:chartTrackingRefBased/>
  <w15:docId w15:val="{845F8E14-A7A4-4983-B7AA-165053B4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2D7AE0FE135243893037C527F9B440" ma:contentTypeVersion="14" ma:contentTypeDescription="Create a new document." ma:contentTypeScope="" ma:versionID="22de2947ae975d21ae955b11c899b493">
  <xsd:schema xmlns:xsd="http://www.w3.org/2001/XMLSchema" xmlns:xs="http://www.w3.org/2001/XMLSchema" xmlns:p="http://schemas.microsoft.com/office/2006/metadata/properties" xmlns:ns3="be44da2f-07a5-4193-b19a-a48b94eb6346" xmlns:ns4="6aab6cf2-c0ca-41e3-a71b-08dca2ea61a0" targetNamespace="http://schemas.microsoft.com/office/2006/metadata/properties" ma:root="true" ma:fieldsID="f5b3d9602266c3daed19297050bedd44" ns3:_="" ns4:_="">
    <xsd:import namespace="be44da2f-07a5-4193-b19a-a48b94eb6346"/>
    <xsd:import namespace="6aab6cf2-c0ca-41e3-a71b-08dca2ea61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4da2f-07a5-4193-b19a-a48b94eb63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b6cf2-c0ca-41e3-a71b-08dca2ea61a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44da2f-07a5-4193-b19a-a48b94eb6346" xsi:nil="true"/>
  </documentManagement>
</p:properties>
</file>

<file path=customXml/itemProps1.xml><?xml version="1.0" encoding="utf-8"?>
<ds:datastoreItem xmlns:ds="http://schemas.openxmlformats.org/officeDocument/2006/customXml" ds:itemID="{C91D848D-46E9-4462-B5AF-1C89DD866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4da2f-07a5-4193-b19a-a48b94eb6346"/>
    <ds:schemaRef ds:uri="6aab6cf2-c0ca-41e3-a71b-08dca2ea61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5B0891-CDD7-4757-9E69-794D750AD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6C1DD-5F83-46C3-A888-D5723EA30F7E}">
  <ds:schemaRefs>
    <ds:schemaRef ds:uri="6aab6cf2-c0ca-41e3-a71b-08dca2ea61a0"/>
    <ds:schemaRef ds:uri="http://purl.org/dc/elements/1.1/"/>
    <ds:schemaRef ds:uri="be44da2f-07a5-4193-b19a-a48b94eb6346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jeran.kilpack-W214092355</dc:creator>
  <cp:keywords/>
  <dc:description/>
  <cp:lastModifiedBy>jeran.kilpack-W214092355</cp:lastModifiedBy>
  <cp:revision>2</cp:revision>
  <dcterms:created xsi:type="dcterms:W3CDTF">2025-02-12T02:01:00Z</dcterms:created>
  <dcterms:modified xsi:type="dcterms:W3CDTF">2025-02-12T02:01:00Z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0x010100562D7AE0FE135243893037C527F9B440</vt:lpwstr>
  </property>
</Properties>
</file>