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0BEDF" w14:textId="6408B437" w:rsidR="00A16F89" w:rsidRPr="002134D1" w:rsidRDefault="005E518A" w:rsidP="002134D1">
      <w:pPr>
        <w:spacing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34D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Dental clinic </w:t>
      </w:r>
      <w:r w:rsidR="002134D1" w:rsidRPr="002134D1">
        <w:rPr>
          <w:rFonts w:ascii="Times New Roman" w:eastAsia="Times New Roman" w:hAnsi="Times New Roman" w:cs="Times New Roman"/>
          <w:b/>
          <w:bCs/>
          <w:sz w:val="32"/>
          <w:szCs w:val="32"/>
        </w:rPr>
        <w:t>Workflow</w:t>
      </w:r>
    </w:p>
    <w:p w14:paraId="30E777B3" w14:textId="6F9169A2" w:rsidR="00A16F89" w:rsidRPr="00A16F89" w:rsidRDefault="00A16F89" w:rsidP="00A16F89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16F89">
        <w:rPr>
          <w:rFonts w:ascii="Times New Roman" w:eastAsia="Times New Roman" w:hAnsi="Times New Roman" w:cs="Times New Roman"/>
          <w:b/>
          <w:bCs/>
          <w:sz w:val="24"/>
          <w:szCs w:val="24"/>
        </w:rPr>
        <w:t>1. Patient Workflow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1.1 Self-register via the web portal.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cyan"/>
        </w:rPr>
        <w:t>1.2 Use a common login portal for future logins.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1.3 Fill in basic profile details.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9B6A8A">
        <w:rPr>
          <w:rFonts w:ascii="Times New Roman" w:eastAsia="Times New Roman" w:hAnsi="Times New Roman" w:cs="Times New Roman"/>
          <w:sz w:val="24"/>
          <w:szCs w:val="24"/>
          <w:highlight w:val="red"/>
        </w:rPr>
        <w:t>1.4 Upload medical history or documents (PDF).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1.5 View available dentists and their schedules.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1.6 Book, cancel, or reschedule appointments as needed.</w:t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br/>
        <w:t>1.7 Receive confirmation/reminders via email (Notification System).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cyan"/>
        </w:rPr>
        <w:t>1.8 Make online payments for appointments via a secure payment gateway.</w:t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cyan"/>
        </w:rPr>
        <w:br/>
        <w:t>1.9 View DICOM medical images and radiology reports.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magenta"/>
        </w:rPr>
        <w:t>1.10 Receive email notifications every time an image and report are added, with secure viewing links.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9B6A8A">
        <w:rPr>
          <w:rFonts w:ascii="Times New Roman" w:eastAsia="Times New Roman" w:hAnsi="Times New Roman" w:cs="Times New Roman"/>
          <w:sz w:val="24"/>
          <w:szCs w:val="24"/>
          <w:highlight w:val="red"/>
        </w:rPr>
        <w:t>1.11 Click direct image/report link for quick access (login required).</w:t>
      </w:r>
      <w:r w:rsidRPr="009B6A8A">
        <w:rPr>
          <w:rFonts w:ascii="Times New Roman" w:eastAsia="Times New Roman" w:hAnsi="Times New Roman" w:cs="Times New Roman"/>
          <w:sz w:val="24"/>
          <w:szCs w:val="24"/>
          <w:highlight w:val="red"/>
        </w:rPr>
        <w:br/>
        <w:t>1.12 Share image/report via a temporary access link.</w:t>
      </w:r>
    </w:p>
    <w:p w14:paraId="6C9917B2" w14:textId="3FC43A25" w:rsidR="00A16F89" w:rsidRPr="00A16F89" w:rsidRDefault="00A16F89" w:rsidP="120314F5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120314F5">
        <w:rPr>
          <w:rFonts w:ascii="Times New Roman" w:eastAsia="Times New Roman" w:hAnsi="Times New Roman" w:cs="Times New Roman"/>
          <w:b/>
          <w:bCs/>
          <w:sz w:val="24"/>
          <w:szCs w:val="24"/>
        </w:rPr>
        <w:t>2. Receptionist Workflow</w:t>
      </w:r>
      <w: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2.1 Sign up using an invite email/link from Admin.</w:t>
      </w:r>
      <w:r w:rsidRPr="00D305FC">
        <w:rPr>
          <w:highlight w:val="green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2.2 Use the common login portal.</w:t>
      </w:r>
      <w:r w:rsidRPr="00D305FC">
        <w:rPr>
          <w:highlight w:val="green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2.3 Register new patients and send them a portal invite.</w:t>
      </w:r>
      <w:r w:rsidRPr="00D305FC">
        <w:rPr>
          <w:highlight w:val="green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2.4 Update or add details for existing patients.</w:t>
      </w:r>
      <w:r w:rsidRPr="00D305FC">
        <w:rPr>
          <w:highlight w:val="green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2.5 View dentist availability and schedules.</w:t>
      </w:r>
      <w:r w:rsidRPr="00D305FC">
        <w:rPr>
          <w:highlight w:val="green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2.6 Book, cancel, or reschedule appointments.</w:t>
      </w:r>
    </w:p>
    <w:p w14:paraId="6B839AAA" w14:textId="274F99BB" w:rsidR="00A16F89" w:rsidRPr="00A16F89" w:rsidRDefault="218FD4C4" w:rsidP="120314F5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B6A8A">
        <w:rPr>
          <w:rFonts w:eastAsiaTheme="minorEastAsia"/>
          <w:sz w:val="24"/>
          <w:szCs w:val="24"/>
          <w:highlight w:val="red"/>
        </w:rPr>
        <w:t>2.7 Add</w:t>
      </w:r>
      <w:r w:rsidR="774370C9" w:rsidRPr="009B6A8A">
        <w:rPr>
          <w:highlight w:val="red"/>
        </w:rPr>
        <w:t xml:space="preserve"> Dentists to a meeting room</w:t>
      </w:r>
      <w:r w:rsidR="00A16F89">
        <w:br/>
      </w:r>
      <w:r w:rsidR="00A16F89"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2.</w:t>
      </w:r>
      <w:r w:rsidR="61428111"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8</w:t>
      </w:r>
      <w:r w:rsidR="00A16F89"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Assist in patient check-ins and log entries.</w:t>
      </w:r>
      <w:r w:rsidR="00A16F89" w:rsidRPr="00D305FC">
        <w:rPr>
          <w:highlight w:val="green"/>
        </w:rPr>
        <w:br/>
      </w:r>
      <w:r w:rsidR="00A16F89" w:rsidRPr="00D305FC">
        <w:rPr>
          <w:rFonts w:ascii="Times New Roman" w:eastAsia="Times New Roman" w:hAnsi="Times New Roman" w:cs="Times New Roman"/>
          <w:sz w:val="24"/>
          <w:szCs w:val="24"/>
          <w:highlight w:val="magenta"/>
        </w:rPr>
        <w:t>2.</w:t>
      </w:r>
      <w:r w:rsidR="351EA8CB" w:rsidRPr="00D305FC">
        <w:rPr>
          <w:rFonts w:ascii="Times New Roman" w:eastAsia="Times New Roman" w:hAnsi="Times New Roman" w:cs="Times New Roman"/>
          <w:sz w:val="24"/>
          <w:szCs w:val="24"/>
          <w:highlight w:val="magenta"/>
        </w:rPr>
        <w:t>9</w:t>
      </w:r>
      <w:r w:rsidR="00A16F89" w:rsidRPr="00D305FC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Collect payments and mark them as paid.</w:t>
      </w:r>
    </w:p>
    <w:p w14:paraId="2766CB45" w14:textId="3D5A3BC6" w:rsidR="00A16F89" w:rsidRPr="00A16F89" w:rsidRDefault="00A16F89" w:rsidP="00A16F89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16F89">
        <w:rPr>
          <w:rFonts w:ascii="Times New Roman" w:eastAsia="Times New Roman" w:hAnsi="Times New Roman" w:cs="Times New Roman"/>
          <w:b/>
          <w:bCs/>
          <w:sz w:val="24"/>
          <w:szCs w:val="24"/>
        </w:rPr>
        <w:t>3. Dentist Workflow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3.1 Sign up via an admin-provided invite link.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3.2 Use the common login portal.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3.3 Define working hours and availability.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D305FC">
        <w:rPr>
          <w:rFonts w:ascii="Times New Roman" w:eastAsia="Times New Roman" w:hAnsi="Times New Roman" w:cs="Times New Roman"/>
          <w:sz w:val="24"/>
          <w:szCs w:val="24"/>
          <w:highlight w:val="green"/>
        </w:rPr>
        <w:t>3.4 Block specific dates for leave or unavailability.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magenta"/>
        </w:rPr>
        <w:t>3.5 View assigned patients with demographics, reason for visit, and history.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  <w:t>3.6 Access and upload patient-related documents or notes (e.g., prescriptions, diagnoses).</w:t>
      </w:r>
      <w:r w:rsidR="009B6A8A">
        <w:rPr>
          <w:rFonts w:ascii="Times New Roman" w:eastAsia="Times New Roman" w:hAnsi="Times New Roman" w:cs="Times New Roman"/>
          <w:sz w:val="24"/>
          <w:szCs w:val="24"/>
        </w:rPr>
        <w:t xml:space="preserve"> – need to check</w:t>
      </w:r>
      <w:r w:rsidR="000516A5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="000516A5">
        <w:rPr>
          <w:rFonts w:ascii="Times New Roman" w:eastAsia="Times New Roman" w:hAnsi="Times New Roman" w:cs="Times New Roman"/>
          <w:sz w:val="24"/>
          <w:szCs w:val="24"/>
        </w:rPr>
        <w:t>feasability</w:t>
      </w:r>
      <w:proofErr w:type="spellEnd"/>
      <w:r w:rsidRPr="00A16F89">
        <w:rPr>
          <w:rFonts w:ascii="Times New Roman" w:eastAsia="Times New Roman" w:hAnsi="Times New Roman" w:cs="Times New Roman"/>
          <w:sz w:val="24"/>
          <w:szCs w:val="24"/>
        </w:rPr>
        <w:br/>
        <w:t>3.7 Receive email notifications when images and reports are added, with secure viewing links.</w:t>
      </w:r>
      <w:r w:rsidR="000516A5">
        <w:rPr>
          <w:rFonts w:ascii="Times New Roman" w:eastAsia="Times New Roman" w:hAnsi="Times New Roman" w:cs="Times New Roman"/>
          <w:sz w:val="24"/>
          <w:szCs w:val="24"/>
        </w:rPr>
        <w:t xml:space="preserve"> – “</w:t>
      </w:r>
      <w:r w:rsidR="000516A5" w:rsidRPr="00A16F89">
        <w:rPr>
          <w:rFonts w:ascii="Times New Roman" w:eastAsia="Times New Roman" w:hAnsi="Times New Roman" w:cs="Times New Roman"/>
          <w:sz w:val="24"/>
          <w:szCs w:val="24"/>
        </w:rPr>
        <w:t>Receive email notifications when images and reports are added</w:t>
      </w:r>
      <w:r w:rsidR="000516A5">
        <w:rPr>
          <w:rFonts w:ascii="Times New Roman" w:eastAsia="Times New Roman" w:hAnsi="Times New Roman" w:cs="Times New Roman"/>
          <w:sz w:val="24"/>
          <w:szCs w:val="24"/>
        </w:rPr>
        <w:t xml:space="preserve">” possible </w:t>
      </w:r>
      <w:r w:rsidR="00873334">
        <w:rPr>
          <w:rFonts w:ascii="Times New Roman" w:eastAsia="Times New Roman" w:hAnsi="Times New Roman" w:cs="Times New Roman"/>
          <w:sz w:val="24"/>
          <w:szCs w:val="24"/>
        </w:rPr>
        <w:t xml:space="preserve">and the related patient all info and reports </w:t>
      </w:r>
      <w:proofErr w:type="spellStart"/>
      <w:r w:rsidR="00873334">
        <w:rPr>
          <w:rFonts w:ascii="Times New Roman" w:eastAsia="Times New Roman" w:hAnsi="Times New Roman" w:cs="Times New Roman"/>
          <w:sz w:val="24"/>
          <w:szCs w:val="24"/>
        </w:rPr>
        <w:t>dicom</w:t>
      </w:r>
      <w:proofErr w:type="spellEnd"/>
      <w:r w:rsidR="00873334">
        <w:rPr>
          <w:rFonts w:ascii="Times New Roman" w:eastAsia="Times New Roman" w:hAnsi="Times New Roman" w:cs="Times New Roman"/>
          <w:sz w:val="24"/>
          <w:szCs w:val="24"/>
        </w:rPr>
        <w:t xml:space="preserve"> images can be viewed but link sharing function is planned to be skipped in the </w:t>
      </w:r>
      <w:proofErr w:type="spellStart"/>
      <w:r w:rsidR="00873334">
        <w:rPr>
          <w:rFonts w:ascii="Times New Roman" w:eastAsia="Times New Roman" w:hAnsi="Times New Roman" w:cs="Times New Roman"/>
          <w:sz w:val="24"/>
          <w:szCs w:val="24"/>
        </w:rPr>
        <w:t>mvp</w:t>
      </w:r>
      <w:proofErr w:type="spellEnd"/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cyan"/>
        </w:rPr>
        <w:t>3.8 View patient DICOM images and radiology reports.</w:t>
      </w:r>
      <w:r w:rsidR="005B3B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0516A5">
        <w:rPr>
          <w:rFonts w:ascii="Times New Roman" w:eastAsia="Times New Roman" w:hAnsi="Times New Roman" w:cs="Times New Roman"/>
          <w:sz w:val="24"/>
          <w:szCs w:val="24"/>
          <w:highlight w:val="magenta"/>
        </w:rPr>
        <w:t>3.9 Add comments or clinical observations.</w:t>
      </w:r>
      <w:r w:rsidR="0041632E" w:rsidRPr="000516A5"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</w:t>
      </w:r>
      <w:proofErr w:type="gramStart"/>
      <w:r w:rsidR="0041632E" w:rsidRPr="000516A5">
        <w:rPr>
          <w:rFonts w:ascii="Times New Roman" w:eastAsia="Times New Roman" w:hAnsi="Times New Roman" w:cs="Times New Roman"/>
          <w:sz w:val="24"/>
          <w:szCs w:val="24"/>
          <w:highlight w:val="magenta"/>
        </w:rPr>
        <w:t>( Radiologist</w:t>
      </w:r>
      <w:proofErr w:type="gramEnd"/>
      <w:r w:rsidR="0041632E" w:rsidRPr="000516A5">
        <w:rPr>
          <w:rFonts w:ascii="Times New Roman" w:eastAsia="Times New Roman" w:hAnsi="Times New Roman" w:cs="Times New Roman"/>
          <w:sz w:val="24"/>
          <w:szCs w:val="24"/>
          <w:highlight w:val="magenta"/>
        </w:rPr>
        <w:t>)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934BF3" w14:textId="53FDEDF2" w:rsidR="006221AE" w:rsidRPr="006221AE" w:rsidRDefault="00A16F89" w:rsidP="00072923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16F8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Radiologist Workflow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magenta"/>
        </w:rPr>
        <w:t>4.1 Register via an admin invite.</w:t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magenta"/>
        </w:rPr>
        <w:br/>
        <w:t>4.2 Use the common login portal.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magenta"/>
        </w:rPr>
        <w:t>4.3 View all pending, urgent, or reviewed imaging cases.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9760C7">
        <w:rPr>
          <w:rFonts w:ascii="Times New Roman" w:eastAsia="Times New Roman" w:hAnsi="Times New Roman" w:cs="Times New Roman"/>
          <w:sz w:val="24"/>
          <w:szCs w:val="24"/>
          <w:highlight w:val="magenta"/>
        </w:rPr>
        <w:t>4.4 Access full patient demographics and study details.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9760C7">
        <w:rPr>
          <w:rFonts w:ascii="Times New Roman" w:eastAsia="Times New Roman" w:hAnsi="Times New Roman" w:cs="Times New Roman"/>
          <w:sz w:val="24"/>
          <w:szCs w:val="24"/>
          <w:highlight w:val="magenta"/>
        </w:rPr>
        <w:t>4.5 Use filters to sort/search by modality, urgency, etc</w:t>
      </w:r>
      <w:proofErr w:type="gramStart"/>
      <w:r w:rsidRPr="00A16F8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9760C7">
        <w:rPr>
          <w:rFonts w:ascii="Times New Roman" w:eastAsia="Times New Roman" w:hAnsi="Times New Roman" w:cs="Times New Roman"/>
          <w:sz w:val="24"/>
          <w:szCs w:val="24"/>
          <w:highlight w:val="magenta"/>
        </w:rPr>
        <w:t>4.6 Open imaging studies with an integrated DICOM viewer.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9760C7">
        <w:rPr>
          <w:rFonts w:ascii="Times New Roman" w:eastAsia="Times New Roman" w:hAnsi="Times New Roman" w:cs="Times New Roman"/>
          <w:sz w:val="24"/>
          <w:szCs w:val="24"/>
          <w:highlight w:val="red"/>
        </w:rPr>
        <w:t>4.7 Generate reports using structured templates or free text.</w:t>
      </w:r>
      <w:r w:rsidR="009760C7" w:rsidRPr="009760C7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– Upload reports?</w:t>
      </w:r>
      <w:r w:rsidRPr="009760C7">
        <w:rPr>
          <w:rFonts w:ascii="Times New Roman" w:eastAsia="Times New Roman" w:hAnsi="Times New Roman" w:cs="Times New Roman"/>
          <w:sz w:val="24"/>
          <w:szCs w:val="24"/>
          <w:highlight w:val="red"/>
        </w:rPr>
        <w:br/>
      </w:r>
      <w:r w:rsidRPr="00F04F8E">
        <w:rPr>
          <w:rFonts w:ascii="Times New Roman" w:eastAsia="Times New Roman" w:hAnsi="Times New Roman" w:cs="Times New Roman"/>
          <w:sz w:val="24"/>
          <w:szCs w:val="24"/>
          <w:highlight w:val="magenta"/>
        </w:rPr>
        <w:t>4.8 Use report statuses: Draft / Final / Request 2nd opinion.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9760C7">
        <w:rPr>
          <w:rFonts w:ascii="Times New Roman" w:eastAsia="Times New Roman" w:hAnsi="Times New Roman" w:cs="Times New Roman"/>
          <w:sz w:val="24"/>
          <w:szCs w:val="24"/>
          <w:highlight w:val="magenta"/>
        </w:rPr>
        <w:t>4.9 Add digital signature and internal notes.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F04F8E">
        <w:rPr>
          <w:rFonts w:ascii="Times New Roman" w:eastAsia="Times New Roman" w:hAnsi="Times New Roman" w:cs="Times New Roman"/>
          <w:sz w:val="24"/>
          <w:szCs w:val="24"/>
          <w:highlight w:val="magenta"/>
        </w:rPr>
        <w:t>4.10 Add dentists from the clinic for collaboration.</w:t>
      </w:r>
      <w:r w:rsidRPr="00A16F89">
        <w:rPr>
          <w:rFonts w:ascii="Times New Roman" w:eastAsia="Times New Roman" w:hAnsi="Times New Roman" w:cs="Times New Roman"/>
          <w:sz w:val="24"/>
          <w:szCs w:val="24"/>
        </w:rPr>
        <w:br/>
      </w:r>
      <w:r w:rsidRPr="009B6A8A">
        <w:rPr>
          <w:rFonts w:ascii="Times New Roman" w:eastAsia="Times New Roman" w:hAnsi="Times New Roman" w:cs="Times New Roman"/>
          <w:sz w:val="24"/>
          <w:szCs w:val="24"/>
          <w:highlight w:val="red"/>
        </w:rPr>
        <w:t>4.11 Temporarily share report/image links securely for 2nd opinions.</w:t>
      </w:r>
      <w:r w:rsidRPr="009B6A8A">
        <w:rPr>
          <w:rFonts w:ascii="Times New Roman" w:eastAsia="Times New Roman" w:hAnsi="Times New Roman" w:cs="Times New Roman"/>
          <w:sz w:val="24"/>
          <w:szCs w:val="24"/>
          <w:highlight w:val="red"/>
        </w:rPr>
        <w:br/>
        <w:t>4.12 Receive feedback or comments from referring dentists</w:t>
      </w:r>
      <w:r w:rsidR="00E64E99" w:rsidRPr="009B6A8A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or from 2nd opinions person</w:t>
      </w:r>
    </w:p>
    <w:p w14:paraId="410F67D1" w14:textId="77777777" w:rsidR="00072923" w:rsidRDefault="006221AE" w:rsidP="00072923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1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Admin Workflow </w:t>
      </w:r>
    </w:p>
    <w:p w14:paraId="5D2F03AA" w14:textId="2DD0DF33" w:rsidR="006221AE" w:rsidRPr="006221AE" w:rsidRDefault="006221AE" w:rsidP="00072923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B3BBD">
        <w:rPr>
          <w:rFonts w:ascii="Times New Roman" w:eastAsia="Times New Roman" w:hAnsi="Times New Roman" w:cs="Times New Roman"/>
          <w:sz w:val="24"/>
          <w:szCs w:val="24"/>
          <w:highlight w:val="green"/>
        </w:rPr>
        <w:t>5.1 Log in via credentials provided by GPV.</w:t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green"/>
        </w:rPr>
        <w:br/>
        <w:t>5.2 Invite new users: Dentists, Radiologists, Receptionists, HR Staff, Inventory Manager, Accountants.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green"/>
        </w:rPr>
        <w:t>5.3 Remove any user from the system.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green"/>
        </w:rPr>
        <w:t>5.4 Assign roles and permissions based on user responsibilities.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green"/>
        </w:rPr>
        <w:t>5.5 Add or view appointments for any doctor.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green"/>
        </w:rPr>
        <w:t>5.6 View full appointment schedules.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magenta"/>
        </w:rPr>
        <w:t>5.7 View and manage patient medical image records.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magenta"/>
        </w:rPr>
        <w:t>5.8 Create new cases and upload DICOM images or relevant documents.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magenta"/>
        </w:rPr>
        <w:t>5.9 Assign radiologists and dentists to each case based on specialty or availability.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magenta"/>
        </w:rPr>
        <w:t>5.10 Access and review finalized radiology reports.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  <w:r w:rsidRPr="005B3BBD">
        <w:rPr>
          <w:rFonts w:ascii="Times New Roman" w:eastAsia="Times New Roman" w:hAnsi="Times New Roman" w:cs="Times New Roman"/>
          <w:sz w:val="24"/>
          <w:szCs w:val="24"/>
          <w:highlight w:val="magenta"/>
        </w:rPr>
        <w:t>5.11 Delete medical images or reports if outdated or incorrect.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  <w:r w:rsidRPr="0042016E">
        <w:rPr>
          <w:rFonts w:ascii="Times New Roman" w:eastAsia="Times New Roman" w:hAnsi="Times New Roman" w:cs="Times New Roman"/>
          <w:sz w:val="24"/>
          <w:szCs w:val="24"/>
          <w:highlight w:val="yellow"/>
        </w:rPr>
        <w:t>5.12 Oversee HR, Inventory, and Billing modules.</w:t>
      </w:r>
      <w:r w:rsidRPr="0042016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5.13 Generate reports on clinic operations, staff attendance, stock levels, and financials.</w:t>
      </w:r>
      <w:r w:rsidRPr="0042016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5.14 Configure payment settings, leave policies, and approval workflows.</w:t>
      </w:r>
    </w:p>
    <w:p w14:paraId="6FAC7994" w14:textId="77777777" w:rsidR="006221AE" w:rsidRPr="006221AE" w:rsidRDefault="006221AE" w:rsidP="006221AE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1AE">
        <w:rPr>
          <w:rFonts w:ascii="Times New Roman" w:eastAsia="Times New Roman" w:hAnsi="Times New Roman" w:cs="Times New Roman"/>
          <w:b/>
          <w:bCs/>
          <w:sz w:val="27"/>
          <w:szCs w:val="27"/>
        </w:rPr>
        <w:t>6. HR Module Workflow</w:t>
      </w:r>
    </w:p>
    <w:p w14:paraId="7B10EE48" w14:textId="0ACCDFE2" w:rsidR="006221AE" w:rsidRPr="006221AE" w:rsidRDefault="006221AE" w:rsidP="006221A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221AE">
        <w:rPr>
          <w:rFonts w:ascii="Times New Roman" w:eastAsia="Times New Roman" w:hAnsi="Times New Roman" w:cs="Times New Roman"/>
          <w:sz w:val="24"/>
          <w:szCs w:val="24"/>
        </w:rPr>
        <w:t>6.1 Add/edit staff profiles: dentists, radiologists, assistants, receptionists, etc</w:t>
      </w:r>
      <w:proofErr w:type="gramStart"/>
      <w:r w:rsidRPr="006221A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6.2 Manage work schedules, shifts (part-time/full-time), and availability.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6.3 Track attendance and leave (sick leave, casual leave, annual leave).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6.4 Handle recruitment workflows (new staff onboarding with document uploads).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6.5 Upload and manage HR documents: contracts, certifications, IDs.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6.6 Record performance evaluations and disciplinary records.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6.7 Generate HR reports (monthly attendance, staff hours, etc.).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6.8 Configure shift rosters and automated reminders.</w:t>
      </w:r>
    </w:p>
    <w:p w14:paraId="539240E2" w14:textId="77777777" w:rsidR="006221AE" w:rsidRPr="006221AE" w:rsidRDefault="006221AE" w:rsidP="006221AE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1AE">
        <w:rPr>
          <w:rFonts w:ascii="Times New Roman" w:eastAsia="Times New Roman" w:hAnsi="Times New Roman" w:cs="Times New Roman"/>
          <w:b/>
          <w:bCs/>
          <w:sz w:val="27"/>
          <w:szCs w:val="27"/>
        </w:rPr>
        <w:t>7. Inventory Module Workflow</w:t>
      </w:r>
    </w:p>
    <w:p w14:paraId="41C3A616" w14:textId="03BB04CB" w:rsidR="006221AE" w:rsidRPr="006221AE" w:rsidRDefault="006221AE" w:rsidP="006221A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221AE">
        <w:rPr>
          <w:rFonts w:ascii="Times New Roman" w:eastAsia="Times New Roman" w:hAnsi="Times New Roman" w:cs="Times New Roman"/>
          <w:sz w:val="24"/>
          <w:szCs w:val="24"/>
        </w:rPr>
        <w:lastRenderedPageBreak/>
        <w:t>7.1 Maintain master list of dental inventory items (e.g., gloves, fillings, dental tools).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7.2 Set minimum stock levels, reorder thresholds, and expiration dates.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7.3 Record incoming stock, usage, and damages/losses.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7.4 Track item consumption by procedure or dentist.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7.5 Generate alerts for low stock or expiring materials.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7.6 Allow admins or inventory managers to approve purchase requests.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7.7 Record vendor/supplier details and invoice records.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7.8 Generate stock reports for auditing.</w:t>
      </w:r>
    </w:p>
    <w:p w14:paraId="09C7629A" w14:textId="77777777" w:rsidR="006221AE" w:rsidRPr="006221AE" w:rsidRDefault="006221AE" w:rsidP="006221AE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1AE">
        <w:rPr>
          <w:rFonts w:ascii="Times New Roman" w:eastAsia="Times New Roman" w:hAnsi="Times New Roman" w:cs="Times New Roman"/>
          <w:b/>
          <w:bCs/>
          <w:sz w:val="27"/>
          <w:szCs w:val="27"/>
        </w:rPr>
        <w:t>8. Billing Module Workflow</w:t>
      </w:r>
    </w:p>
    <w:p w14:paraId="411E61CC" w14:textId="65F01B64" w:rsidR="006221AE" w:rsidRPr="006221AE" w:rsidRDefault="006221AE" w:rsidP="006221A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221AE">
        <w:rPr>
          <w:rFonts w:ascii="Times New Roman" w:eastAsia="Times New Roman" w:hAnsi="Times New Roman" w:cs="Times New Roman"/>
          <w:sz w:val="24"/>
          <w:szCs w:val="24"/>
        </w:rPr>
        <w:t>8.1 Create billing profiles for each patient visit.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8.2 Generate and issue invoices for treatments and services.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8.3 Process online/offline payments and mark invoices as paid.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8.4 Maintain payment history per patient.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8.5 Generate daily/monthly billing reports.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8.6 Handle refunds, discounts, and payment disputes.</w:t>
      </w:r>
      <w:r w:rsidRPr="006221AE">
        <w:rPr>
          <w:rFonts w:ascii="Times New Roman" w:eastAsia="Times New Roman" w:hAnsi="Times New Roman" w:cs="Times New Roman"/>
          <w:sz w:val="24"/>
          <w:szCs w:val="24"/>
        </w:rPr>
        <w:br/>
        <w:t>8.7 Integrate with payment gateways for real-time processing.</w:t>
      </w:r>
      <w:bookmarkStart w:id="0" w:name="_GoBack"/>
      <w:bookmarkEnd w:id="0"/>
      <w:r w:rsidRPr="006221A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5C0664" w14:textId="77777777" w:rsidR="00DF6F35" w:rsidRPr="00A16F89" w:rsidRDefault="00DF6F35" w:rsidP="006221AE">
      <w:pPr>
        <w:spacing w:before="100" w:beforeAutospacing="1" w:after="100" w:afterAutospacing="1" w:line="240" w:lineRule="auto"/>
        <w:ind w:left="0" w:right="0" w:firstLine="0"/>
        <w:jc w:val="left"/>
      </w:pPr>
    </w:p>
    <w:sectPr w:rsidR="00DF6F35" w:rsidRPr="00A1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7645"/>
    <w:multiLevelType w:val="multilevel"/>
    <w:tmpl w:val="0E7E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F39BA"/>
    <w:multiLevelType w:val="multilevel"/>
    <w:tmpl w:val="AB32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2A61"/>
    <w:multiLevelType w:val="multilevel"/>
    <w:tmpl w:val="FD54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63D9D"/>
    <w:multiLevelType w:val="multilevel"/>
    <w:tmpl w:val="E3C0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A6A50"/>
    <w:multiLevelType w:val="multilevel"/>
    <w:tmpl w:val="75A8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910CC"/>
    <w:multiLevelType w:val="multilevel"/>
    <w:tmpl w:val="1A0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832E8"/>
    <w:multiLevelType w:val="multilevel"/>
    <w:tmpl w:val="7842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C05CD"/>
    <w:multiLevelType w:val="multilevel"/>
    <w:tmpl w:val="70E8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F16BF"/>
    <w:multiLevelType w:val="multilevel"/>
    <w:tmpl w:val="C270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F2607"/>
    <w:multiLevelType w:val="multilevel"/>
    <w:tmpl w:val="35D6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2B6FC9"/>
    <w:multiLevelType w:val="multilevel"/>
    <w:tmpl w:val="A192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82111"/>
    <w:multiLevelType w:val="multilevel"/>
    <w:tmpl w:val="A5F8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201A9"/>
    <w:multiLevelType w:val="multilevel"/>
    <w:tmpl w:val="AF46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A1DFF"/>
    <w:multiLevelType w:val="multilevel"/>
    <w:tmpl w:val="CFF0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447596"/>
    <w:multiLevelType w:val="multilevel"/>
    <w:tmpl w:val="8C60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7E4F1C"/>
    <w:multiLevelType w:val="multilevel"/>
    <w:tmpl w:val="7C00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F1D85"/>
    <w:multiLevelType w:val="multilevel"/>
    <w:tmpl w:val="4D5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621652"/>
    <w:multiLevelType w:val="multilevel"/>
    <w:tmpl w:val="1F66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46BEE"/>
    <w:multiLevelType w:val="multilevel"/>
    <w:tmpl w:val="D09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83FDC"/>
    <w:multiLevelType w:val="multilevel"/>
    <w:tmpl w:val="5ED6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D4EE7"/>
    <w:multiLevelType w:val="multilevel"/>
    <w:tmpl w:val="8712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AD232E"/>
    <w:multiLevelType w:val="multilevel"/>
    <w:tmpl w:val="BFD6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063F88"/>
    <w:multiLevelType w:val="multilevel"/>
    <w:tmpl w:val="0F30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400CAE"/>
    <w:multiLevelType w:val="multilevel"/>
    <w:tmpl w:val="6006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31647C"/>
    <w:multiLevelType w:val="multilevel"/>
    <w:tmpl w:val="76D8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BA2FA6"/>
    <w:multiLevelType w:val="multilevel"/>
    <w:tmpl w:val="4A7C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9F326D"/>
    <w:multiLevelType w:val="multilevel"/>
    <w:tmpl w:val="5A24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8F5043"/>
    <w:multiLevelType w:val="multilevel"/>
    <w:tmpl w:val="DD48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445CF1"/>
    <w:multiLevelType w:val="multilevel"/>
    <w:tmpl w:val="9F3C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324BDA"/>
    <w:multiLevelType w:val="multilevel"/>
    <w:tmpl w:val="57C6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22"/>
  </w:num>
  <w:num w:numId="4">
    <w:abstractNumId w:val="7"/>
  </w:num>
  <w:num w:numId="5">
    <w:abstractNumId w:val="4"/>
  </w:num>
  <w:num w:numId="6">
    <w:abstractNumId w:val="26"/>
  </w:num>
  <w:num w:numId="7">
    <w:abstractNumId w:val="5"/>
  </w:num>
  <w:num w:numId="8">
    <w:abstractNumId w:val="24"/>
  </w:num>
  <w:num w:numId="9">
    <w:abstractNumId w:val="23"/>
  </w:num>
  <w:num w:numId="10">
    <w:abstractNumId w:val="15"/>
  </w:num>
  <w:num w:numId="11">
    <w:abstractNumId w:val="21"/>
  </w:num>
  <w:num w:numId="12">
    <w:abstractNumId w:val="25"/>
  </w:num>
  <w:num w:numId="13">
    <w:abstractNumId w:val="17"/>
  </w:num>
  <w:num w:numId="14">
    <w:abstractNumId w:val="2"/>
  </w:num>
  <w:num w:numId="15">
    <w:abstractNumId w:val="19"/>
  </w:num>
  <w:num w:numId="16">
    <w:abstractNumId w:val="29"/>
  </w:num>
  <w:num w:numId="17">
    <w:abstractNumId w:val="3"/>
  </w:num>
  <w:num w:numId="18">
    <w:abstractNumId w:val="10"/>
  </w:num>
  <w:num w:numId="19">
    <w:abstractNumId w:val="0"/>
  </w:num>
  <w:num w:numId="20">
    <w:abstractNumId w:val="8"/>
  </w:num>
  <w:num w:numId="21">
    <w:abstractNumId w:val="27"/>
  </w:num>
  <w:num w:numId="22">
    <w:abstractNumId w:val="13"/>
  </w:num>
  <w:num w:numId="23">
    <w:abstractNumId w:val="6"/>
  </w:num>
  <w:num w:numId="24">
    <w:abstractNumId w:val="18"/>
  </w:num>
  <w:num w:numId="25">
    <w:abstractNumId w:val="28"/>
  </w:num>
  <w:num w:numId="26">
    <w:abstractNumId w:val="20"/>
  </w:num>
  <w:num w:numId="27">
    <w:abstractNumId w:val="11"/>
  </w:num>
  <w:num w:numId="28">
    <w:abstractNumId w:val="14"/>
  </w:num>
  <w:num w:numId="29">
    <w:abstractNumId w:val="1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95"/>
    <w:rsid w:val="000516A5"/>
    <w:rsid w:val="00072923"/>
    <w:rsid w:val="00081A2B"/>
    <w:rsid w:val="00110BDA"/>
    <w:rsid w:val="002134D1"/>
    <w:rsid w:val="0024369D"/>
    <w:rsid w:val="00271742"/>
    <w:rsid w:val="002B78C9"/>
    <w:rsid w:val="00364AF7"/>
    <w:rsid w:val="003B561D"/>
    <w:rsid w:val="0041632E"/>
    <w:rsid w:val="0042016E"/>
    <w:rsid w:val="00427D4D"/>
    <w:rsid w:val="004B4C66"/>
    <w:rsid w:val="004D0E3B"/>
    <w:rsid w:val="004E30CE"/>
    <w:rsid w:val="00583495"/>
    <w:rsid w:val="005A5537"/>
    <w:rsid w:val="005B3BBD"/>
    <w:rsid w:val="005E518A"/>
    <w:rsid w:val="006221AE"/>
    <w:rsid w:val="006D1511"/>
    <w:rsid w:val="006E0FB7"/>
    <w:rsid w:val="00744004"/>
    <w:rsid w:val="00821642"/>
    <w:rsid w:val="00873334"/>
    <w:rsid w:val="008F3792"/>
    <w:rsid w:val="009760C7"/>
    <w:rsid w:val="0099265B"/>
    <w:rsid w:val="009B6A8A"/>
    <w:rsid w:val="00A16F89"/>
    <w:rsid w:val="00A63AFE"/>
    <w:rsid w:val="00B27982"/>
    <w:rsid w:val="00BB6B90"/>
    <w:rsid w:val="00BC01C8"/>
    <w:rsid w:val="00C31991"/>
    <w:rsid w:val="00C469DD"/>
    <w:rsid w:val="00CB2038"/>
    <w:rsid w:val="00D305FC"/>
    <w:rsid w:val="00DF2348"/>
    <w:rsid w:val="00DF3B61"/>
    <w:rsid w:val="00DF6F35"/>
    <w:rsid w:val="00E53672"/>
    <w:rsid w:val="00E64E99"/>
    <w:rsid w:val="00E865CA"/>
    <w:rsid w:val="00F04F8E"/>
    <w:rsid w:val="00F22F70"/>
    <w:rsid w:val="04E52D83"/>
    <w:rsid w:val="120314F5"/>
    <w:rsid w:val="218FD4C4"/>
    <w:rsid w:val="351EA8CB"/>
    <w:rsid w:val="61428111"/>
    <w:rsid w:val="6A72DB9F"/>
    <w:rsid w:val="741463D1"/>
    <w:rsid w:val="7743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E1D4"/>
  <w15:chartTrackingRefBased/>
  <w15:docId w15:val="{6230B645-3468-4536-BC41-B9059016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90" w:line="360" w:lineRule="auto"/>
        <w:ind w:left="43" w:right="14" w:hanging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FC3367A37A044AB437A665FC818F9" ma:contentTypeVersion="11" ma:contentTypeDescription="Create a new document." ma:contentTypeScope="" ma:versionID="8eff6a1228d123fb86a37f8910076314">
  <xsd:schema xmlns:xsd="http://www.w3.org/2001/XMLSchema" xmlns:xs="http://www.w3.org/2001/XMLSchema" xmlns:p="http://schemas.microsoft.com/office/2006/metadata/properties" xmlns:ns2="3fc7e866-503d-42e8-8ddc-e597cec3ae2b" xmlns:ns3="e81ad05a-b76c-4e47-a4f4-e427b6d5f4dd" targetNamespace="http://schemas.microsoft.com/office/2006/metadata/properties" ma:root="true" ma:fieldsID="900761b3070fb53def5c1ec03860b727" ns2:_="" ns3:_="">
    <xsd:import namespace="3fc7e866-503d-42e8-8ddc-e597cec3ae2b"/>
    <xsd:import namespace="e81ad05a-b76c-4e47-a4f4-e427b6d5f4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7e866-503d-42e8-8ddc-e597cec3a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97553a1-d054-40b0-8d35-57d62e71aa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1ad05a-b76c-4e47-a4f4-e427b6d5f4d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dfd7d0-6544-485b-9fed-1673c25ee3f0}" ma:internalName="TaxCatchAll" ma:showField="CatchAllData" ma:web="e81ad05a-b76c-4e47-a4f4-e427b6d5f4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1ad05a-b76c-4e47-a4f4-e427b6d5f4dd" xsi:nil="true"/>
    <lcf76f155ced4ddcb4097134ff3c332f xmlns="3fc7e866-503d-42e8-8ddc-e597cec3ae2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308525-7DE7-48EA-B25B-3447F33D5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7e866-503d-42e8-8ddc-e597cec3ae2b"/>
    <ds:schemaRef ds:uri="e81ad05a-b76c-4e47-a4f4-e427b6d5f4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6A6D4C-F9B3-4DC4-9DC4-3AC96C79C7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2D8529-2D63-4C12-8D5D-53C8F02A1685}">
  <ds:schemaRefs>
    <ds:schemaRef ds:uri="http://schemas.microsoft.com/office/2006/metadata/properties"/>
    <ds:schemaRef ds:uri="http://schemas.microsoft.com/office/infopath/2007/PartnerControls"/>
    <ds:schemaRef ds:uri="e81ad05a-b76c-4e47-a4f4-e427b6d5f4dd"/>
    <ds:schemaRef ds:uri="3fc7e866-503d-42e8-8ddc-e597cec3ae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Shanu</dc:creator>
  <cp:keywords/>
  <dc:description/>
  <cp:lastModifiedBy>Sandaru_Piumantha</cp:lastModifiedBy>
  <cp:revision>19</cp:revision>
  <dcterms:created xsi:type="dcterms:W3CDTF">2025-06-20T08:45:00Z</dcterms:created>
  <dcterms:modified xsi:type="dcterms:W3CDTF">2025-06-21T06:28:00Z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0x010100172FC3367A37A044AB437A665FC818F9</vt:lpwstr>
  </property>
  <property fmtid="{D5CDD505-2E9C-101B-9397-08002B2CF9AE}" pid="3" name="MediaServiceImageTags">
    <vt:lpwstr/>
  </property>
</Properties>
</file>