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color="cccccc" w:space="0" w:sz="8" w:val="single"/>
          <w:right w:space="0" w:sz="0" w:val="nil"/>
          <w:between w:space="0" w:sz="0" w:val="nil"/>
        </w:pBdr>
        <w:spacing w:after="60" w:lineRule="auto"/>
        <w:jc w:val="center"/>
        <w:rPr/>
      </w:pPr>
      <w:r w:rsidDel="00000000" w:rsidR="00000000" w:rsidRPr="00000000">
        <w:rPr>
          <w:b w:val="1"/>
          <w:bCs w:val="1"/>
          <w:sz w:val="32"/>
          <w:szCs w:val="32"/>
          <w:rtl w:val="0"/>
        </w:rPr>
        <w:t xml:space="preserve">Product Vision Statement</w:t>
      </w:r>
      <w:r w:rsidDel="00000000" w:rsidR="00000000" w:rsidRPr="00000000">
        <w:rPr>
          <w:rtl w:val="0"/>
        </w:rPr>
      </w:r>
    </w:p>
    <w:p w:rsidR="00000000" w:rsidDel="00000000" w:rsidP="00000000" w:rsidRDefault="00000000" w:rsidRPr="00000000" w14:paraId="00000002">
      <w:pPr>
        <w:pBdr>
          <w:top w:space="0" w:sz="0" w:val="nil"/>
          <w:left w:space="0" w:sz="0" w:val="nil"/>
          <w:bottom w:color="cccccc" w:space="0" w:sz="8" w:val="single"/>
          <w:right w:space="0" w:sz="0" w:val="nil"/>
          <w:between w:space="0" w:sz="0" w:val="nil"/>
        </w:pBdr>
        <w:spacing w:after="40" w:lineRule="auto"/>
        <w:jc w:val="center"/>
        <w:rPr/>
      </w:pPr>
      <w:r w:rsidDel="00000000" w:rsidR="00000000" w:rsidRPr="00000000">
        <w:rPr>
          <w:b w:val="1"/>
          <w:bCs w:val="1"/>
          <w:sz w:val="24"/>
          <w:szCs w:val="24"/>
          <w:rtl w:val="0"/>
        </w:rPr>
        <w:t xml:space="preserve">App móvil Aprueba - Módulo de Preguntas</w:t>
      </w:r>
      <w:r w:rsidDel="00000000" w:rsidR="00000000" w:rsidRPr="00000000">
        <w:rPr>
          <w:rtl w:val="0"/>
        </w:rPr>
      </w:r>
    </w:p>
    <w:p w:rsidR="00000000" w:rsidDel="00000000" w:rsidP="00000000" w:rsidRDefault="00000000" w:rsidRPr="00000000" w14:paraId="00000003">
      <w:pPr>
        <w:pBdr>
          <w:top w:space="0" w:sz="0" w:val="nil"/>
          <w:left w:space="0" w:sz="0" w:val="nil"/>
          <w:bottom w:color="cccccc" w:space="0" w:sz="8" w:val="single"/>
          <w:right w:space="0" w:sz="0" w:val="nil"/>
          <w:between w:space="0" w:sz="0" w:val="nil"/>
        </w:pBdr>
        <w:spacing w:after="40" w:lineRule="auto"/>
        <w:jc w:val="center"/>
        <w:rPr/>
      </w:pPr>
      <w:r w:rsidDel="00000000" w:rsidR="00000000" w:rsidRPr="00000000">
        <w:rPr>
          <w:color w:val="404040"/>
          <w:rtl w:val="0"/>
        </w:rPr>
        <w:t xml:space="preserve">Asignatura Capstone · PTY4614_CAPSTONE_002D · Grupo 9</w:t>
      </w:r>
      <w:r w:rsidDel="00000000" w:rsidR="00000000" w:rsidRPr="00000000">
        <w:rPr>
          <w:rtl w:val="0"/>
        </w:rPr>
      </w:r>
    </w:p>
    <w:p w:rsidR="00000000" w:rsidDel="00000000" w:rsidP="00000000" w:rsidRDefault="00000000" w:rsidRPr="00000000" w14:paraId="00000004">
      <w:pPr>
        <w:pBdr>
          <w:top w:space="0" w:sz="0" w:val="nil"/>
          <w:left w:space="0" w:sz="0" w:val="nil"/>
          <w:bottom w:color="cccccc" w:space="0" w:sz="8" w:val="single"/>
          <w:right w:space="0" w:sz="0" w:val="nil"/>
          <w:between w:space="0" w:sz="0" w:val="nil"/>
        </w:pBdr>
        <w:spacing w:after="300" w:lineRule="auto"/>
        <w:jc w:val="center"/>
        <w:rPr>
          <w:color w:val="595959"/>
          <w:sz w:val="18"/>
          <w:szCs w:val="18"/>
        </w:rPr>
      </w:pPr>
      <w:r w:rsidDel="00000000" w:rsidR="00000000" w:rsidRPr="00000000">
        <w:rPr>
          <w:color w:val="595959"/>
          <w:sz w:val="18"/>
          <w:szCs w:val="18"/>
          <w:rtl w:val="0"/>
        </w:rPr>
        <w:t xml:space="preserve">Escuela de Informática y Telecomunicaciones · Duoc UC Sede San Bernardo</w:t>
      </w:r>
    </w:p>
    <w:p w:rsidR="00000000" w:rsidDel="00000000" w:rsidP="00000000" w:rsidRDefault="00000000" w:rsidRPr="00000000" w14:paraId="00000005">
      <w:pPr>
        <w:pStyle w:val="Heading2"/>
        <w:spacing w:after="130" w:before="280" w:lineRule="auto"/>
        <w:rPr>
          <w:color w:val="000000"/>
        </w:rPr>
      </w:pPr>
      <w:r w:rsidDel="00000000" w:rsidR="00000000" w:rsidRPr="00000000">
        <w:rPr>
          <w:b w:val="1"/>
          <w:bCs w:val="1"/>
          <w:color w:val="000000"/>
          <w:sz w:val="23"/>
          <w:szCs w:val="23"/>
          <w:rtl w:val="0"/>
        </w:rPr>
        <w:t xml:space="preserve">1. Identificación</w:t>
      </w:r>
      <w:r w:rsidDel="00000000" w:rsidR="00000000" w:rsidRPr="00000000">
        <w:rPr>
          <w:rtl w:val="0"/>
        </w:rPr>
      </w:r>
    </w:p>
    <w:tbl>
      <w:tblPr>
        <w:tblStyle w:val="Table1"/>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500"/>
        <w:gridCol w:w="6500"/>
        <w:tblGridChange w:id="0">
          <w:tblGrid>
            <w:gridCol w:w="2500"/>
            <w:gridCol w:w="6500"/>
          </w:tblGrid>
        </w:tblGridChange>
      </w:tblGrid>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06">
            <w:pPr>
              <w:spacing w:after="40" w:line="260" w:lineRule="auto"/>
              <w:rPr/>
            </w:pPr>
            <w:r w:rsidDel="00000000" w:rsidR="00000000" w:rsidRPr="00000000">
              <w:rPr>
                <w:b w:val="1"/>
                <w:bCs w:val="1"/>
                <w:sz w:val="18"/>
                <w:szCs w:val="18"/>
                <w:rtl w:val="0"/>
              </w:rPr>
              <w:t xml:space="preserve">Producto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7">
            <w:pPr>
              <w:spacing w:after="40" w:line="260" w:lineRule="auto"/>
              <w:rPr/>
            </w:pPr>
            <w:r w:rsidDel="00000000" w:rsidR="00000000" w:rsidRPr="00000000">
              <w:rPr>
                <w:sz w:val="18"/>
                <w:szCs w:val="18"/>
                <w:rtl w:val="0"/>
              </w:rPr>
              <w:t xml:space="preserve">Módulo de Preguntas de la aplicación móvil Aprueba</w:t>
            </w:r>
            <w:r w:rsidDel="00000000" w:rsidR="00000000" w:rsidRPr="00000000">
              <w:rPr>
                <w:rtl w:val="0"/>
              </w:rPr>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08">
            <w:pPr>
              <w:spacing w:after="40" w:line="260" w:lineRule="auto"/>
              <w:rPr/>
            </w:pPr>
            <w:r w:rsidDel="00000000" w:rsidR="00000000" w:rsidRPr="00000000">
              <w:rPr>
                <w:b w:val="1"/>
                <w:bCs w:val="1"/>
                <w:sz w:val="18"/>
                <w:szCs w:val="18"/>
                <w:rtl w:val="0"/>
              </w:rPr>
              <w:t xml:space="preserve">Proyecto APT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9">
            <w:pPr>
              <w:spacing w:after="40" w:line="260" w:lineRule="auto"/>
              <w:rPr/>
            </w:pPr>
            <w:r w:rsidDel="00000000" w:rsidR="00000000" w:rsidRPr="00000000">
              <w:rPr>
                <w:sz w:val="18"/>
                <w:szCs w:val="18"/>
                <w:rtl w:val="0"/>
              </w:rPr>
              <w:t xml:space="preserve">Desarrollo del módulo de preguntas de punta a punta: aplicación Flutter para dispositivos móviles y navegador web, y servicios REST en Python con FastAPI</w:t>
            </w:r>
            <w:r w:rsidDel="00000000" w:rsidR="00000000" w:rsidRPr="00000000">
              <w:rPr>
                <w:rtl w:val="0"/>
              </w:rPr>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0A">
            <w:pPr>
              <w:spacing w:after="40" w:line="260" w:lineRule="auto"/>
              <w:rPr/>
            </w:pPr>
            <w:r w:rsidDel="00000000" w:rsidR="00000000" w:rsidRPr="00000000">
              <w:rPr>
                <w:b w:val="1"/>
                <w:bCs w:val="1"/>
                <w:sz w:val="18"/>
                <w:szCs w:val="18"/>
                <w:rtl w:val="0"/>
              </w:rPr>
              <w:t xml:space="preserve">Empresa contraparte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B">
            <w:pPr>
              <w:spacing w:after="40" w:line="260" w:lineRule="auto"/>
              <w:rPr/>
            </w:pPr>
            <w:r w:rsidDel="00000000" w:rsidR="00000000" w:rsidRPr="00000000">
              <w:rPr>
                <w:sz w:val="18"/>
                <w:szCs w:val="18"/>
                <w:rtl w:val="0"/>
              </w:rPr>
              <w:t xml:space="preserve">Alloxentric, vinculada mediante la Incubadora Duoc UC San Bernardo</w:t>
            </w:r>
            <w:r w:rsidDel="00000000" w:rsidR="00000000" w:rsidRPr="00000000">
              <w:rPr>
                <w:rtl w:val="0"/>
              </w:rPr>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0C">
            <w:pPr>
              <w:spacing w:after="40" w:line="260" w:lineRule="auto"/>
              <w:rPr>
                <w:b w:val="1"/>
                <w:bCs w:val="1"/>
                <w:sz w:val="18"/>
                <w:szCs w:val="18"/>
              </w:rPr>
            </w:pPr>
            <w:r w:rsidDel="00000000" w:rsidR="00000000" w:rsidRPr="00000000">
              <w:rPr>
                <w:b w:val="1"/>
                <w:bCs w:val="1"/>
                <w:sz w:val="18"/>
                <w:szCs w:val="18"/>
                <w:rtl w:val="0"/>
              </w:rPr>
              <w:t xml:space="preserve">Contraparte del proyecto</w:t>
            </w:r>
          </w:p>
        </w:tc>
        <w:tc>
          <w:tcPr>
            <w:tcMar>
              <w:top w:w="70.0" w:type="dxa"/>
              <w:left w:w="100.0" w:type="dxa"/>
              <w:bottom w:w="70.0" w:type="dxa"/>
              <w:right w:w="100.0" w:type="dxa"/>
            </w:tcMar>
          </w:tcPr>
          <w:p w:rsidR="00000000" w:rsidDel="00000000" w:rsidP="00000000" w:rsidRDefault="00000000" w:rsidRPr="00000000" w14:paraId="0000000D">
            <w:pPr>
              <w:spacing w:after="40" w:line="260" w:lineRule="auto"/>
              <w:rPr>
                <w:sz w:val="18"/>
                <w:szCs w:val="18"/>
              </w:rPr>
            </w:pPr>
            <w:r w:rsidDel="00000000" w:rsidR="00000000" w:rsidRPr="00000000">
              <w:rPr>
                <w:sz w:val="18"/>
                <w:szCs w:val="18"/>
                <w:rtl w:val="0"/>
              </w:rPr>
              <w:t xml:space="preserve">Max Kreimerman, Alloxentric. Responsable de las definiciones técnicas y de producto.</w:t>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0E">
            <w:pPr>
              <w:spacing w:after="40" w:line="260" w:lineRule="auto"/>
              <w:rPr>
                <w:b w:val="1"/>
                <w:bCs w:val="1"/>
                <w:sz w:val="18"/>
                <w:szCs w:val="18"/>
              </w:rPr>
            </w:pPr>
            <w:r w:rsidDel="00000000" w:rsidR="00000000" w:rsidRPr="00000000">
              <w:rPr>
                <w:b w:val="1"/>
                <w:bCs w:val="1"/>
                <w:sz w:val="18"/>
                <w:szCs w:val="18"/>
                <w:rtl w:val="0"/>
              </w:rPr>
              <w:t xml:space="preserve">Jefa de proyecto</w:t>
            </w:r>
          </w:p>
        </w:tc>
        <w:tc>
          <w:tcPr>
            <w:tcMar>
              <w:top w:w="70.0" w:type="dxa"/>
              <w:left w:w="100.0" w:type="dxa"/>
              <w:bottom w:w="70.0" w:type="dxa"/>
              <w:right w:w="100.0" w:type="dxa"/>
            </w:tcMar>
          </w:tcPr>
          <w:p w:rsidR="00000000" w:rsidDel="00000000" w:rsidP="00000000" w:rsidRDefault="00000000" w:rsidRPr="00000000" w14:paraId="0000000F">
            <w:pPr>
              <w:spacing w:after="40" w:line="260" w:lineRule="auto"/>
              <w:rPr>
                <w:sz w:val="18"/>
                <w:szCs w:val="18"/>
              </w:rPr>
            </w:pPr>
            <w:r w:rsidDel="00000000" w:rsidR="00000000" w:rsidRPr="00000000">
              <w:rPr>
                <w:sz w:val="18"/>
                <w:szCs w:val="18"/>
                <w:rtl w:val="0"/>
              </w:rPr>
              <w:t xml:space="preserve">Karina Álvarez, Alloxentric. Coordinación con el equipo y reunión de seguimiento semanal.</w:t>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10">
            <w:pPr>
              <w:spacing w:after="40" w:line="260" w:lineRule="auto"/>
              <w:rPr/>
            </w:pPr>
            <w:r w:rsidDel="00000000" w:rsidR="00000000" w:rsidRPr="00000000">
              <w:rPr>
                <w:b w:val="1"/>
                <w:bCs w:val="1"/>
                <w:sz w:val="18"/>
                <w:szCs w:val="18"/>
                <w:rtl w:val="0"/>
              </w:rPr>
              <w:t xml:space="preserve">Equipo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1">
            <w:pPr>
              <w:spacing w:after="40" w:line="260" w:lineRule="auto"/>
              <w:rPr/>
            </w:pPr>
            <w:r w:rsidDel="00000000" w:rsidR="00000000" w:rsidRPr="00000000">
              <w:rPr>
                <w:sz w:val="18"/>
                <w:szCs w:val="18"/>
                <w:rtl w:val="0"/>
              </w:rPr>
              <w:t xml:space="preserve">Martin Espinoza Morales, encargado de seguimiento y de pruebas · Jeremías Fernández Millacura, programador backend · Sebastián Acevedo Araya, programador frontend</w:t>
            </w:r>
            <w:r w:rsidDel="00000000" w:rsidR="00000000" w:rsidRPr="00000000">
              <w:rPr>
                <w:rtl w:val="0"/>
              </w:rPr>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12">
            <w:pPr>
              <w:spacing w:after="40" w:line="260" w:lineRule="auto"/>
              <w:rPr/>
            </w:pPr>
            <w:r w:rsidDel="00000000" w:rsidR="00000000" w:rsidRPr="00000000">
              <w:rPr>
                <w:b w:val="1"/>
                <w:bCs w:val="1"/>
                <w:sz w:val="18"/>
                <w:szCs w:val="18"/>
                <w:rtl w:val="0"/>
              </w:rPr>
              <w:t xml:space="preserve">Rol de Cliente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3">
            <w:pPr>
              <w:spacing w:after="40" w:line="260" w:lineRule="auto"/>
              <w:rPr/>
            </w:pPr>
            <w:r w:rsidDel="00000000" w:rsidR="00000000" w:rsidRPr="00000000">
              <w:rPr>
                <w:sz w:val="18"/>
                <w:szCs w:val="18"/>
                <w:rtl w:val="0"/>
              </w:rPr>
              <w:t xml:space="preserve">El rol de cliente de Extreme Programming lo ejerce Max Kreimerman, contraparte del proyecto, quien define el producto y resuelve las definiciones técnicas mediante consultas por escrito. Karina Álvarez, jefa de proyecto, cumple el rol de gestora: coordina el seguimiento semanal y la validación de las entregas funcionales. Como ninguno de los dos participa del trabajo diario, el encargado de pruebas traduce la especificación documentada por la empresa en pruebas de aceptación, y toda decisión adoptada sin confirmación queda registrada en la bitácora de supuestos.</w:t>
            </w:r>
            <w:r w:rsidDel="00000000" w:rsidR="00000000" w:rsidRPr="00000000">
              <w:rPr>
                <w:rtl w:val="0"/>
              </w:rPr>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14">
            <w:pPr>
              <w:spacing w:after="40" w:line="260" w:lineRule="auto"/>
              <w:rPr/>
            </w:pPr>
            <w:r w:rsidDel="00000000" w:rsidR="00000000" w:rsidRPr="00000000">
              <w:rPr>
                <w:b w:val="1"/>
                <w:bCs w:val="1"/>
                <w:sz w:val="18"/>
                <w:szCs w:val="18"/>
                <w:rtl w:val="0"/>
              </w:rPr>
              <w:t xml:space="preserve">Profesora guía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5">
            <w:pPr>
              <w:spacing w:after="40" w:line="260" w:lineRule="auto"/>
              <w:rPr/>
            </w:pPr>
            <w:r w:rsidDel="00000000" w:rsidR="00000000" w:rsidRPr="00000000">
              <w:rPr>
                <w:sz w:val="18"/>
                <w:szCs w:val="18"/>
                <w:rtl w:val="0"/>
              </w:rPr>
              <w:t xml:space="preserve">Eliana Mallen González, entrenadora (Coach) en Extreme Programming</w:t>
            </w:r>
            <w:r w:rsidDel="00000000" w:rsidR="00000000" w:rsidRPr="00000000">
              <w:rPr>
                <w:rtl w:val="0"/>
              </w:rPr>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16">
            <w:pPr>
              <w:spacing w:after="40" w:line="260" w:lineRule="auto"/>
              <w:rPr/>
            </w:pPr>
            <w:r w:rsidDel="00000000" w:rsidR="00000000" w:rsidRPr="00000000">
              <w:rPr>
                <w:b w:val="1"/>
                <w:bCs w:val="1"/>
                <w:sz w:val="18"/>
                <w:szCs w:val="18"/>
                <w:rtl w:val="0"/>
              </w:rPr>
              <w:t xml:space="preserve">Versión y fecha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7">
            <w:pPr>
              <w:spacing w:after="40" w:line="260" w:lineRule="auto"/>
              <w:rPr/>
            </w:pPr>
            <w:r w:rsidDel="00000000" w:rsidR="00000000" w:rsidRPr="00000000">
              <w:rPr>
                <w:sz w:val="18"/>
                <w:szCs w:val="18"/>
                <w:rtl w:val="0"/>
              </w:rPr>
              <w:t xml:space="preserve">Versión 1.5 - 29 de octubre de 2026</w:t>
            </w:r>
            <w:r w:rsidDel="00000000" w:rsidR="00000000" w:rsidRPr="00000000">
              <w:rPr>
                <w:rtl w:val="0"/>
              </w:rPr>
            </w:r>
          </w:p>
        </w:tc>
      </w:tr>
      <w:tr>
        <w:trPr>
          <w:cantSplit w:val="0"/>
          <w:tblHeader w:val="0"/>
        </w:trPr>
        <w:tc>
          <w:tcPr>
            <w:shd w:fill="cccccc" w:val="clear"/>
            <w:tcMar>
              <w:top w:w="70.0" w:type="dxa"/>
              <w:left w:w="100.0" w:type="dxa"/>
              <w:bottom w:w="70.0" w:type="dxa"/>
              <w:right w:w="100.0" w:type="dxa"/>
            </w:tcMar>
          </w:tcPr>
          <w:p w:rsidR="00000000" w:rsidDel="00000000" w:rsidP="00000000" w:rsidRDefault="00000000" w:rsidRPr="00000000" w14:paraId="00000018">
            <w:pPr>
              <w:spacing w:after="40" w:line="260" w:lineRule="auto"/>
              <w:rPr/>
            </w:pPr>
            <w:r w:rsidDel="00000000" w:rsidR="00000000" w:rsidRPr="00000000">
              <w:rPr>
                <w:b w:val="1"/>
                <w:bCs w:val="1"/>
                <w:sz w:val="18"/>
                <w:szCs w:val="18"/>
                <w:rtl w:val="0"/>
              </w:rPr>
              <w:t xml:space="preserve">Documentos relacionados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9">
            <w:pPr>
              <w:spacing w:after="40" w:line="260" w:lineRule="auto"/>
              <w:rPr/>
            </w:pPr>
            <w:r w:rsidDel="00000000" w:rsidR="00000000" w:rsidRPr="00000000">
              <w:rPr>
                <w:sz w:val="18"/>
                <w:szCs w:val="18"/>
                <w:rtl w:val="0"/>
              </w:rPr>
              <w:t xml:space="preserve">Guía 1.5 Definición Proyecto APT · Product Backlog · Registro de interesados</w:t>
            </w:r>
            <w:r w:rsidDel="00000000" w:rsidR="00000000" w:rsidRPr="00000000">
              <w:rPr>
                <w:rtl w:val="0"/>
              </w:rPr>
            </w:r>
          </w:p>
        </w:tc>
      </w:tr>
    </w:tbl>
    <w:p w:rsidR="00000000" w:rsidDel="00000000" w:rsidP="00000000" w:rsidRDefault="00000000" w:rsidRPr="00000000" w14:paraId="0000001A">
      <w:pPr>
        <w:spacing w:after="100" w:line="276" w:lineRule="auto"/>
        <w:jc w:val="both"/>
        <w:rPr/>
      </w:pPr>
      <w:r w:rsidDel="00000000" w:rsidR="00000000" w:rsidRPr="00000000">
        <w:rPr>
          <w:rtl w:val="0"/>
        </w:rPr>
      </w:r>
    </w:p>
    <w:p w:rsidR="00000000" w:rsidDel="00000000" w:rsidP="00000000" w:rsidRDefault="00000000" w:rsidRPr="00000000" w14:paraId="0000001B">
      <w:pPr>
        <w:pStyle w:val="Heading2"/>
        <w:spacing w:after="130" w:before="280" w:lineRule="auto"/>
        <w:rPr>
          <w:color w:val="000000"/>
        </w:rPr>
      </w:pPr>
      <w:r w:rsidDel="00000000" w:rsidR="00000000" w:rsidRPr="00000000">
        <w:rPr>
          <w:b w:val="1"/>
          <w:bCs w:val="1"/>
          <w:color w:val="000000"/>
          <w:sz w:val="23"/>
          <w:szCs w:val="23"/>
          <w:rtl w:val="0"/>
        </w:rPr>
        <w:t xml:space="preserve">2. Declaración de visión</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sz w:val="19"/>
          <w:szCs w:val="19"/>
          <w:rtl w:val="0"/>
        </w:rPr>
        <w:t xml:space="preserve">La siguiente declaración sigue la estructura de elevator pitch propuesta por Moore (2014) y adoptada como formato estándar de visión de producto en entornos ágiles.</w:t>
      </w:r>
      <w:r w:rsidDel="00000000" w:rsidR="00000000" w:rsidRPr="00000000">
        <w:rPr>
          <w:rtl w:val="0"/>
        </w:rPr>
      </w:r>
    </w:p>
    <w:tbl>
      <w:tblPr>
        <w:tblStyle w:val="Table2"/>
        <w:tblW w:w="9000.0" w:type="dxa"/>
        <w:jc w:val="left"/>
        <w:tblLayout w:type="fixed"/>
        <w:tblLook w:val="0400"/>
      </w:tblPr>
      <w:tblGrid>
        <w:gridCol w:w="9000"/>
        <w:tblGridChange w:id="0">
          <w:tblGrid>
            <w:gridCol w:w="9000"/>
          </w:tblGrid>
        </w:tblGridChange>
      </w:tblGrid>
      <w:tr>
        <w:trPr>
          <w:cantSplit w:val="0"/>
          <w:trHeight w:val="1408.1982421875" w:hRule="atLeast"/>
          <w:tblHeader w:val="0"/>
        </w:trPr>
        <w:tc>
          <w:tcPr>
            <w:shd w:fill="cccccc" w:val="clear"/>
            <w:tcMar>
              <w:top w:w="70.0" w:type="dxa"/>
              <w:left w:w="100.0" w:type="dxa"/>
              <w:bottom w:w="70.0" w:type="dxa"/>
              <w:right w:w="100.0" w:type="dxa"/>
            </w:tcMar>
          </w:tcPr>
          <w:p w:rsidR="00000000" w:rsidDel="00000000" w:rsidP="00000000" w:rsidRDefault="00000000" w:rsidRPr="00000000" w14:paraId="0000001D">
            <w:pPr>
              <w:pBdr>
                <w:top w:space="0" w:sz="0" w:val="nil"/>
                <w:left w:space="0" w:sz="0" w:val="nil"/>
                <w:bottom w:space="0" w:sz="0" w:val="nil"/>
                <w:right w:space="0" w:sz="0" w:val="nil"/>
              </w:pBdr>
              <w:shd w:fill="auto" w:val="clear"/>
              <w:spacing w:after="100" w:line="276" w:lineRule="auto"/>
              <w:jc w:val="both"/>
              <w:rPr/>
            </w:pPr>
            <w:r w:rsidDel="00000000" w:rsidR="00000000" w:rsidRPr="00000000">
              <w:rPr>
                <w:sz w:val="21"/>
                <w:szCs w:val="21"/>
                <w:rtl w:val="0"/>
              </w:rPr>
              <w:t xml:space="preserve">Para estudiantes de enseñanza media en Chile que se preparan para la Prueba de Acceso a la Educación Superior y no pueden costear un preuniversitario,</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pBdr>
              <w:shd w:fill="auto" w:val="clear"/>
              <w:spacing w:after="100" w:line="276" w:lineRule="auto"/>
              <w:jc w:val="both"/>
              <w:rPr/>
            </w:pPr>
            <w:r w:rsidDel="00000000" w:rsidR="00000000" w:rsidRPr="00000000">
              <w:rPr>
                <w:b w:val="1"/>
                <w:bCs w:val="1"/>
                <w:sz w:val="21"/>
                <w:szCs w:val="21"/>
                <w:rtl w:val="0"/>
              </w:rPr>
              <w:t xml:space="preserve">el Módulo de Preguntas de Aprueba es una experiencia de práctica en dispositivos móviles y navegador web</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pBdr>
              <w:shd w:fill="auto" w:val="clear"/>
              <w:spacing w:after="100" w:line="276" w:lineRule="auto"/>
              <w:jc w:val="both"/>
              <w:rPr/>
            </w:pPr>
            <w:r w:rsidDel="00000000" w:rsidR="00000000" w:rsidRPr="00000000">
              <w:rPr>
                <w:sz w:val="21"/>
                <w:szCs w:val="21"/>
                <w:rtl w:val="0"/>
              </w:rPr>
              <w:t xml:space="preserve">que entrega retroalimentación inmediata, explicación paso a paso y un mapa del dominio alcanzado en cada habilidad evaluada.</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pBdr>
              <w:shd w:fill="auto" w:val="clear"/>
              <w:spacing w:line="276" w:lineRule="auto"/>
              <w:jc w:val="both"/>
              <w:rPr/>
            </w:pPr>
            <w:r w:rsidDel="00000000" w:rsidR="00000000" w:rsidRPr="00000000">
              <w:rPr>
                <w:sz w:val="21"/>
                <w:szCs w:val="21"/>
                <w:rtl w:val="0"/>
              </w:rPr>
              <w:t xml:space="preserve">A diferencia de los bancos de ensayos gratuitos, que solo indican si la respuesta fue correcta, el módulo muestra por qué se falló, qué habilidad hay que reforzar y qué estudiar antes de volver a intentarlo, y lo hace incluso sin conexión.</w:t>
            </w:r>
            <w:r w:rsidDel="00000000" w:rsidR="00000000" w:rsidRPr="00000000">
              <w:rPr>
                <w:rtl w:val="0"/>
              </w:rPr>
            </w:r>
          </w:p>
        </w:tc>
      </w:tr>
    </w:tbl>
    <w:p w:rsidR="00000000" w:rsidDel="00000000" w:rsidP="00000000" w:rsidRDefault="00000000" w:rsidRPr="00000000" w14:paraId="00000021">
      <w:pPr>
        <w:spacing w:after="1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00" w:line="276" w:lineRule="auto"/>
        <w:jc w:val="both"/>
        <w:rPr/>
      </w:pPr>
      <w:r w:rsidDel="00000000" w:rsidR="00000000" w:rsidRPr="00000000">
        <w:rPr>
          <w:rtl w:val="0"/>
        </w:rPr>
      </w:r>
    </w:p>
    <w:p w:rsidR="00000000" w:rsidDel="00000000" w:rsidP="00000000" w:rsidRDefault="00000000" w:rsidRPr="00000000" w14:paraId="00000023">
      <w:pPr>
        <w:pStyle w:val="Heading2"/>
        <w:spacing w:after="130" w:before="280" w:lineRule="auto"/>
        <w:rPr>
          <w:color w:val="000000"/>
        </w:rPr>
      </w:pPr>
      <w:r w:rsidDel="00000000" w:rsidR="00000000" w:rsidRPr="00000000">
        <w:rPr>
          <w:b w:val="1"/>
          <w:bCs w:val="1"/>
          <w:color w:val="000000"/>
          <w:sz w:val="23"/>
          <w:szCs w:val="23"/>
          <w:rtl w:val="0"/>
        </w:rPr>
        <w:t xml:space="preserve">3. Product Vision Board</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sz w:val="19"/>
          <w:szCs w:val="19"/>
          <w:rtl w:val="0"/>
        </w:rPr>
        <w:t xml:space="preserve">El siguiente cuadro organiza la visión según el Product Vision Board de Pichler (2016), que descompone la declaración en grupo objetivo, necesidades, producto y objetivos de negocio.</w:t>
      </w:r>
      <w:r w:rsidDel="00000000" w:rsidR="00000000" w:rsidRPr="00000000">
        <w:rPr>
          <w:rtl w:val="0"/>
        </w:rPr>
      </w:r>
    </w:p>
    <w:tbl>
      <w:tblPr>
        <w:tblStyle w:val="Table3"/>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00"/>
        <w:gridCol w:w="7100"/>
        <w:tblGridChange w:id="0">
          <w:tblGrid>
            <w:gridCol w:w="1900"/>
            <w:gridCol w:w="7100"/>
          </w:tblGrid>
        </w:tblGridChange>
      </w:tblGrid>
      <w:tr>
        <w:trPr>
          <w:cantSplit w:val="0"/>
          <w:tblHeader w:val="1"/>
        </w:trPr>
        <w:tc>
          <w:tcPr>
            <w:shd w:fill="000000" w:val="clear"/>
            <w:tcMar>
              <w:top w:w="70.0" w:type="dxa"/>
              <w:left w:w="100.0" w:type="dxa"/>
              <w:bottom w:w="70.0" w:type="dxa"/>
              <w:right w:w="100.0" w:type="dxa"/>
            </w:tcMar>
          </w:tcPr>
          <w:p w:rsidR="00000000" w:rsidDel="00000000" w:rsidP="00000000" w:rsidRDefault="00000000" w:rsidRPr="00000000" w14:paraId="00000025">
            <w:pPr>
              <w:spacing w:after="40" w:line="260" w:lineRule="auto"/>
              <w:jc w:val="center"/>
              <w:rPr>
                <w:color w:val="ffffff"/>
              </w:rPr>
            </w:pPr>
            <w:r w:rsidDel="00000000" w:rsidR="00000000" w:rsidRPr="00000000">
              <w:rPr>
                <w:b w:val="1"/>
                <w:bCs w:val="1"/>
                <w:color w:val="ffffff"/>
                <w:sz w:val="18"/>
                <w:szCs w:val="18"/>
                <w:rtl w:val="0"/>
              </w:rPr>
              <w:t xml:space="preserve">Dimensión</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26">
            <w:pPr>
              <w:spacing w:after="40" w:line="260" w:lineRule="auto"/>
              <w:jc w:val="center"/>
              <w:rPr>
                <w:color w:val="ffffff"/>
              </w:rPr>
            </w:pPr>
            <w:r w:rsidDel="00000000" w:rsidR="00000000" w:rsidRPr="00000000">
              <w:rPr>
                <w:b w:val="1"/>
                <w:bCs w:val="1"/>
                <w:color w:val="ffffff"/>
                <w:sz w:val="18"/>
                <w:szCs w:val="18"/>
                <w:rtl w:val="0"/>
              </w:rPr>
              <w:t xml:space="preserve">Contenido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7">
            <w:pPr>
              <w:spacing w:after="40" w:line="260" w:lineRule="auto"/>
              <w:rPr/>
            </w:pPr>
            <w:r w:rsidDel="00000000" w:rsidR="00000000" w:rsidRPr="00000000">
              <w:rPr>
                <w:sz w:val="18"/>
                <w:szCs w:val="18"/>
                <w:rtl w:val="0"/>
              </w:rPr>
              <w:t xml:space="preserve">Visión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8">
            <w:pPr>
              <w:spacing w:after="40" w:line="260" w:lineRule="auto"/>
              <w:rPr/>
            </w:pPr>
            <w:r w:rsidDel="00000000" w:rsidR="00000000" w:rsidRPr="00000000">
              <w:rPr>
                <w:sz w:val="18"/>
                <w:szCs w:val="18"/>
                <w:rtl w:val="0"/>
              </w:rPr>
              <w:t xml:space="preserve">Que ningún estudiante quede fuera de la educación superior por no poder pagar una preparación de calidad.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9">
            <w:pPr>
              <w:spacing w:after="40" w:line="260" w:lineRule="auto"/>
              <w:rPr/>
            </w:pPr>
            <w:r w:rsidDel="00000000" w:rsidR="00000000" w:rsidRPr="00000000">
              <w:rPr>
                <w:sz w:val="18"/>
                <w:szCs w:val="18"/>
                <w:rtl w:val="0"/>
              </w:rPr>
              <w:t xml:space="preserve">Grupo objetivo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A">
            <w:pPr>
              <w:spacing w:after="40" w:line="260" w:lineRule="auto"/>
              <w:rPr/>
            </w:pPr>
            <w:r w:rsidDel="00000000" w:rsidR="00000000" w:rsidRPr="00000000">
              <w:rPr>
                <w:sz w:val="18"/>
                <w:szCs w:val="18"/>
                <w:rtl w:val="0"/>
              </w:rPr>
              <w:t xml:space="preserve">Estudiantes de tercero y cuarto medio y egresados que rendirán la PAES, con teléfono inteligente y conectividad intermitente. Segmento primario: quienes no acceden a preuniversitario pagado. Segmento secundario: estudiantes que complementan su preuniversitario con práctica autónoma.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B">
            <w:pPr>
              <w:spacing w:after="40" w:line="260" w:lineRule="auto"/>
              <w:rPr/>
            </w:pPr>
            <w:r w:rsidDel="00000000" w:rsidR="00000000" w:rsidRPr="00000000">
              <w:rPr>
                <w:sz w:val="18"/>
                <w:szCs w:val="18"/>
                <w:rtl w:val="0"/>
              </w:rPr>
              <w:t xml:space="preserve">Necesidades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C">
            <w:pPr>
              <w:spacing w:after="40" w:line="260" w:lineRule="auto"/>
              <w:rPr/>
            </w:pPr>
            <w:r w:rsidDel="00000000" w:rsidR="00000000" w:rsidRPr="00000000">
              <w:rPr>
                <w:sz w:val="18"/>
                <w:szCs w:val="18"/>
                <w:rtl w:val="0"/>
              </w:rPr>
              <w:t xml:space="preserve">Practicar reactivos reales sin costo de entrada. Entender el error, no solo detectarlo. Saber qué habilidad específica está débil y en qué orden reforzarla. Medir el propio avance contra un referente. Poder estudiar en cualquier momento, incluso sin datos móviles.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D">
            <w:pPr>
              <w:spacing w:after="40" w:line="260" w:lineRule="auto"/>
              <w:rPr/>
            </w:pPr>
            <w:r w:rsidDel="00000000" w:rsidR="00000000" w:rsidRPr="00000000">
              <w:rPr>
                <w:sz w:val="18"/>
                <w:szCs w:val="18"/>
                <w:rtl w:val="0"/>
              </w:rPr>
              <w:t xml:space="preserve">Producto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E">
            <w:pPr>
              <w:spacing w:after="40" w:line="260" w:lineRule="auto"/>
              <w:rPr/>
            </w:pPr>
            <w:r w:rsidDel="00000000" w:rsidR="00000000" w:rsidRPr="00000000">
              <w:rPr>
                <w:sz w:val="18"/>
                <w:szCs w:val="18"/>
                <w:rtl w:val="0"/>
              </w:rPr>
              <w:t xml:space="preserve">Seis pantallas dentro de la aplicación, disponibles en dispositivos móviles y navegador web —pregunta, resultado, explicación detallada, habilidad, recorrección y desbloqueo de cuota—, sostenidas por catorce servicios REST que gobiernan la entrega de reactivos, el registro de respuestas, la economía de medallas y la cuota diaria escalonada.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F">
            <w:pPr>
              <w:spacing w:after="40" w:line="260" w:lineRule="auto"/>
              <w:rPr/>
            </w:pPr>
            <w:r w:rsidDel="00000000" w:rsidR="00000000" w:rsidRPr="00000000">
              <w:rPr>
                <w:sz w:val="18"/>
                <w:szCs w:val="18"/>
                <w:rtl w:val="0"/>
              </w:rPr>
              <w:t xml:space="preserve">Objetivos de negocio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0">
            <w:pPr>
              <w:spacing w:after="40" w:line="260" w:lineRule="auto"/>
              <w:rPr/>
            </w:pPr>
            <w:r w:rsidDel="00000000" w:rsidR="00000000" w:rsidRPr="00000000">
              <w:rPr>
                <w:sz w:val="18"/>
                <w:szCs w:val="18"/>
                <w:rtl w:val="0"/>
              </w:rPr>
              <w:t xml:space="preserve">Activar el modelo freemium mediante una cuota gratuita que genere hábito antes de introducir el pago. Capturar datos declarados de colegio y región a cambio de valor explícito. Mejorar de forma continua la calidad del banco de preguntas usando a los propios estudiantes como control de calidad. Habilitar el lanzamiento del producto para el siguiente ciclo de admisión.</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spacing w:after="130" w:before="280" w:lineRule="auto"/>
        <w:rPr>
          <w:color w:val="000000"/>
        </w:rPr>
      </w:pPr>
      <w:r w:rsidDel="00000000" w:rsidR="00000000" w:rsidRPr="00000000">
        <w:rPr>
          <w:b w:val="1"/>
          <w:bCs w:val="1"/>
          <w:color w:val="000000"/>
          <w:sz w:val="23"/>
          <w:szCs w:val="23"/>
          <w:rtl w:val="0"/>
        </w:rPr>
        <w:t xml:space="preserve">4. Para quién es el producto</w:t>
      </w:r>
      <w:r w:rsidDel="00000000" w:rsidR="00000000" w:rsidRPr="00000000">
        <w:rPr>
          <w:rtl w:val="0"/>
        </w:rPr>
      </w:r>
    </w:p>
    <w:tbl>
      <w:tblPr>
        <w:tblStyle w:val="Table4"/>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100"/>
        <w:gridCol w:w="3450"/>
        <w:gridCol w:w="3450"/>
        <w:tblGridChange w:id="0">
          <w:tblGrid>
            <w:gridCol w:w="2100"/>
            <w:gridCol w:w="3450"/>
            <w:gridCol w:w="3450"/>
          </w:tblGrid>
        </w:tblGridChange>
      </w:tblGrid>
      <w:tr>
        <w:trPr>
          <w:cantSplit w:val="0"/>
          <w:tblHeader w:val="1"/>
        </w:trPr>
        <w:tc>
          <w:tcPr>
            <w:shd w:fill="000000" w:val="clear"/>
            <w:tcMar>
              <w:top w:w="70.0" w:type="dxa"/>
              <w:left w:w="100.0" w:type="dxa"/>
              <w:bottom w:w="70.0" w:type="dxa"/>
              <w:right w:w="100.0" w:type="dxa"/>
            </w:tcMar>
          </w:tcPr>
          <w:p w:rsidR="00000000" w:rsidDel="00000000" w:rsidP="00000000" w:rsidRDefault="00000000" w:rsidRPr="00000000" w14:paraId="00000033">
            <w:pPr>
              <w:spacing w:after="40" w:line="260" w:lineRule="auto"/>
              <w:jc w:val="center"/>
              <w:rPr/>
            </w:pPr>
            <w:r w:rsidDel="00000000" w:rsidR="00000000" w:rsidRPr="00000000">
              <w:rPr>
                <w:b w:val="1"/>
                <w:bCs w:val="1"/>
                <w:color w:val="ffffff"/>
                <w:sz w:val="18"/>
                <w:szCs w:val="18"/>
                <w:rtl w:val="0"/>
              </w:rPr>
              <w:t xml:space="preserve">Segmento</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34">
            <w:pPr>
              <w:spacing w:after="40" w:line="260" w:lineRule="auto"/>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35">
            <w:pPr>
              <w:spacing w:after="40" w:line="260" w:lineRule="auto"/>
              <w:jc w:val="center"/>
              <w:rPr/>
            </w:pPr>
            <w:r w:rsidDel="00000000" w:rsidR="00000000" w:rsidRPr="00000000">
              <w:rPr>
                <w:b w:val="1"/>
                <w:bCs w:val="1"/>
                <w:color w:val="ffffff"/>
                <w:sz w:val="18"/>
                <w:szCs w:val="18"/>
                <w:rtl w:val="0"/>
              </w:rPr>
              <w:t xml:space="preserve">Qué obtiene del módulo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6">
            <w:pPr>
              <w:spacing w:after="40" w:line="260" w:lineRule="auto"/>
              <w:rPr/>
            </w:pPr>
            <w:r w:rsidDel="00000000" w:rsidR="00000000" w:rsidRPr="00000000">
              <w:rPr>
                <w:sz w:val="18"/>
                <w:szCs w:val="18"/>
                <w:rtl w:val="0"/>
              </w:rPr>
              <w:t xml:space="preserve">Estudiante en plan gratuito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7">
            <w:pPr>
              <w:spacing w:after="40" w:line="260" w:lineRule="auto"/>
              <w:rPr/>
            </w:pPr>
            <w:r w:rsidDel="00000000" w:rsidR="00000000" w:rsidRPr="00000000">
              <w:rPr>
                <w:sz w:val="18"/>
                <w:szCs w:val="18"/>
                <w:rtl w:val="0"/>
              </w:rPr>
              <w:t xml:space="preserve">Usuario principal. Practica dentro del límite diario, que puede ampliar declarando colegio o región.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8">
            <w:pPr>
              <w:spacing w:after="40" w:line="260" w:lineRule="auto"/>
              <w:rPr/>
            </w:pPr>
            <w:r w:rsidDel="00000000" w:rsidR="00000000" w:rsidRPr="00000000">
              <w:rPr>
                <w:sz w:val="18"/>
                <w:szCs w:val="18"/>
                <w:rtl w:val="0"/>
              </w:rPr>
              <w:t xml:space="preserve">Diez preguntas diarias ampliables a veinte, con resultado, explicación detallada y mapa de habilidad en cada una.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9">
            <w:pPr>
              <w:spacing w:after="40" w:line="260" w:lineRule="auto"/>
              <w:rPr/>
            </w:pPr>
            <w:r w:rsidDel="00000000" w:rsidR="00000000" w:rsidRPr="00000000">
              <w:rPr>
                <w:sz w:val="18"/>
                <w:szCs w:val="18"/>
                <w:rtl w:val="0"/>
              </w:rPr>
              <w:t xml:space="preserve">Estudiante suscriptor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A">
            <w:pPr>
              <w:spacing w:after="40" w:line="260" w:lineRule="auto"/>
              <w:rPr/>
            </w:pPr>
            <w:r w:rsidDel="00000000" w:rsidR="00000000" w:rsidRPr="00000000">
              <w:rPr>
                <w:sz w:val="18"/>
                <w:szCs w:val="18"/>
                <w:rtl w:val="0"/>
              </w:rPr>
              <w:t xml:space="preserve">Usuario que paga una suscripción de bajo costo por una prueba o por el conjunto.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B">
            <w:pPr>
              <w:spacing w:after="40" w:line="260" w:lineRule="auto"/>
              <w:rPr/>
            </w:pPr>
            <w:r w:rsidDel="00000000" w:rsidR="00000000" w:rsidRPr="00000000">
              <w:rPr>
                <w:sz w:val="18"/>
                <w:szCs w:val="18"/>
                <w:rtl w:val="0"/>
              </w:rPr>
              <w:t xml:space="preserve">Práctica sin límite diario y acceso al modo facsímil, que ordena el ensayo como el examen real.</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C">
            <w:pPr>
              <w:spacing w:after="40" w:line="260" w:lineRule="auto"/>
              <w:rPr/>
            </w:pPr>
            <w:r w:rsidDel="00000000" w:rsidR="00000000" w:rsidRPr="00000000">
              <w:rPr>
                <w:sz w:val="18"/>
                <w:szCs w:val="18"/>
                <w:rtl w:val="0"/>
              </w:rPr>
              <w:t xml:space="preserve">Estudiante sin conectividad estable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D">
            <w:pPr>
              <w:spacing w:after="40" w:line="260" w:lineRule="auto"/>
              <w:rPr/>
            </w:pPr>
            <w:r w:rsidDel="00000000" w:rsidR="00000000" w:rsidRPr="00000000">
              <w:rPr>
                <w:sz w:val="18"/>
                <w:szCs w:val="18"/>
                <w:rtl w:val="0"/>
              </w:rPr>
              <w:t xml:space="preserve">Usuario con plan de datos limitado o cobertura intermitente. Coincide en buena parte con el segmento primario.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E">
            <w:pPr>
              <w:spacing w:after="40" w:line="260" w:lineRule="auto"/>
              <w:rPr/>
            </w:pPr>
            <w:r w:rsidDel="00000000" w:rsidR="00000000" w:rsidRPr="00000000">
              <w:rPr>
                <w:sz w:val="18"/>
                <w:szCs w:val="18"/>
                <w:rtl w:val="0"/>
              </w:rPr>
              <w:t xml:space="preserve">Acceso a la última copia descargada de preguntas y explicaciones, con registro local de respuestas.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F">
            <w:pPr>
              <w:spacing w:after="40" w:line="260" w:lineRule="auto"/>
              <w:rPr/>
            </w:pPr>
            <w:r w:rsidDel="00000000" w:rsidR="00000000" w:rsidRPr="00000000">
              <w:rPr>
                <w:sz w:val="18"/>
                <w:szCs w:val="18"/>
                <w:rtl w:val="0"/>
              </w:rPr>
              <w:t xml:space="preserve">Equipo de contenido de Aprueba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0">
            <w:pPr>
              <w:spacing w:after="40" w:line="260" w:lineRule="auto"/>
              <w:rPr/>
            </w:pPr>
            <w:r w:rsidDel="00000000" w:rsidR="00000000" w:rsidRPr="00000000">
              <w:rPr>
                <w:sz w:val="18"/>
                <w:szCs w:val="18"/>
                <w:rtl w:val="0"/>
              </w:rPr>
              <w:t xml:space="preserve">Beneficiario indirecto. No usa el módulo, pero recibe su salida.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1">
            <w:pPr>
              <w:spacing w:after="40" w:line="260" w:lineRule="auto"/>
              <w:rPr/>
            </w:pPr>
            <w:r w:rsidDel="00000000" w:rsidR="00000000" w:rsidRPr="00000000">
              <w:rPr>
                <w:sz w:val="18"/>
                <w:szCs w:val="18"/>
                <w:rtl w:val="0"/>
              </w:rPr>
              <w:t xml:space="preserve">Un flujo permanente de reportes de recorrección que identifica enunciados erróneos, ambiguos o mal explicados.</w:t>
            </w:r>
            <w:r w:rsidDel="00000000" w:rsidR="00000000" w:rsidRPr="00000000">
              <w:rPr>
                <w:rtl w:val="0"/>
              </w:rPr>
            </w:r>
          </w:p>
        </w:tc>
      </w:tr>
    </w:tbl>
    <w:p w:rsidR="00000000" w:rsidDel="00000000" w:rsidP="00000000" w:rsidRDefault="00000000" w:rsidRPr="00000000" w14:paraId="00000042">
      <w:pPr>
        <w:spacing w:after="100" w:line="276" w:lineRule="auto"/>
        <w:jc w:val="both"/>
        <w:rPr/>
      </w:pPr>
      <w:r w:rsidDel="00000000" w:rsidR="00000000" w:rsidRPr="00000000">
        <w:rPr>
          <w:rtl w:val="0"/>
        </w:rPr>
      </w:r>
    </w:p>
    <w:p w:rsidR="00000000" w:rsidDel="00000000" w:rsidP="00000000" w:rsidRDefault="00000000" w:rsidRPr="00000000" w14:paraId="00000043">
      <w:pPr>
        <w:pStyle w:val="Heading2"/>
        <w:spacing w:after="130" w:before="280" w:lineRule="auto"/>
        <w:rPr>
          <w:color w:val="000000"/>
        </w:rPr>
      </w:pPr>
      <w:r w:rsidDel="00000000" w:rsidR="00000000" w:rsidRPr="00000000">
        <w:rPr>
          <w:b w:val="1"/>
          <w:bCs w:val="1"/>
          <w:color w:val="000000"/>
          <w:sz w:val="23"/>
          <w:szCs w:val="23"/>
          <w:rtl w:val="0"/>
        </w:rPr>
        <w:t xml:space="preserve">5. Qué problema resuelve</w:t>
      </w:r>
      <w:r w:rsidDel="00000000" w:rsidR="00000000" w:rsidRPr="00000000">
        <w:rPr>
          <w:rtl w:val="0"/>
        </w:rPr>
      </w:r>
    </w:p>
    <w:tbl>
      <w:tblPr>
        <w:tblStyle w:val="Table5"/>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shd w:fill="000000" w:val="clear"/>
            <w:tcMar>
              <w:top w:w="70.0" w:type="dxa"/>
              <w:left w:w="100.0" w:type="dxa"/>
              <w:bottom w:w="70.0" w:type="dxa"/>
              <w:right w:w="100.0" w:type="dxa"/>
            </w:tcMar>
          </w:tcPr>
          <w:p w:rsidR="00000000" w:rsidDel="00000000" w:rsidP="00000000" w:rsidRDefault="00000000" w:rsidRPr="00000000" w14:paraId="00000044">
            <w:pPr>
              <w:spacing w:after="40" w:line="260" w:lineRule="auto"/>
              <w:jc w:val="center"/>
              <w:rPr/>
            </w:pPr>
            <w:r w:rsidDel="00000000" w:rsidR="00000000" w:rsidRPr="00000000">
              <w:rPr>
                <w:b w:val="1"/>
                <w:bCs w:val="1"/>
                <w:color w:val="ffffff"/>
                <w:sz w:val="18"/>
                <w:szCs w:val="18"/>
                <w:rtl w:val="0"/>
              </w:rPr>
              <w:t xml:space="preserve">Problema del estudiante</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45">
            <w:pPr>
              <w:spacing w:after="40" w:line="260" w:lineRule="auto"/>
              <w:jc w:val="center"/>
              <w:rPr/>
            </w:pPr>
            <w:r w:rsidDel="00000000" w:rsidR="00000000" w:rsidRPr="00000000">
              <w:rPr>
                <w:b w:val="1"/>
                <w:bCs w:val="1"/>
                <w:color w:val="ffffff"/>
                <w:sz w:val="18"/>
                <w:szCs w:val="18"/>
                <w:rtl w:val="0"/>
              </w:rPr>
              <w:t xml:space="preserve">Cómo lo resuelve el módulo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6">
            <w:pPr>
              <w:spacing w:after="40" w:line="260" w:lineRule="auto"/>
              <w:rPr/>
            </w:pPr>
            <w:r w:rsidDel="00000000" w:rsidR="00000000" w:rsidRPr="00000000">
              <w:rPr>
                <w:sz w:val="18"/>
                <w:szCs w:val="18"/>
                <w:rtl w:val="0"/>
              </w:rPr>
              <w:t xml:space="preserve">Practica y se equivoca, pero no entiende por qué. El material disponible marca el error sin explicarlo.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7">
            <w:pPr>
              <w:spacing w:after="40" w:line="260" w:lineRule="auto"/>
              <w:rPr/>
            </w:pPr>
            <w:r w:rsidDel="00000000" w:rsidR="00000000" w:rsidRPr="00000000">
              <w:rPr>
                <w:sz w:val="18"/>
                <w:szCs w:val="18"/>
                <w:rtl w:val="0"/>
              </w:rPr>
              <w:t xml:space="preserve">Cada respuesta abre una explicación paso a paso con planteamiento, resolución, verificación y concepto clave.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8">
            <w:pPr>
              <w:spacing w:after="40" w:line="260" w:lineRule="auto"/>
              <w:rPr/>
            </w:pPr>
            <w:r w:rsidDel="00000000" w:rsidR="00000000" w:rsidRPr="00000000">
              <w:rPr>
                <w:sz w:val="18"/>
                <w:szCs w:val="18"/>
                <w:rtl w:val="0"/>
              </w:rPr>
              <w:t xml:space="preserve">No sabe qué estudiar primero. Percibe su preparación como una masa indiferenciada de contenidos.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9">
            <w:pPr>
              <w:spacing w:after="40" w:line="260" w:lineRule="auto"/>
              <w:rPr/>
            </w:pPr>
            <w:r w:rsidDel="00000000" w:rsidR="00000000" w:rsidRPr="00000000">
              <w:rPr>
                <w:sz w:val="18"/>
                <w:szCs w:val="18"/>
                <w:rtl w:val="0"/>
              </w:rPr>
              <w:t xml:space="preserve">Cada pregunta se asocia a una habilidad con su nivel de dominio y su árbol de prerrequisitos, que ordena la ruta de estudio.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A">
            <w:pPr>
              <w:spacing w:after="40" w:line="260" w:lineRule="auto"/>
              <w:rPr/>
            </w:pPr>
            <w:r w:rsidDel="00000000" w:rsidR="00000000" w:rsidRPr="00000000">
              <w:rPr>
                <w:sz w:val="18"/>
                <w:szCs w:val="18"/>
                <w:rtl w:val="0"/>
              </w:rPr>
              <w:t xml:space="preserve">No tiene referencia de dónde está parado frente al resto de los postulantes.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B">
            <w:pPr>
              <w:spacing w:after="40" w:line="260" w:lineRule="auto"/>
              <w:rPr/>
            </w:pPr>
            <w:r w:rsidDel="00000000" w:rsidR="00000000" w:rsidRPr="00000000">
              <w:rPr>
                <w:sz w:val="18"/>
                <w:szCs w:val="18"/>
                <w:rtl w:val="0"/>
              </w:rPr>
              <w:t xml:space="preserve">El resultado incorpora el percentil de cohorte, que sitúa su desempeño contra el del conjunto de usuarios.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C">
            <w:pPr>
              <w:spacing w:after="40" w:line="260" w:lineRule="auto"/>
              <w:rPr/>
            </w:pPr>
            <w:r w:rsidDel="00000000" w:rsidR="00000000" w:rsidRPr="00000000">
              <w:rPr>
                <w:sz w:val="18"/>
                <w:szCs w:val="18"/>
                <w:rtl w:val="0"/>
              </w:rPr>
              <w:t xml:space="preserve">Se topa con preguntas mal formuladas y no tiene a quién reclamarle.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D">
            <w:pPr>
              <w:spacing w:after="40" w:line="260" w:lineRule="auto"/>
              <w:rPr/>
            </w:pPr>
            <w:r w:rsidDel="00000000" w:rsidR="00000000" w:rsidRPr="00000000">
              <w:rPr>
                <w:sz w:val="18"/>
                <w:szCs w:val="18"/>
                <w:rtl w:val="0"/>
              </w:rPr>
              <w:t xml:space="preserve">El flujo de recorrección permite reportar la pregunta con un motivo tipificado y seguir el estado de la solicitud.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E">
            <w:pPr>
              <w:spacing w:after="40" w:line="260" w:lineRule="auto"/>
              <w:rPr/>
            </w:pPr>
            <w:r w:rsidDel="00000000" w:rsidR="00000000" w:rsidRPr="00000000">
              <w:rPr>
                <w:sz w:val="18"/>
                <w:szCs w:val="18"/>
                <w:rtl w:val="0"/>
              </w:rPr>
              <w:t xml:space="preserve">La preparación de calidad tiene un costo de entrada que su familia no puede asumir.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F">
            <w:pPr>
              <w:spacing w:after="40" w:line="260" w:lineRule="auto"/>
              <w:rPr/>
            </w:pPr>
            <w:r w:rsidDel="00000000" w:rsidR="00000000" w:rsidRPr="00000000">
              <w:rPr>
                <w:sz w:val="18"/>
                <w:szCs w:val="18"/>
                <w:rtl w:val="0"/>
              </w:rPr>
              <w:t xml:space="preserve">La cuota diaria gratuita entrega valor real desde el primer uso, ampliable sin pagar mediante la declaración voluntaria de datos.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0">
            <w:pPr>
              <w:spacing w:after="40" w:line="260" w:lineRule="auto"/>
              <w:rPr/>
            </w:pPr>
            <w:r w:rsidDel="00000000" w:rsidR="00000000" w:rsidRPr="00000000">
              <w:rPr>
                <w:sz w:val="18"/>
                <w:szCs w:val="18"/>
                <w:rtl w:val="0"/>
              </w:rPr>
              <w:t xml:space="preserve">Se queda sin datos móviles justo cuando tiene tiempo para estudiar.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1">
            <w:pPr>
              <w:spacing w:after="40" w:line="260" w:lineRule="auto"/>
              <w:rPr/>
            </w:pPr>
            <w:r w:rsidDel="00000000" w:rsidR="00000000" w:rsidRPr="00000000">
              <w:rPr>
                <w:sz w:val="18"/>
                <w:szCs w:val="18"/>
                <w:rtl w:val="0"/>
              </w:rPr>
              <w:t xml:space="preserve">La caché local sirve las preguntas y explicaciones ya descargadas y registra las respuestas para sincronizarlas después.</w:t>
            </w:r>
            <w:r w:rsidDel="00000000" w:rsidR="00000000" w:rsidRPr="00000000">
              <w:rPr>
                <w:rtl w:val="0"/>
              </w:rPr>
            </w:r>
          </w:p>
        </w:tc>
      </w:tr>
    </w:tbl>
    <w:p w:rsidR="00000000" w:rsidDel="00000000" w:rsidP="00000000" w:rsidRDefault="00000000" w:rsidRPr="00000000" w14:paraId="00000052">
      <w:pPr>
        <w:spacing w:after="1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276" w:lineRule="auto"/>
        <w:jc w:val="both"/>
        <w:rPr/>
      </w:pPr>
      <w:r w:rsidDel="00000000" w:rsidR="00000000" w:rsidRPr="00000000">
        <w:rPr>
          <w:rtl w:val="0"/>
        </w:rPr>
      </w:r>
    </w:p>
    <w:p w:rsidR="00000000" w:rsidDel="00000000" w:rsidP="00000000" w:rsidRDefault="00000000" w:rsidRPr="00000000" w14:paraId="00000054">
      <w:pPr>
        <w:pStyle w:val="Heading2"/>
        <w:spacing w:after="130" w:before="280" w:lineRule="auto"/>
        <w:rPr>
          <w:color w:val="000000"/>
        </w:rPr>
      </w:pPr>
      <w:r w:rsidDel="00000000" w:rsidR="00000000" w:rsidRPr="00000000">
        <w:rPr>
          <w:b w:val="1"/>
          <w:bCs w:val="1"/>
          <w:color w:val="000000"/>
          <w:sz w:val="23"/>
          <w:szCs w:val="23"/>
          <w:rtl w:val="0"/>
        </w:rPr>
        <w:t xml:space="preserve">6. Propuesta de valor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Retroalimentación que enseña, no que solo corrige. El valor no está en decir si la respuesta fue correcta, sino en explicar el razonamiento completo hasta el concepto que lo sostiene.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Diagnóstico por habilidad y no por prueba. El estudiante deja de saber que le va mal en matemática y pasa a saber qué habilidad concreta está fallando y cuál es su prerrequisito.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costo de entrada de cero que igualmente entrega valor. La cuota gratuita está dimensionada para generar hábito diario, no para frustrar.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Intercambio explícito y honesto de datos por acceso. El estudiante amplía su cuota entregando colegio o región, sabiendo exactamente qué entrega y qué recibe a cambio.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Calidad de contenido sostenida por la comunidad. Cada recorrección confirmada mejora el banco para todos los usuarios y recompensa a quien la reportó.</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Disponibilidad real en el contexto del usuario. El repaso sin conexión no es una función adicional sino parte del diseño, porque el segmento objetivo estudia con datos móviles limitados.</w:t>
      </w:r>
      <w:r w:rsidDel="00000000" w:rsidR="00000000" w:rsidRPr="00000000">
        <w:rPr>
          <w:rtl w:val="0"/>
        </w:rPr>
      </w:r>
    </w:p>
    <w:p w:rsidR="00000000" w:rsidDel="00000000" w:rsidP="00000000" w:rsidRDefault="00000000" w:rsidRPr="00000000" w14:paraId="0000005B">
      <w:pPr>
        <w:spacing w:after="100" w:line="276" w:lineRule="auto"/>
        <w:jc w:val="both"/>
        <w:rPr/>
      </w:pPr>
      <w:r w:rsidDel="00000000" w:rsidR="00000000" w:rsidRPr="00000000">
        <w:rPr>
          <w:rtl w:val="0"/>
        </w:rPr>
      </w:r>
    </w:p>
    <w:p w:rsidR="00000000" w:rsidDel="00000000" w:rsidP="00000000" w:rsidRDefault="00000000" w:rsidRPr="00000000" w14:paraId="0000005C">
      <w:pPr>
        <w:pStyle w:val="Heading2"/>
        <w:spacing w:after="130" w:before="280" w:lineRule="auto"/>
        <w:rPr>
          <w:color w:val="000000"/>
        </w:rPr>
      </w:pPr>
      <w:r w:rsidDel="00000000" w:rsidR="00000000" w:rsidRPr="00000000">
        <w:rPr>
          <w:b w:val="1"/>
          <w:bCs w:val="1"/>
          <w:color w:val="000000"/>
          <w:sz w:val="23"/>
          <w:szCs w:val="23"/>
          <w:rtl w:val="0"/>
        </w:rPr>
        <w:t xml:space="preserve">7. Diferenciadores frente a las alternativas</w:t>
      </w:r>
      <w:r w:rsidDel="00000000" w:rsidR="00000000" w:rsidRPr="00000000">
        <w:rPr>
          <w:rtl w:val="0"/>
        </w:rPr>
      </w:r>
    </w:p>
    <w:tbl>
      <w:tblPr>
        <w:tblStyle w:val="Table6"/>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400"/>
        <w:gridCol w:w="3300"/>
        <w:gridCol w:w="3300"/>
        <w:tblGridChange w:id="0">
          <w:tblGrid>
            <w:gridCol w:w="2400"/>
            <w:gridCol w:w="3300"/>
            <w:gridCol w:w="3300"/>
          </w:tblGrid>
        </w:tblGridChange>
      </w:tblGrid>
      <w:tr>
        <w:trPr>
          <w:cantSplit w:val="0"/>
          <w:tblHeader w:val="1"/>
        </w:trPr>
        <w:tc>
          <w:tcPr>
            <w:shd w:fill="000000" w:val="clear"/>
            <w:tcMar>
              <w:top w:w="70.0" w:type="dxa"/>
              <w:left w:w="100.0" w:type="dxa"/>
              <w:bottom w:w="70.0" w:type="dxa"/>
              <w:right w:w="100.0" w:type="dxa"/>
            </w:tcMar>
          </w:tcPr>
          <w:p w:rsidR="00000000" w:rsidDel="00000000" w:rsidP="00000000" w:rsidRDefault="00000000" w:rsidRPr="00000000" w14:paraId="0000005D">
            <w:pPr>
              <w:spacing w:after="40" w:line="260" w:lineRule="auto"/>
              <w:jc w:val="center"/>
              <w:rPr/>
            </w:pPr>
            <w:r w:rsidDel="00000000" w:rsidR="00000000" w:rsidRPr="00000000">
              <w:rPr>
                <w:b w:val="1"/>
                <w:bCs w:val="1"/>
                <w:color w:val="ffffff"/>
                <w:sz w:val="18"/>
                <w:szCs w:val="18"/>
                <w:rtl w:val="0"/>
              </w:rPr>
              <w:t xml:space="preserve">Alternativa</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5E">
            <w:pPr>
              <w:spacing w:after="40" w:line="260" w:lineRule="auto"/>
              <w:jc w:val="center"/>
              <w:rPr/>
            </w:pPr>
            <w:r w:rsidDel="00000000" w:rsidR="00000000" w:rsidRPr="00000000">
              <w:rPr>
                <w:b w:val="1"/>
                <w:bCs w:val="1"/>
                <w:color w:val="ffffff"/>
                <w:sz w:val="18"/>
                <w:szCs w:val="18"/>
                <w:rtl w:val="0"/>
              </w:rPr>
              <w:t xml:space="preserve">Qué ofrece hoy</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5F">
            <w:pPr>
              <w:spacing w:after="40" w:line="260" w:lineRule="auto"/>
              <w:jc w:val="center"/>
              <w:rPr/>
            </w:pPr>
            <w:r w:rsidDel="00000000" w:rsidR="00000000" w:rsidRPr="00000000">
              <w:rPr>
                <w:b w:val="1"/>
                <w:bCs w:val="1"/>
                <w:color w:val="ffffff"/>
                <w:sz w:val="18"/>
                <w:szCs w:val="18"/>
                <w:rtl w:val="0"/>
              </w:rPr>
              <w:t xml:space="preserve">Qué agrega el módulo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0">
            <w:pPr>
              <w:spacing w:after="40" w:line="260" w:lineRule="auto"/>
              <w:rPr/>
            </w:pPr>
            <w:r w:rsidDel="00000000" w:rsidR="00000000" w:rsidRPr="00000000">
              <w:rPr>
                <w:sz w:val="18"/>
                <w:szCs w:val="18"/>
                <w:rtl w:val="0"/>
              </w:rPr>
              <w:t xml:space="preserve">Ensayos oficiales publicados por el organismo evaluador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1">
            <w:pPr>
              <w:spacing w:after="40" w:line="260" w:lineRule="auto"/>
              <w:rPr/>
            </w:pPr>
            <w:r w:rsidDel="00000000" w:rsidR="00000000" w:rsidRPr="00000000">
              <w:rPr>
                <w:sz w:val="18"/>
                <w:szCs w:val="18"/>
                <w:rtl w:val="0"/>
              </w:rPr>
              <w:t xml:space="preserve">Reactivos válidos y gratuitos, en formato de documento, con clave de respuestas.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2">
            <w:pPr>
              <w:spacing w:after="40" w:line="260" w:lineRule="auto"/>
              <w:rPr/>
            </w:pPr>
            <w:r w:rsidDel="00000000" w:rsidR="00000000" w:rsidRPr="00000000">
              <w:rPr>
                <w:sz w:val="18"/>
                <w:szCs w:val="18"/>
                <w:rtl w:val="0"/>
              </w:rPr>
              <w:t xml:space="preserve">Corrección automática, explicación del razonamiento, diagnóstico por habilidad y seguimiento del progreso en el tiempo.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3">
            <w:pPr>
              <w:spacing w:after="40" w:line="260" w:lineRule="auto"/>
              <w:rPr/>
            </w:pPr>
            <w:r w:rsidDel="00000000" w:rsidR="00000000" w:rsidRPr="00000000">
              <w:rPr>
                <w:sz w:val="18"/>
                <w:szCs w:val="18"/>
                <w:rtl w:val="0"/>
              </w:rPr>
              <w:t xml:space="preserve">Preuniversitario presencial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4">
            <w:pPr>
              <w:spacing w:after="40" w:line="260" w:lineRule="auto"/>
              <w:rPr/>
            </w:pPr>
            <w:r w:rsidDel="00000000" w:rsidR="00000000" w:rsidRPr="00000000">
              <w:rPr>
                <w:sz w:val="18"/>
                <w:szCs w:val="18"/>
                <w:rtl w:val="0"/>
              </w:rPr>
              <w:t xml:space="preserve">Acompañamiento docente y estructura de estudio.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5">
            <w:pPr>
              <w:spacing w:after="40" w:line="260" w:lineRule="auto"/>
              <w:rPr/>
            </w:pPr>
            <w:r w:rsidDel="00000000" w:rsidR="00000000" w:rsidRPr="00000000">
              <w:rPr>
                <w:sz w:val="18"/>
                <w:szCs w:val="18"/>
                <w:rtl w:val="0"/>
              </w:rPr>
              <w:t xml:space="preserve">Disponibilidad permanente, costo marginal y diagnóstico individual continuo, sin depender de horarios ni de traslados.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6">
            <w:pPr>
              <w:spacing w:after="40" w:line="260" w:lineRule="auto"/>
              <w:rPr/>
            </w:pPr>
            <w:r w:rsidDel="00000000" w:rsidR="00000000" w:rsidRPr="00000000">
              <w:rPr>
                <w:sz w:val="18"/>
                <w:szCs w:val="18"/>
                <w:rtl w:val="0"/>
              </w:rPr>
              <w:t xml:space="preserve">Contenido educativo en plataformas de video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7">
            <w:pPr>
              <w:spacing w:after="40" w:line="260" w:lineRule="auto"/>
              <w:rPr/>
            </w:pPr>
            <w:r w:rsidDel="00000000" w:rsidR="00000000" w:rsidRPr="00000000">
              <w:rPr>
                <w:sz w:val="18"/>
                <w:szCs w:val="18"/>
                <w:rtl w:val="0"/>
              </w:rPr>
              <w:t xml:space="preserve">Explicaciones de buena calidad sobre temas puntuales.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8">
            <w:pPr>
              <w:spacing w:after="40" w:line="260" w:lineRule="auto"/>
              <w:rPr/>
            </w:pPr>
            <w:r w:rsidDel="00000000" w:rsidR="00000000" w:rsidRPr="00000000">
              <w:rPr>
                <w:sz w:val="18"/>
                <w:szCs w:val="18"/>
                <w:rtl w:val="0"/>
              </w:rPr>
              <w:t xml:space="preserve">Práctica activa con reactivos del formato real y una ruta de estudio derivada del propio desempeño, en lugar de contenido genérico.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9">
            <w:pPr>
              <w:spacing w:after="40" w:line="260" w:lineRule="auto"/>
              <w:rPr/>
            </w:pPr>
            <w:r w:rsidDel="00000000" w:rsidR="00000000" w:rsidRPr="00000000">
              <w:rPr>
                <w:sz w:val="18"/>
                <w:szCs w:val="18"/>
                <w:rtl w:val="0"/>
              </w:rPr>
              <w:t xml:space="preserve">Asistentes conversacionales de inteligencia artificial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A">
            <w:pPr>
              <w:spacing w:after="40" w:line="260" w:lineRule="auto"/>
              <w:rPr/>
            </w:pPr>
            <w:r w:rsidDel="00000000" w:rsidR="00000000" w:rsidRPr="00000000">
              <w:rPr>
                <w:sz w:val="18"/>
                <w:szCs w:val="18"/>
                <w:rtl w:val="0"/>
              </w:rPr>
              <w:t xml:space="preserve">Explicación bajo demanda de cualquier ejercicio.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B">
            <w:pPr>
              <w:spacing w:after="40" w:line="260" w:lineRule="auto"/>
              <w:rPr/>
            </w:pPr>
            <w:r w:rsidDel="00000000" w:rsidR="00000000" w:rsidRPr="00000000">
              <w:rPr>
                <w:sz w:val="18"/>
                <w:szCs w:val="18"/>
                <w:rtl w:val="0"/>
              </w:rPr>
              <w:t xml:space="preserve">Banco curado y alineado al temario oficial, medición longitudinal del avance y garantía de que la respuesta correcta no se revela antes de responder.</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C">
            <w:pPr>
              <w:spacing w:after="40" w:line="260" w:lineRule="auto"/>
              <w:rPr/>
            </w:pPr>
            <w:r w:rsidDel="00000000" w:rsidR="00000000" w:rsidRPr="00000000">
              <w:rPr>
                <w:sz w:val="18"/>
                <w:szCs w:val="18"/>
                <w:rtl w:val="0"/>
              </w:rPr>
              <w:t xml:space="preserve">Otras aplicaciones de ensayos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D">
            <w:pPr>
              <w:spacing w:after="40" w:line="260" w:lineRule="auto"/>
              <w:rPr/>
            </w:pPr>
            <w:r w:rsidDel="00000000" w:rsidR="00000000" w:rsidRPr="00000000">
              <w:rPr>
                <w:sz w:val="18"/>
                <w:szCs w:val="18"/>
                <w:rtl w:val="0"/>
              </w:rPr>
              <w:t xml:space="preserve">Volumen de preguntas y corrección inmediata.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E">
            <w:pPr>
              <w:spacing w:after="40" w:line="260" w:lineRule="auto"/>
              <w:rPr/>
            </w:pPr>
            <w:r w:rsidDel="00000000" w:rsidR="00000000" w:rsidRPr="00000000">
              <w:rPr>
                <w:sz w:val="18"/>
                <w:szCs w:val="18"/>
                <w:rtl w:val="0"/>
              </w:rPr>
              <w:t xml:space="preserve">Explicación estructurada, árbol de prerrequisitos, percentil de cohorte y un canal formal de corrección del banco alimentado por los usuarios.</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spacing w:after="130" w:before="280" w:lineRule="auto"/>
        <w:rPr>
          <w:color w:val="000000"/>
        </w:rPr>
      </w:pPr>
      <w:r w:rsidDel="00000000" w:rsidR="00000000" w:rsidRPr="00000000">
        <w:rPr>
          <w:b w:val="1"/>
          <w:bCs w:val="1"/>
          <w:color w:val="000000"/>
          <w:sz w:val="23"/>
          <w:szCs w:val="23"/>
          <w:rtl w:val="0"/>
        </w:rPr>
        <w:t xml:space="preserve">8. Objetivos de producto e indicadores de éxito</w:t>
      </w: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sz w:val="19"/>
          <w:szCs w:val="19"/>
          <w:rtl w:val="0"/>
        </w:rPr>
        <w:t xml:space="preserve">Los indicadores se declaran como criterios de verificación del valor entregado. Su medición efectiva depende de la instrumentación que disponga la empresa contraparte una vez desplegado el módulo.</w:t>
      </w:r>
      <w:r w:rsidDel="00000000" w:rsidR="00000000" w:rsidRPr="00000000">
        <w:rPr>
          <w:rtl w:val="0"/>
        </w:rPr>
      </w:r>
    </w:p>
    <w:tbl>
      <w:tblPr>
        <w:tblStyle w:val="Table7"/>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00"/>
        <w:gridCol w:w="3300"/>
        <w:gridCol w:w="3100"/>
        <w:tblGridChange w:id="0">
          <w:tblGrid>
            <w:gridCol w:w="2600"/>
            <w:gridCol w:w="3300"/>
            <w:gridCol w:w="3100"/>
          </w:tblGrid>
        </w:tblGridChange>
      </w:tblGrid>
      <w:tr>
        <w:trPr>
          <w:cantSplit w:val="0"/>
          <w:tblHeader w:val="1"/>
        </w:trPr>
        <w:tc>
          <w:tcPr>
            <w:shd w:fill="000000" w:val="clear"/>
            <w:tcMar>
              <w:top w:w="70.0" w:type="dxa"/>
              <w:left w:w="100.0" w:type="dxa"/>
              <w:bottom w:w="70.0" w:type="dxa"/>
              <w:right w:w="100.0" w:type="dxa"/>
            </w:tcMar>
          </w:tcPr>
          <w:p w:rsidR="00000000" w:rsidDel="00000000" w:rsidP="00000000" w:rsidRDefault="00000000" w:rsidRPr="00000000" w14:paraId="00000072">
            <w:pPr>
              <w:spacing w:after="40" w:line="260" w:lineRule="auto"/>
              <w:jc w:val="center"/>
              <w:rPr/>
            </w:pPr>
            <w:r w:rsidDel="00000000" w:rsidR="00000000" w:rsidRPr="00000000">
              <w:rPr>
                <w:b w:val="1"/>
                <w:bCs w:val="1"/>
                <w:color w:val="ffffff"/>
                <w:sz w:val="18"/>
                <w:szCs w:val="18"/>
                <w:rtl w:val="0"/>
              </w:rPr>
              <w:t xml:space="preserve">Objetivo</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73">
            <w:pPr>
              <w:spacing w:after="40" w:line="260" w:lineRule="auto"/>
              <w:jc w:val="center"/>
              <w:rPr/>
            </w:pPr>
            <w:r w:rsidDel="00000000" w:rsidR="00000000" w:rsidRPr="00000000">
              <w:rPr>
                <w:b w:val="1"/>
                <w:bCs w:val="1"/>
                <w:color w:val="ffffff"/>
                <w:sz w:val="18"/>
                <w:szCs w:val="18"/>
                <w:rtl w:val="0"/>
              </w:rPr>
              <w:t xml:space="preserve">Indicador</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74">
            <w:pPr>
              <w:spacing w:after="40" w:line="260" w:lineRule="auto"/>
              <w:jc w:val="center"/>
              <w:rPr/>
            </w:pPr>
            <w:r w:rsidDel="00000000" w:rsidR="00000000" w:rsidRPr="00000000">
              <w:rPr>
                <w:b w:val="1"/>
                <w:bCs w:val="1"/>
                <w:color w:val="ffffff"/>
                <w:sz w:val="18"/>
                <w:szCs w:val="18"/>
                <w:rtl w:val="0"/>
              </w:rPr>
              <w:t xml:space="preserve">Verificación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5">
            <w:pPr>
              <w:spacing w:after="40" w:line="260" w:lineRule="auto"/>
              <w:rPr/>
            </w:pPr>
            <w:r w:rsidDel="00000000" w:rsidR="00000000" w:rsidRPr="00000000">
              <w:rPr>
                <w:sz w:val="18"/>
                <w:szCs w:val="18"/>
                <w:rtl w:val="0"/>
              </w:rPr>
              <w:t xml:space="preserve">Que el estudiante aprenda del error y no solo lo detecte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6">
            <w:pPr>
              <w:spacing w:after="40" w:line="260" w:lineRule="auto"/>
              <w:rPr/>
            </w:pPr>
            <w:r w:rsidDel="00000000" w:rsidR="00000000" w:rsidRPr="00000000">
              <w:rPr>
                <w:sz w:val="18"/>
                <w:szCs w:val="18"/>
                <w:rtl w:val="0"/>
              </w:rPr>
              <w:t xml:space="preserve">Proporción de respuestas incorrectas en que el estudiante abre la explicación detallada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7">
            <w:pPr>
              <w:spacing w:after="40" w:line="260" w:lineRule="auto"/>
              <w:rPr/>
            </w:pPr>
            <w:r w:rsidDel="00000000" w:rsidR="00000000" w:rsidRPr="00000000">
              <w:rPr>
                <w:sz w:val="18"/>
                <w:szCs w:val="18"/>
                <w:rtl w:val="0"/>
              </w:rPr>
              <w:t xml:space="preserve">Registro de navegación desde la pantalla de resultado hacia la de explicación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8">
            <w:pPr>
              <w:spacing w:after="40" w:line="260" w:lineRule="auto"/>
              <w:rPr/>
            </w:pPr>
            <w:r w:rsidDel="00000000" w:rsidR="00000000" w:rsidRPr="00000000">
              <w:rPr>
                <w:sz w:val="18"/>
                <w:szCs w:val="18"/>
                <w:rtl w:val="0"/>
              </w:rPr>
              <w:t xml:space="preserve">Generar hábito de práctica diaria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9">
            <w:pPr>
              <w:spacing w:after="40" w:line="260" w:lineRule="auto"/>
              <w:rPr/>
            </w:pPr>
            <w:r w:rsidDel="00000000" w:rsidR="00000000" w:rsidRPr="00000000">
              <w:rPr>
                <w:sz w:val="18"/>
                <w:szCs w:val="18"/>
                <w:rtl w:val="0"/>
              </w:rPr>
              <w:t xml:space="preserve">Proporción de usuarios que agotan la cuota base en un día de uso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A">
            <w:pPr>
              <w:spacing w:after="40" w:line="260" w:lineRule="auto"/>
              <w:rPr/>
            </w:pPr>
            <w:r w:rsidDel="00000000" w:rsidR="00000000" w:rsidRPr="00000000">
              <w:rPr>
                <w:sz w:val="18"/>
                <w:szCs w:val="18"/>
                <w:rtl w:val="0"/>
              </w:rPr>
              <w:t xml:space="preserve">Estado de cuota del usuario al momento del reinicio diario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B">
            <w:pPr>
              <w:spacing w:after="40" w:line="260" w:lineRule="auto"/>
              <w:rPr/>
            </w:pPr>
            <w:r w:rsidDel="00000000" w:rsidR="00000000" w:rsidRPr="00000000">
              <w:rPr>
                <w:sz w:val="18"/>
                <w:szCs w:val="18"/>
                <w:rtl w:val="0"/>
              </w:rPr>
              <w:t xml:space="preserve">Activar el intercambio de datos por acceso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C">
            <w:pPr>
              <w:spacing w:after="40" w:line="260" w:lineRule="auto"/>
              <w:rPr/>
            </w:pPr>
            <w:r w:rsidDel="00000000" w:rsidR="00000000" w:rsidRPr="00000000">
              <w:rPr>
                <w:sz w:val="18"/>
                <w:szCs w:val="18"/>
                <w:rtl w:val="0"/>
              </w:rPr>
              <w:t xml:space="preserve">Proporción de usuarios que reclama al menos una de las dos bonificaciones de cuota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D">
            <w:pPr>
              <w:spacing w:after="40" w:line="260" w:lineRule="auto"/>
              <w:rPr/>
            </w:pPr>
            <w:r w:rsidDel="00000000" w:rsidR="00000000" w:rsidRPr="00000000">
              <w:rPr>
                <w:sz w:val="18"/>
                <w:szCs w:val="18"/>
                <w:rtl w:val="0"/>
              </w:rPr>
              <w:t xml:space="preserve">Campo de bonificaciones del estado de cuota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E">
            <w:pPr>
              <w:spacing w:after="40" w:line="260" w:lineRule="auto"/>
              <w:rPr/>
            </w:pPr>
            <w:r w:rsidDel="00000000" w:rsidR="00000000" w:rsidRPr="00000000">
              <w:rPr>
                <w:sz w:val="18"/>
                <w:szCs w:val="18"/>
                <w:rtl w:val="0"/>
              </w:rPr>
              <w:t xml:space="preserve">Sostener la calidad del banco de preguntas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7F">
            <w:pPr>
              <w:spacing w:after="40" w:line="260" w:lineRule="auto"/>
              <w:rPr/>
            </w:pPr>
            <w:r w:rsidDel="00000000" w:rsidR="00000000" w:rsidRPr="00000000">
              <w:rPr>
                <w:sz w:val="18"/>
                <w:szCs w:val="18"/>
                <w:rtl w:val="0"/>
              </w:rPr>
              <w:t xml:space="preserve">Volumen de recorrecciones recibidas y proporción de ellas confirmadas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0">
            <w:pPr>
              <w:spacing w:after="40" w:line="260" w:lineRule="auto"/>
              <w:rPr/>
            </w:pPr>
            <w:r w:rsidDel="00000000" w:rsidR="00000000" w:rsidRPr="00000000">
              <w:rPr>
                <w:sz w:val="18"/>
                <w:szCs w:val="18"/>
                <w:rtl w:val="0"/>
              </w:rPr>
              <w:t xml:space="preserve">Colección de solicitudes de recorrección con su estado final</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1">
            <w:pPr>
              <w:spacing w:after="40" w:line="260" w:lineRule="auto"/>
              <w:rPr/>
            </w:pPr>
            <w:r w:rsidDel="00000000" w:rsidR="00000000" w:rsidRPr="00000000">
              <w:rPr>
                <w:sz w:val="18"/>
                <w:szCs w:val="18"/>
                <w:rtl w:val="0"/>
              </w:rPr>
              <w:t xml:space="preserve">Servir a usuarios con conectividad intermitente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2">
            <w:pPr>
              <w:spacing w:after="40" w:line="260" w:lineRule="auto"/>
              <w:rPr/>
            </w:pPr>
            <w:r w:rsidDel="00000000" w:rsidR="00000000" w:rsidRPr="00000000">
              <w:rPr>
                <w:sz w:val="18"/>
                <w:szCs w:val="18"/>
                <w:rtl w:val="0"/>
              </w:rPr>
              <w:t xml:space="preserve">Proporción de sesiones que recuperan contenido desde la caché local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3">
            <w:pPr>
              <w:spacing w:after="40" w:line="260" w:lineRule="auto"/>
              <w:rPr/>
            </w:pPr>
            <w:r w:rsidDel="00000000" w:rsidR="00000000" w:rsidRPr="00000000">
              <w:rPr>
                <w:sz w:val="18"/>
                <w:szCs w:val="18"/>
                <w:rtl w:val="0"/>
              </w:rPr>
              <w:t xml:space="preserve">Registro de recuperaciones desde la caché ante fallo de red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4">
            <w:pPr>
              <w:spacing w:after="40" w:line="260" w:lineRule="auto"/>
              <w:rPr/>
            </w:pPr>
            <w:r w:rsidDel="00000000" w:rsidR="00000000" w:rsidRPr="00000000">
              <w:rPr>
                <w:sz w:val="18"/>
                <w:szCs w:val="18"/>
                <w:rtl w:val="0"/>
              </w:rPr>
              <w:t xml:space="preserve">Entregar un producto verificable al cierre del semestre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5">
            <w:pPr>
              <w:spacing w:after="40" w:line="260" w:lineRule="auto"/>
              <w:rPr/>
            </w:pPr>
            <w:r w:rsidDel="00000000" w:rsidR="00000000" w:rsidRPr="00000000">
              <w:rPr>
                <w:sz w:val="18"/>
                <w:szCs w:val="18"/>
                <w:rtl w:val="0"/>
              </w:rPr>
              <w:t xml:space="preserve">Seis pantallas navegables contra los catorce servicios, con pruebas en verde y análisis estático sin advertencias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6">
            <w:pPr>
              <w:spacing w:after="40" w:line="260" w:lineRule="auto"/>
              <w:rPr/>
            </w:pPr>
            <w:r w:rsidDel="00000000" w:rsidR="00000000" w:rsidRPr="00000000">
              <w:rPr>
                <w:sz w:val="18"/>
                <w:szCs w:val="18"/>
                <w:rtl w:val="0"/>
              </w:rPr>
              <w:t xml:space="preserve">Criterios de terminado del equipo y evidencia en el repositorio</w:t>
            </w:r>
            <w:r w:rsidDel="00000000" w:rsidR="00000000" w:rsidRPr="00000000">
              <w:rPr>
                <w:rtl w:val="0"/>
              </w:rPr>
            </w:r>
          </w:p>
        </w:tc>
      </w:tr>
    </w:tbl>
    <w:p w:rsidR="00000000" w:rsidDel="00000000" w:rsidP="00000000" w:rsidRDefault="00000000" w:rsidRPr="00000000" w14:paraId="00000087">
      <w:pPr>
        <w:spacing w:after="100" w:line="276" w:lineRule="auto"/>
        <w:jc w:val="both"/>
        <w:rPr/>
      </w:pPr>
      <w:r w:rsidDel="00000000" w:rsidR="00000000" w:rsidRPr="00000000">
        <w:rPr>
          <w:rtl w:val="0"/>
        </w:rPr>
      </w:r>
    </w:p>
    <w:p w:rsidR="00000000" w:rsidDel="00000000" w:rsidP="00000000" w:rsidRDefault="00000000" w:rsidRPr="00000000" w14:paraId="00000088">
      <w:pPr>
        <w:pStyle w:val="Heading2"/>
        <w:spacing w:after="130" w:before="280" w:lineRule="auto"/>
        <w:rPr>
          <w:color w:val="000000"/>
        </w:rPr>
      </w:pPr>
      <w:r w:rsidDel="00000000" w:rsidR="00000000" w:rsidRPr="00000000">
        <w:rPr>
          <w:b w:val="1"/>
          <w:bCs w:val="1"/>
          <w:color w:val="000000"/>
          <w:sz w:val="23"/>
          <w:szCs w:val="23"/>
          <w:rtl w:val="0"/>
        </w:rPr>
        <w:t xml:space="preserve">9. Lo que este producto no es</w:t>
      </w:r>
      <w:r w:rsidDel="00000000" w:rsidR="00000000" w:rsidRPr="00000000">
        <w:rPr>
          <w:rtl w:val="0"/>
        </w:rPr>
      </w:r>
    </w:p>
    <w:p w:rsidR="00000000" w:rsidDel="00000000" w:rsidP="00000000" w:rsidRDefault="00000000" w:rsidRPr="00000000" w14:paraId="00000089">
      <w:pPr>
        <w:spacing w:after="120" w:line="276" w:lineRule="auto"/>
        <w:jc w:val="both"/>
        <w:rPr/>
      </w:pPr>
      <w:r w:rsidDel="00000000" w:rsidR="00000000" w:rsidRPr="00000000">
        <w:rPr>
          <w:sz w:val="19"/>
          <w:szCs w:val="19"/>
          <w:rtl w:val="0"/>
        </w:rPr>
        <w:t xml:space="preserve">Declarar los no objetivos protege la visión de la expansión de alcance y hace explícito ante la comisión evaluadora y ante la empresa qué queda deliberadamente fuera.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es un curso ni una secuencia de contenidos. El módulo no enseña materia: entrega práctica con retroalimentación y una ruta de refuerzo.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es una red social de estudio. Las funciones de grupos, comunidad y publicaciones existen en la aplicación pero quedan fuera del módulo.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es un sistema de tutorías. El contacto con tutores es otro módulo del producto.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es la consola de administración de la plataforma. La aprobación de recorrecciones y la curaduría del banco las realiza el equipo de Aprueba desde otra herramienta.</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es una pasarela de pago. El módulo lee el estado del plan del usuario, pero no gestiona la suscripción ni el cobro.</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genera contenido. El banco de preguntas y sus explicaciones son insumo de la empresa.</w:t>
      </w:r>
      <w:r w:rsidDel="00000000" w:rsidR="00000000" w:rsidRPr="00000000">
        <w:rPr>
          <w:rtl w:val="0"/>
        </w:rPr>
      </w:r>
    </w:p>
    <w:p w:rsidR="00000000" w:rsidDel="00000000" w:rsidP="00000000" w:rsidRDefault="00000000" w:rsidRPr="00000000" w14:paraId="00000090">
      <w:pPr>
        <w:spacing w:after="1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100" w:line="276" w:lineRule="auto"/>
        <w:jc w:val="both"/>
        <w:rPr/>
      </w:pPr>
      <w:r w:rsidDel="00000000" w:rsidR="00000000" w:rsidRPr="00000000">
        <w:rPr>
          <w:rtl w:val="0"/>
        </w:rPr>
      </w:r>
    </w:p>
    <w:p w:rsidR="00000000" w:rsidDel="00000000" w:rsidP="00000000" w:rsidRDefault="00000000" w:rsidRPr="00000000" w14:paraId="00000092">
      <w:pPr>
        <w:pStyle w:val="Heading2"/>
        <w:spacing w:after="130" w:before="280" w:lineRule="auto"/>
        <w:rPr>
          <w:color w:val="000000"/>
        </w:rPr>
      </w:pPr>
      <w:r w:rsidDel="00000000" w:rsidR="00000000" w:rsidRPr="00000000">
        <w:rPr>
          <w:b w:val="1"/>
          <w:bCs w:val="1"/>
          <w:color w:val="000000"/>
          <w:sz w:val="23"/>
          <w:szCs w:val="23"/>
          <w:rtl w:val="0"/>
        </w:rPr>
        <w:t xml:space="preserve">10. Trazabilidad con el Product Backlog</w:t>
      </w:r>
      <w:r w:rsidDel="00000000" w:rsidR="00000000" w:rsidRPr="00000000">
        <w:rPr>
          <w:rtl w:val="0"/>
        </w:rPr>
      </w:r>
    </w:p>
    <w:p w:rsidR="00000000" w:rsidDel="00000000" w:rsidP="00000000" w:rsidRDefault="00000000" w:rsidRPr="00000000" w14:paraId="00000093">
      <w:pPr>
        <w:spacing w:after="120" w:line="276" w:lineRule="auto"/>
        <w:jc w:val="both"/>
        <w:rPr/>
      </w:pPr>
      <w:r w:rsidDel="00000000" w:rsidR="00000000" w:rsidRPr="00000000">
        <w:rPr>
          <w:sz w:val="19"/>
          <w:szCs w:val="19"/>
          <w:rtl w:val="0"/>
        </w:rPr>
        <w:t xml:space="preserve">El siguiente cuadro conecta cada elemento de la propuesta de valor con las historias y restricciones del Product Backlog y con la épica a la que pertenecen, de modo que la visión sea verificable contra el trabajo comprometido y no una declaración aislada.</w:t>
      </w:r>
      <w:r w:rsidDel="00000000" w:rsidR="00000000" w:rsidRPr="00000000">
        <w:rPr>
          <w:rtl w:val="0"/>
        </w:rPr>
      </w:r>
    </w:p>
    <w:tbl>
      <w:tblPr>
        <w:tblStyle w:val="Table8"/>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200"/>
        <w:gridCol w:w="2200"/>
        <w:gridCol w:w="3600"/>
        <w:tblGridChange w:id="0">
          <w:tblGrid>
            <w:gridCol w:w="3200"/>
            <w:gridCol w:w="2200"/>
            <w:gridCol w:w="3600"/>
          </w:tblGrid>
        </w:tblGridChange>
      </w:tblGrid>
      <w:tr>
        <w:trPr>
          <w:cantSplit w:val="0"/>
          <w:tblHeader w:val="1"/>
        </w:trPr>
        <w:tc>
          <w:tcPr>
            <w:shd w:fill="000000" w:val="clear"/>
            <w:tcMar>
              <w:top w:w="70.0" w:type="dxa"/>
              <w:left w:w="100.0" w:type="dxa"/>
              <w:bottom w:w="70.0" w:type="dxa"/>
              <w:right w:w="100.0" w:type="dxa"/>
            </w:tcMar>
          </w:tcPr>
          <w:p w:rsidR="00000000" w:rsidDel="00000000" w:rsidP="00000000" w:rsidRDefault="00000000" w:rsidRPr="00000000" w14:paraId="00000094">
            <w:pPr>
              <w:spacing w:after="40" w:line="260" w:lineRule="auto"/>
              <w:jc w:val="center"/>
              <w:rPr/>
            </w:pPr>
            <w:r w:rsidDel="00000000" w:rsidR="00000000" w:rsidRPr="00000000">
              <w:rPr>
                <w:b w:val="1"/>
                <w:bCs w:val="1"/>
                <w:color w:val="ffffff"/>
                <w:sz w:val="18"/>
                <w:szCs w:val="18"/>
                <w:rtl w:val="0"/>
              </w:rPr>
              <w:t xml:space="preserve">Elemento de la visión</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95">
            <w:pPr>
              <w:spacing w:after="40" w:line="260" w:lineRule="auto"/>
              <w:jc w:val="center"/>
              <w:rPr/>
            </w:pPr>
            <w:r w:rsidDel="00000000" w:rsidR="00000000" w:rsidRPr="00000000">
              <w:rPr>
                <w:b w:val="1"/>
                <w:bCs w:val="1"/>
                <w:color w:val="ffffff"/>
                <w:sz w:val="18"/>
                <w:szCs w:val="18"/>
                <w:rtl w:val="0"/>
              </w:rPr>
              <w:t xml:space="preserve">Historias y restricciones</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96">
            <w:pPr>
              <w:spacing w:after="40" w:line="260" w:lineRule="auto"/>
              <w:jc w:val="center"/>
              <w:rPr/>
            </w:pPr>
            <w:r w:rsidDel="00000000" w:rsidR="00000000" w:rsidRPr="00000000">
              <w:rPr>
                <w:b w:val="1"/>
                <w:bCs w:val="1"/>
                <w:color w:val="ffffff"/>
                <w:sz w:val="18"/>
                <w:szCs w:val="18"/>
                <w:rtl w:val="0"/>
              </w:rPr>
              <w:t xml:space="preserve">Épica del backlog</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7">
            <w:pPr>
              <w:spacing w:after="40" w:line="260" w:lineRule="auto"/>
              <w:rPr/>
            </w:pPr>
            <w:r w:rsidDel="00000000" w:rsidR="00000000" w:rsidRPr="00000000">
              <w:rPr>
                <w:sz w:val="18"/>
                <w:szCs w:val="18"/>
                <w:rtl w:val="0"/>
              </w:rPr>
              <w:t xml:space="preserve">Práctica con reactivos del formato real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8">
            <w:pPr>
              <w:spacing w:after="40" w:line="260" w:lineRule="auto"/>
              <w:rPr/>
            </w:pPr>
            <w:r w:rsidDel="00000000" w:rsidR="00000000" w:rsidRPr="00000000">
              <w:rPr>
                <w:sz w:val="18"/>
                <w:szCs w:val="18"/>
                <w:rtl w:val="0"/>
              </w:rPr>
              <w:t xml:space="preserve">HU-01, HU-02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9">
            <w:pPr>
              <w:spacing w:after="40" w:line="260" w:lineRule="auto"/>
              <w:rPr/>
            </w:pPr>
            <w:r w:rsidDel="00000000" w:rsidR="00000000" w:rsidRPr="00000000">
              <w:rPr>
                <w:sz w:val="18"/>
                <w:szCs w:val="18"/>
                <w:rtl w:val="0"/>
              </w:rPr>
              <w:t xml:space="preserve">E3 · Ciclo de práctica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A">
            <w:pPr>
              <w:spacing w:after="40" w:line="260" w:lineRule="auto"/>
              <w:rPr/>
            </w:pPr>
            <w:r w:rsidDel="00000000" w:rsidR="00000000" w:rsidRPr="00000000">
              <w:rPr>
                <w:sz w:val="18"/>
                <w:szCs w:val="18"/>
                <w:rtl w:val="0"/>
              </w:rPr>
              <w:t xml:space="preserve">Retroalimentación inmediata del resultado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B">
            <w:pPr>
              <w:spacing w:after="40" w:line="260" w:lineRule="auto"/>
              <w:rPr/>
            </w:pPr>
            <w:r w:rsidDel="00000000" w:rsidR="00000000" w:rsidRPr="00000000">
              <w:rPr>
                <w:sz w:val="18"/>
                <w:szCs w:val="18"/>
                <w:rtl w:val="0"/>
              </w:rPr>
              <w:t xml:space="preserve">HU-03, HU-04, HT-04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C">
            <w:pPr>
              <w:spacing w:after="40" w:line="260" w:lineRule="auto"/>
              <w:rPr/>
            </w:pPr>
            <w:r w:rsidDel="00000000" w:rsidR="00000000" w:rsidRPr="00000000">
              <w:rPr>
                <w:sz w:val="18"/>
                <w:szCs w:val="18"/>
                <w:rtl w:val="0"/>
              </w:rPr>
              <w:t xml:space="preserve">E3 · Ciclo de práctica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D">
            <w:pPr>
              <w:spacing w:after="40" w:line="260" w:lineRule="auto"/>
              <w:rPr/>
            </w:pPr>
            <w:r w:rsidDel="00000000" w:rsidR="00000000" w:rsidRPr="00000000">
              <w:rPr>
                <w:sz w:val="18"/>
                <w:szCs w:val="18"/>
                <w:rtl w:val="0"/>
              </w:rPr>
              <w:t xml:space="preserve">Explicación que enseña el razonamiento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E">
            <w:pPr>
              <w:spacing w:after="40" w:line="260" w:lineRule="auto"/>
              <w:rPr/>
            </w:pPr>
            <w:r w:rsidDel="00000000" w:rsidR="00000000" w:rsidRPr="00000000">
              <w:rPr>
                <w:sz w:val="18"/>
                <w:szCs w:val="18"/>
                <w:rtl w:val="0"/>
              </w:rPr>
              <w:t xml:space="preserve">HU-05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F">
            <w:pPr>
              <w:spacing w:after="40" w:line="260" w:lineRule="auto"/>
              <w:rPr/>
            </w:pPr>
            <w:r w:rsidDel="00000000" w:rsidR="00000000" w:rsidRPr="00000000">
              <w:rPr>
                <w:sz w:val="18"/>
                <w:szCs w:val="18"/>
                <w:rtl w:val="0"/>
              </w:rPr>
              <w:t xml:space="preserve">E4 · Retroalimentación de aprendizaje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0">
            <w:pPr>
              <w:spacing w:after="40" w:line="260" w:lineRule="auto"/>
              <w:rPr/>
            </w:pPr>
            <w:r w:rsidDel="00000000" w:rsidR="00000000" w:rsidRPr="00000000">
              <w:rPr>
                <w:sz w:val="18"/>
                <w:szCs w:val="18"/>
                <w:rtl w:val="0"/>
              </w:rPr>
              <w:t xml:space="preserve">Diagnóstico por habilidad y ruta de refuerzo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1">
            <w:pPr>
              <w:spacing w:after="40" w:line="260" w:lineRule="auto"/>
              <w:rPr/>
            </w:pPr>
            <w:r w:rsidDel="00000000" w:rsidR="00000000" w:rsidRPr="00000000">
              <w:rPr>
                <w:sz w:val="18"/>
                <w:szCs w:val="18"/>
                <w:rtl w:val="0"/>
              </w:rPr>
              <w:t xml:space="preserve">HU-06, HU-13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2">
            <w:pPr>
              <w:spacing w:after="40" w:line="260" w:lineRule="auto"/>
              <w:rPr/>
            </w:pPr>
            <w:r w:rsidDel="00000000" w:rsidR="00000000" w:rsidRPr="00000000">
              <w:rPr>
                <w:sz w:val="18"/>
                <w:szCs w:val="18"/>
                <w:rtl w:val="0"/>
              </w:rPr>
              <w:t xml:space="preserve">E4 · Retroalimentación de aprendizaje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3">
            <w:pPr>
              <w:spacing w:after="40" w:line="260" w:lineRule="auto"/>
              <w:rPr/>
            </w:pPr>
            <w:r w:rsidDel="00000000" w:rsidR="00000000" w:rsidRPr="00000000">
              <w:rPr>
                <w:sz w:val="18"/>
                <w:szCs w:val="18"/>
                <w:rtl w:val="0"/>
              </w:rPr>
              <w:t xml:space="preserve">Costo de entrada cero con cuota que genera hábito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4">
            <w:pPr>
              <w:spacing w:after="40" w:line="260" w:lineRule="auto"/>
              <w:rPr/>
            </w:pPr>
            <w:r w:rsidDel="00000000" w:rsidR="00000000" w:rsidRPr="00000000">
              <w:rPr>
                <w:sz w:val="18"/>
                <w:szCs w:val="18"/>
                <w:rtl w:val="0"/>
              </w:rPr>
              <w:t xml:space="preserve">HU-07</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5">
            <w:pPr>
              <w:spacing w:after="40" w:line="260" w:lineRule="auto"/>
              <w:rPr/>
            </w:pPr>
            <w:r w:rsidDel="00000000" w:rsidR="00000000" w:rsidRPr="00000000">
              <w:rPr>
                <w:sz w:val="18"/>
                <w:szCs w:val="18"/>
                <w:rtl w:val="0"/>
              </w:rPr>
              <w:t xml:space="preserve">E5 · Acceso al contenido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6">
            <w:pPr>
              <w:spacing w:after="40" w:line="260" w:lineRule="auto"/>
              <w:rPr/>
            </w:pPr>
            <w:r w:rsidDel="00000000" w:rsidR="00000000" w:rsidRPr="00000000">
              <w:rPr>
                <w:sz w:val="18"/>
                <w:szCs w:val="18"/>
                <w:rtl w:val="0"/>
              </w:rPr>
              <w:t xml:space="preserve">Intercambio explícito de datos por acceso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7">
            <w:pPr>
              <w:spacing w:after="40" w:line="260" w:lineRule="auto"/>
              <w:rPr/>
            </w:pPr>
            <w:r w:rsidDel="00000000" w:rsidR="00000000" w:rsidRPr="00000000">
              <w:rPr>
                <w:sz w:val="18"/>
                <w:szCs w:val="18"/>
                <w:rtl w:val="0"/>
              </w:rPr>
              <w:t xml:space="preserve">HU-08</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8">
            <w:pPr>
              <w:spacing w:after="40" w:line="260" w:lineRule="auto"/>
              <w:rPr/>
            </w:pPr>
            <w:r w:rsidDel="00000000" w:rsidR="00000000" w:rsidRPr="00000000">
              <w:rPr>
                <w:sz w:val="18"/>
                <w:szCs w:val="18"/>
                <w:rtl w:val="0"/>
              </w:rPr>
              <w:t xml:space="preserve">E5 · Acceso al contenido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9">
            <w:pPr>
              <w:spacing w:after="40" w:line="260" w:lineRule="auto"/>
              <w:rPr/>
            </w:pPr>
            <w:r w:rsidDel="00000000" w:rsidR="00000000" w:rsidRPr="00000000">
              <w:rPr>
                <w:sz w:val="18"/>
                <w:szCs w:val="18"/>
                <w:rtl w:val="0"/>
              </w:rPr>
              <w:t xml:space="preserve">Calidad del banco sostenida por la comunidad</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A">
            <w:pPr>
              <w:spacing w:after="40" w:line="260" w:lineRule="auto"/>
              <w:rPr/>
            </w:pPr>
            <w:r w:rsidDel="00000000" w:rsidR="00000000" w:rsidRPr="00000000">
              <w:rPr>
                <w:sz w:val="18"/>
                <w:szCs w:val="18"/>
                <w:rtl w:val="0"/>
              </w:rPr>
              <w:t xml:space="preserve">HU-09, HU-10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B">
            <w:pPr>
              <w:spacing w:after="40" w:line="260" w:lineRule="auto"/>
              <w:rPr/>
            </w:pPr>
            <w:r w:rsidDel="00000000" w:rsidR="00000000" w:rsidRPr="00000000">
              <w:rPr>
                <w:sz w:val="18"/>
                <w:szCs w:val="18"/>
                <w:rtl w:val="0"/>
              </w:rPr>
              <w:t xml:space="preserve">E6 · Calidad del contenido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C">
            <w:pPr>
              <w:spacing w:after="40" w:line="260" w:lineRule="auto"/>
              <w:rPr/>
            </w:pPr>
            <w:r w:rsidDel="00000000" w:rsidR="00000000" w:rsidRPr="00000000">
              <w:rPr>
                <w:sz w:val="18"/>
                <w:szCs w:val="18"/>
                <w:rtl w:val="0"/>
              </w:rPr>
              <w:t xml:space="preserve">Práctica adaptada a las pruebas y al nivel del estudiante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D">
            <w:pPr>
              <w:spacing w:after="40" w:line="260" w:lineRule="auto"/>
              <w:rPr/>
            </w:pPr>
            <w:r w:rsidDel="00000000" w:rsidR="00000000" w:rsidRPr="00000000">
              <w:rPr>
                <w:sz w:val="18"/>
                <w:szCs w:val="18"/>
                <w:rtl w:val="0"/>
              </w:rPr>
              <w:t xml:space="preserve">HU-11, HU-12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E">
            <w:pPr>
              <w:spacing w:after="40" w:line="260" w:lineRule="auto"/>
              <w:rPr/>
            </w:pPr>
            <w:r w:rsidDel="00000000" w:rsidR="00000000" w:rsidRPr="00000000">
              <w:rPr>
                <w:sz w:val="18"/>
                <w:szCs w:val="18"/>
                <w:rtl w:val="0"/>
              </w:rPr>
              <w:t xml:space="preserve">E2 · Acceso y configuración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F">
            <w:pPr>
              <w:spacing w:after="40" w:line="260" w:lineRule="auto"/>
              <w:rPr/>
            </w:pPr>
            <w:r w:rsidDel="00000000" w:rsidR="00000000" w:rsidRPr="00000000">
              <w:rPr>
                <w:sz w:val="18"/>
                <w:szCs w:val="18"/>
                <w:rtl w:val="0"/>
              </w:rPr>
              <w:t xml:space="preserve">Disponibilidad sin conexión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0">
            <w:pPr>
              <w:spacing w:after="40" w:line="260" w:lineRule="auto"/>
              <w:rPr/>
            </w:pPr>
            <w:r w:rsidDel="00000000" w:rsidR="00000000" w:rsidRPr="00000000">
              <w:rPr>
                <w:sz w:val="18"/>
                <w:szCs w:val="18"/>
                <w:rtl w:val="0"/>
              </w:rPr>
              <w:t xml:space="preserve">HU-14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1">
            <w:pPr>
              <w:spacing w:after="40" w:line="260" w:lineRule="auto"/>
              <w:rPr/>
            </w:pPr>
            <w:r w:rsidDel="00000000" w:rsidR="00000000" w:rsidRPr="00000000">
              <w:rPr>
                <w:sz w:val="18"/>
                <w:szCs w:val="18"/>
                <w:rtl w:val="0"/>
              </w:rPr>
              <w:t xml:space="preserve">E7 · Práctica sin conexión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B2">
            <w:pPr>
              <w:spacing w:after="40" w:line="260" w:lineRule="auto"/>
              <w:rPr/>
            </w:pPr>
            <w:r w:rsidDel="00000000" w:rsidR="00000000" w:rsidRPr="00000000">
              <w:rPr>
                <w:sz w:val="18"/>
                <w:szCs w:val="18"/>
                <w:rtl w:val="0"/>
              </w:rPr>
              <w:t xml:space="preserve">Restricciones de negocio comprensibles para el usuario</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3">
            <w:pPr>
              <w:spacing w:after="40" w:line="260" w:lineRule="auto"/>
              <w:rPr/>
            </w:pPr>
            <w:r w:rsidDel="00000000" w:rsidR="00000000" w:rsidRPr="00000000">
              <w:rPr>
                <w:sz w:val="18"/>
                <w:szCs w:val="18"/>
                <w:rtl w:val="0"/>
              </w:rPr>
              <w:t xml:space="preserve">RT-04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4">
            <w:pPr>
              <w:spacing w:after="40" w:line="260" w:lineRule="auto"/>
              <w:rPr/>
            </w:pPr>
            <w:r w:rsidDel="00000000" w:rsidR="00000000" w:rsidRPr="00000000">
              <w:rPr>
                <w:sz w:val="18"/>
                <w:szCs w:val="18"/>
                <w:rtl w:val="0"/>
              </w:rPr>
              <w:t xml:space="preserve">E1 · Plataforma y datos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B5">
            <w:pPr>
              <w:spacing w:after="40" w:line="260" w:lineRule="auto"/>
              <w:rPr/>
            </w:pPr>
            <w:r w:rsidDel="00000000" w:rsidR="00000000" w:rsidRPr="00000000">
              <w:rPr>
                <w:sz w:val="18"/>
                <w:szCs w:val="18"/>
                <w:rtl w:val="0"/>
              </w:rPr>
              <w:t xml:space="preserve">Integridad técnica que sostiene toda la propuesta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B6">
            <w:pPr>
              <w:spacing w:after="40" w:line="260" w:lineRule="auto"/>
              <w:rPr>
                <w:sz w:val="18"/>
                <w:szCs w:val="18"/>
              </w:rPr>
            </w:pPr>
            <w:r w:rsidDel="00000000" w:rsidR="00000000" w:rsidRPr="00000000">
              <w:rPr>
                <w:sz w:val="18"/>
                <w:szCs w:val="18"/>
                <w:rtl w:val="0"/>
              </w:rPr>
              <w:t xml:space="preserve">RT-01, RT-02, RT-03, HU-16, HU-21, HT-01 a HT-07 </w:t>
            </w:r>
          </w:p>
        </w:tc>
        <w:tc>
          <w:tcPr>
            <w:tcMar>
              <w:top w:w="70.0" w:type="dxa"/>
              <w:left w:w="100.0" w:type="dxa"/>
              <w:bottom w:w="70.0" w:type="dxa"/>
              <w:right w:w="100.0" w:type="dxa"/>
            </w:tcMar>
          </w:tcPr>
          <w:p w:rsidR="00000000" w:rsidDel="00000000" w:rsidP="00000000" w:rsidRDefault="00000000" w:rsidRPr="00000000" w14:paraId="000000B7">
            <w:pPr>
              <w:spacing w:after="40" w:line="260" w:lineRule="auto"/>
              <w:rPr/>
            </w:pPr>
            <w:r w:rsidDel="00000000" w:rsidR="00000000" w:rsidRPr="00000000">
              <w:rPr>
                <w:sz w:val="18"/>
                <w:szCs w:val="18"/>
                <w:rtl w:val="0"/>
              </w:rPr>
              <w:t xml:space="preserve">E1 · Plataforma y datos · E2 · Acceso y configuración</w:t>
            </w:r>
            <w:r w:rsidDel="00000000" w:rsidR="00000000" w:rsidRPr="00000000">
              <w:rPr>
                <w:rtl w:val="0"/>
              </w:rPr>
            </w:r>
          </w:p>
        </w:tc>
      </w:tr>
    </w:tbl>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spacing w:after="130" w:before="280" w:lineRule="auto"/>
        <w:rPr>
          <w:color w:val="000000"/>
        </w:rPr>
      </w:pPr>
      <w:r w:rsidDel="00000000" w:rsidR="00000000" w:rsidRPr="00000000">
        <w:rPr>
          <w:b w:val="1"/>
          <w:bCs w:val="1"/>
          <w:color w:val="000000"/>
          <w:sz w:val="23"/>
          <w:szCs w:val="23"/>
          <w:rtl w:val="0"/>
        </w:rPr>
        <w:t xml:space="preserve">11. Vigencia y actualización</w:t>
      </w:r>
      <w:r w:rsidDel="00000000" w:rsidR="00000000" w:rsidRPr="00000000">
        <w:rPr>
          <w:rtl w:val="0"/>
        </w:rPr>
      </w:r>
    </w:p>
    <w:p w:rsidR="00000000" w:rsidDel="00000000" w:rsidP="00000000" w:rsidRDefault="00000000" w:rsidRPr="00000000" w14:paraId="000000BA">
      <w:pPr>
        <w:spacing w:after="120" w:line="276" w:lineRule="auto"/>
        <w:jc w:val="both"/>
        <w:rPr/>
      </w:pPr>
      <w:r w:rsidDel="00000000" w:rsidR="00000000" w:rsidRPr="00000000">
        <w:rPr>
          <w:rtl w:val="0"/>
        </w:rPr>
        <w:t xml:space="preserve">Esta declaración de visión es el marco de referencia para la priorización del Product Backlog durante las tres fases del proyecto. Toda historia incorporada debe poder justificarse contra alguno de los elementos declarados en las secciones 6 y 7; una historia que no lo consiga es candidata a quedar fuera del alcance.</w:t>
      </w:r>
    </w:p>
    <w:p w:rsidR="00000000" w:rsidDel="00000000" w:rsidP="00000000" w:rsidRDefault="00000000" w:rsidRPr="00000000" w14:paraId="000000BB">
      <w:pPr>
        <w:spacing w:after="120" w:line="276" w:lineRule="auto"/>
        <w:jc w:val="both"/>
        <w:rPr/>
      </w:pPr>
      <w:r w:rsidDel="00000000" w:rsidR="00000000" w:rsidRPr="00000000">
        <w:rPr>
          <w:rtl w:val="0"/>
        </w:rPr>
        <w:t xml:space="preserve">La visión se revisa en la reflexión de cierre de cada iteración y se actualiza formalmente solo si la empresa contraparte introduce un cambio de dirección del producto. Cualquier modificación queda registrada con su fecha, su origen y su impacto en el Product Backlog, siguiendo el mismo procedimiento de la bitácora de supuestos del equipo.</w:t>
      </w:r>
    </w:p>
    <w:p w:rsidR="00000000" w:rsidDel="00000000" w:rsidP="00000000" w:rsidRDefault="00000000" w:rsidRPr="00000000" w14:paraId="000000BC">
      <w:pPr>
        <w:spacing w:after="100" w:line="276" w:lineRule="auto"/>
        <w:jc w:val="both"/>
        <w:rPr/>
      </w:pPr>
      <w:r w:rsidDel="00000000" w:rsidR="00000000" w:rsidRPr="00000000">
        <w:rPr>
          <w:rtl w:val="0"/>
        </w:rPr>
      </w:r>
    </w:p>
    <w:tbl>
      <w:tblPr>
        <w:tblStyle w:val="Table9"/>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300"/>
        <w:gridCol w:w="1800"/>
        <w:gridCol w:w="5900"/>
        <w:tblGridChange w:id="0">
          <w:tblGrid>
            <w:gridCol w:w="1300"/>
            <w:gridCol w:w="1800"/>
            <w:gridCol w:w="5900"/>
          </w:tblGrid>
        </w:tblGridChange>
      </w:tblGrid>
      <w:tr>
        <w:trPr>
          <w:cantSplit w:val="0"/>
          <w:tblHeader w:val="1"/>
        </w:trPr>
        <w:tc>
          <w:tcPr>
            <w:shd w:fill="000000" w:val="clear"/>
            <w:tcMar>
              <w:top w:w="70.0" w:type="dxa"/>
              <w:left w:w="100.0" w:type="dxa"/>
              <w:bottom w:w="70.0" w:type="dxa"/>
              <w:right w:w="100.0" w:type="dxa"/>
            </w:tcMar>
          </w:tcPr>
          <w:p w:rsidR="00000000" w:rsidDel="00000000" w:rsidP="00000000" w:rsidRDefault="00000000" w:rsidRPr="00000000" w14:paraId="000000BD">
            <w:pPr>
              <w:spacing w:after="40" w:line="260" w:lineRule="auto"/>
              <w:jc w:val="center"/>
              <w:rPr/>
            </w:pPr>
            <w:r w:rsidDel="00000000" w:rsidR="00000000" w:rsidRPr="00000000">
              <w:rPr>
                <w:b w:val="1"/>
                <w:bCs w:val="1"/>
                <w:color w:val="ffffff"/>
                <w:sz w:val="18"/>
                <w:szCs w:val="18"/>
                <w:rtl w:val="0"/>
              </w:rPr>
              <w:t xml:space="preserve">Versión</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BE">
            <w:pPr>
              <w:spacing w:after="40" w:line="260" w:lineRule="auto"/>
              <w:jc w:val="center"/>
              <w:rPr/>
            </w:pPr>
            <w:r w:rsidDel="00000000" w:rsidR="00000000" w:rsidRPr="00000000">
              <w:rPr>
                <w:b w:val="1"/>
                <w:bCs w:val="1"/>
                <w:color w:val="ffffff"/>
                <w:sz w:val="18"/>
                <w:szCs w:val="18"/>
                <w:rtl w:val="0"/>
              </w:rPr>
              <w:t xml:space="preserve">Fecha</w:t>
            </w:r>
            <w:r w:rsidDel="00000000" w:rsidR="00000000" w:rsidRPr="00000000">
              <w:rPr>
                <w:rtl w:val="0"/>
              </w:rPr>
            </w:r>
          </w:p>
        </w:tc>
        <w:tc>
          <w:tcPr>
            <w:shd w:fill="000000" w:val="clear"/>
            <w:tcMar>
              <w:top w:w="70.0" w:type="dxa"/>
              <w:left w:w="100.0" w:type="dxa"/>
              <w:bottom w:w="70.0" w:type="dxa"/>
              <w:right w:w="100.0" w:type="dxa"/>
            </w:tcMar>
          </w:tcPr>
          <w:p w:rsidR="00000000" w:rsidDel="00000000" w:rsidP="00000000" w:rsidRDefault="00000000" w:rsidRPr="00000000" w14:paraId="000000BF">
            <w:pPr>
              <w:spacing w:after="40" w:line="260" w:lineRule="auto"/>
              <w:jc w:val="center"/>
              <w:rPr/>
            </w:pPr>
            <w:r w:rsidDel="00000000" w:rsidR="00000000" w:rsidRPr="00000000">
              <w:rPr>
                <w:b w:val="1"/>
                <w:bCs w:val="1"/>
                <w:color w:val="ffffff"/>
                <w:sz w:val="18"/>
                <w:szCs w:val="18"/>
                <w:rtl w:val="0"/>
              </w:rPr>
              <w:t xml:space="preserve">Descripción del cambio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0">
            <w:pPr>
              <w:spacing w:after="40" w:line="260" w:lineRule="auto"/>
              <w:rPr/>
            </w:pPr>
            <w:r w:rsidDel="00000000" w:rsidR="00000000" w:rsidRPr="00000000">
              <w:rPr>
                <w:sz w:val="18"/>
                <w:szCs w:val="18"/>
                <w:rtl w:val="0"/>
              </w:rPr>
              <w:t xml:space="preserve">1.0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1">
            <w:pPr>
              <w:spacing w:after="40" w:line="260" w:lineRule="auto"/>
              <w:rPr/>
            </w:pPr>
            <w:r w:rsidDel="00000000" w:rsidR="00000000" w:rsidRPr="00000000">
              <w:rPr>
                <w:sz w:val="18"/>
                <w:szCs w:val="18"/>
                <w:rtl w:val="0"/>
              </w:rPr>
              <w:t xml:space="preserve">03/09/2026</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2">
            <w:pPr>
              <w:spacing w:after="40" w:line="260" w:lineRule="auto"/>
              <w:rPr/>
            </w:pPr>
            <w:r w:rsidDel="00000000" w:rsidR="00000000" w:rsidRPr="00000000">
              <w:rPr>
                <w:sz w:val="18"/>
                <w:szCs w:val="18"/>
                <w:rtl w:val="0"/>
              </w:rPr>
              <w:t xml:space="preserve">Versión inicial, elaborada a partir del alcance vigente del módulo de preguntas, de la lista de historias priorizada inicial y de la documentación técnica entregada por la empresa contraparte.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3">
            <w:pPr>
              <w:spacing w:after="40" w:line="260" w:lineRule="auto"/>
              <w:rPr/>
            </w:pPr>
            <w:r w:rsidDel="00000000" w:rsidR="00000000" w:rsidRPr="00000000">
              <w:rPr>
                <w:sz w:val="18"/>
                <w:szCs w:val="18"/>
                <w:rtl w:val="0"/>
              </w:rPr>
              <w:t xml:space="preserve">1.1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4">
            <w:pPr>
              <w:spacing w:after="40" w:line="260" w:lineRule="auto"/>
              <w:rPr/>
            </w:pPr>
            <w:r w:rsidDel="00000000" w:rsidR="00000000" w:rsidRPr="00000000">
              <w:rPr>
                <w:sz w:val="18"/>
                <w:szCs w:val="18"/>
                <w:rtl w:val="0"/>
              </w:rPr>
              <w:t xml:space="preserve">04/09/2026</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C5">
            <w:pPr>
              <w:spacing w:after="40" w:line="260" w:lineRule="auto"/>
              <w:rPr/>
            </w:pPr>
            <w:r w:rsidDel="00000000" w:rsidR="00000000" w:rsidRPr="00000000">
              <w:rPr>
                <w:sz w:val="18"/>
                <w:szCs w:val="18"/>
                <w:rtl w:val="0"/>
              </w:rPr>
              <w:t xml:space="preserve">Se reemplaza el vocabulario de Scrum por el de Extreme Programming, adoptado como metodología única tras la decisión tomada con la profesora guía. El alcance no cambia.</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6">
            <w:pPr>
              <w:spacing w:after="40" w:line="260" w:lineRule="auto"/>
              <w:rPr>
                <w:sz w:val="18"/>
                <w:szCs w:val="18"/>
              </w:rPr>
            </w:pPr>
            <w:r w:rsidDel="00000000" w:rsidR="00000000" w:rsidRPr="00000000">
              <w:rPr>
                <w:sz w:val="18"/>
                <w:szCs w:val="18"/>
                <w:rtl w:val="0"/>
              </w:rPr>
              <w:t xml:space="preserve">1.2</w:t>
            </w:r>
          </w:p>
        </w:tc>
        <w:tc>
          <w:tcPr>
            <w:tcMar>
              <w:top w:w="70.0" w:type="dxa"/>
              <w:left w:w="100.0" w:type="dxa"/>
              <w:bottom w:w="70.0" w:type="dxa"/>
              <w:right w:w="100.0" w:type="dxa"/>
            </w:tcMar>
          </w:tcPr>
          <w:p w:rsidR="00000000" w:rsidDel="00000000" w:rsidP="00000000" w:rsidRDefault="00000000" w:rsidRPr="00000000" w14:paraId="000000C7">
            <w:pPr>
              <w:spacing w:after="40" w:line="260" w:lineRule="auto"/>
              <w:rPr>
                <w:sz w:val="18"/>
                <w:szCs w:val="18"/>
              </w:rPr>
            </w:pPr>
            <w:r w:rsidDel="00000000" w:rsidR="00000000" w:rsidRPr="00000000">
              <w:rPr>
                <w:sz w:val="18"/>
                <w:szCs w:val="18"/>
                <w:rtl w:val="0"/>
              </w:rPr>
              <w:t xml:space="preserve">17/09/2026</w:t>
            </w:r>
          </w:p>
        </w:tc>
        <w:tc>
          <w:tcPr>
            <w:tcMar>
              <w:top w:w="70.0" w:type="dxa"/>
              <w:left w:w="100.0" w:type="dxa"/>
              <w:bottom w:w="70.0" w:type="dxa"/>
              <w:right w:w="100.0" w:type="dxa"/>
            </w:tcMar>
          </w:tcPr>
          <w:p w:rsidR="00000000" w:rsidDel="00000000" w:rsidP="00000000" w:rsidRDefault="00000000" w:rsidRPr="00000000" w14:paraId="000000C8">
            <w:pPr>
              <w:spacing w:after="40" w:line="260" w:lineRule="auto"/>
              <w:rPr>
                <w:sz w:val="18"/>
                <w:szCs w:val="18"/>
              </w:rPr>
            </w:pPr>
            <w:r w:rsidDel="00000000" w:rsidR="00000000" w:rsidRPr="00000000">
              <w:rPr>
                <w:sz w:val="18"/>
                <w:szCs w:val="18"/>
                <w:rtl w:val="0"/>
              </w:rPr>
              <w:t xml:space="preserve">Se identifican los roles de la empresa: Max Kreimerman como contraparte del proyecto y Karina Álvarez como jefa de proyecto. Se actualiza la descripción del rol de cliente. El alcance no cambia.</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9">
            <w:pPr>
              <w:spacing w:after="40" w:line="260" w:lineRule="auto"/>
              <w:rPr>
                <w:sz w:val="18"/>
                <w:szCs w:val="18"/>
              </w:rPr>
            </w:pPr>
            <w:r w:rsidDel="00000000" w:rsidR="00000000" w:rsidRPr="00000000">
              <w:rPr>
                <w:sz w:val="18"/>
                <w:szCs w:val="18"/>
                <w:rtl w:val="0"/>
              </w:rPr>
              <w:t xml:space="preserve">1.3</w:t>
            </w:r>
          </w:p>
        </w:tc>
        <w:tc>
          <w:tcPr>
            <w:tcMar>
              <w:top w:w="70.0" w:type="dxa"/>
              <w:left w:w="100.0" w:type="dxa"/>
              <w:bottom w:w="70.0" w:type="dxa"/>
              <w:right w:w="100.0" w:type="dxa"/>
            </w:tcMar>
          </w:tcPr>
          <w:p w:rsidR="00000000" w:rsidDel="00000000" w:rsidP="00000000" w:rsidRDefault="00000000" w:rsidRPr="00000000" w14:paraId="000000CA">
            <w:pPr>
              <w:spacing w:after="40" w:line="260" w:lineRule="auto"/>
              <w:rPr>
                <w:sz w:val="18"/>
                <w:szCs w:val="18"/>
              </w:rPr>
            </w:pPr>
            <w:r w:rsidDel="00000000" w:rsidR="00000000" w:rsidRPr="00000000">
              <w:rPr>
                <w:sz w:val="18"/>
                <w:szCs w:val="18"/>
                <w:rtl w:val="0"/>
              </w:rPr>
              <w:t xml:space="preserve">26/09/2026</w:t>
            </w:r>
          </w:p>
        </w:tc>
        <w:tc>
          <w:tcPr>
            <w:tcMar>
              <w:top w:w="70.0" w:type="dxa"/>
              <w:left w:w="100.0" w:type="dxa"/>
              <w:bottom w:w="70.0" w:type="dxa"/>
              <w:right w:w="100.0" w:type="dxa"/>
            </w:tcMar>
          </w:tcPr>
          <w:p w:rsidR="00000000" w:rsidDel="00000000" w:rsidP="00000000" w:rsidRDefault="00000000" w:rsidRPr="00000000" w14:paraId="000000CB">
            <w:pPr>
              <w:spacing w:after="40" w:line="260" w:lineRule="auto"/>
              <w:rPr>
                <w:sz w:val="18"/>
                <w:szCs w:val="18"/>
              </w:rPr>
            </w:pPr>
            <w:r w:rsidDel="00000000" w:rsidR="00000000" w:rsidRPr="00000000">
              <w:rPr>
                <w:sz w:val="18"/>
                <w:szCs w:val="18"/>
                <w:rtl w:val="0"/>
              </w:rPr>
              <w:t xml:space="preserve">Se incorporan los roles de Extreme Programming, se actualiza el orden del nombre del proyecto, la plataforma web y el backend en FastAPI, se vincula la trazabilidad con las épicas del Product Backlog, se ajusta el registro a un tono académico y las referencias a APA sexta edición. El alcance del producto no cambia.</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C">
            <w:pPr>
              <w:spacing w:after="40" w:line="260" w:lineRule="auto"/>
              <w:rPr>
                <w:sz w:val="18"/>
                <w:szCs w:val="18"/>
              </w:rPr>
            </w:pPr>
            <w:r w:rsidDel="00000000" w:rsidR="00000000" w:rsidRPr="00000000">
              <w:rPr>
                <w:sz w:val="18"/>
                <w:szCs w:val="18"/>
                <w:rtl w:val="0"/>
              </w:rPr>
              <w:t xml:space="preserve">1.4</w:t>
            </w:r>
          </w:p>
        </w:tc>
        <w:tc>
          <w:tcPr>
            <w:tcMar>
              <w:top w:w="70.0" w:type="dxa"/>
              <w:left w:w="100.0" w:type="dxa"/>
              <w:bottom w:w="70.0" w:type="dxa"/>
              <w:right w:w="100.0" w:type="dxa"/>
            </w:tcMar>
          </w:tcPr>
          <w:p w:rsidR="00000000" w:rsidDel="00000000" w:rsidP="00000000" w:rsidRDefault="00000000" w:rsidRPr="00000000" w14:paraId="000000CD">
            <w:pPr>
              <w:spacing w:after="40" w:line="260" w:lineRule="auto"/>
              <w:rPr>
                <w:sz w:val="18"/>
                <w:szCs w:val="18"/>
              </w:rPr>
            </w:pPr>
            <w:r w:rsidDel="00000000" w:rsidR="00000000" w:rsidRPr="00000000">
              <w:rPr>
                <w:sz w:val="18"/>
                <w:szCs w:val="18"/>
                <w:rtl w:val="0"/>
              </w:rPr>
              <w:t xml:space="preserve">01/10/2026</w:t>
            </w:r>
          </w:p>
        </w:tc>
        <w:tc>
          <w:tcPr>
            <w:tcMar>
              <w:top w:w="70.0" w:type="dxa"/>
              <w:left w:w="100.0" w:type="dxa"/>
              <w:bottom w:w="70.0" w:type="dxa"/>
              <w:right w:w="100.0" w:type="dxa"/>
            </w:tcMar>
          </w:tcPr>
          <w:p w:rsidR="00000000" w:rsidDel="00000000" w:rsidP="00000000" w:rsidRDefault="00000000" w:rsidRPr="00000000" w14:paraId="000000CE">
            <w:pPr>
              <w:spacing w:after="40" w:line="260" w:lineRule="auto"/>
              <w:rPr>
                <w:sz w:val="18"/>
                <w:szCs w:val="18"/>
              </w:rPr>
            </w:pPr>
            <w:r w:rsidDel="00000000" w:rsidR="00000000" w:rsidRPr="00000000">
              <w:rPr>
                <w:sz w:val="18"/>
                <w:szCs w:val="18"/>
                <w:rtl w:val="0"/>
              </w:rPr>
              <w:t xml:space="preserve">Se actualiza a catorce servicios, por la incorporación del perfil del alumno (GET /me) como ajuste de alcance.</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CF">
            <w:pPr>
              <w:spacing w:after="40" w:line="260" w:lineRule="auto"/>
              <w:rPr>
                <w:sz w:val="18"/>
                <w:szCs w:val="18"/>
              </w:rPr>
            </w:pPr>
            <w:r w:rsidDel="00000000" w:rsidR="00000000" w:rsidRPr="00000000">
              <w:rPr>
                <w:sz w:val="18"/>
                <w:szCs w:val="18"/>
                <w:rtl w:val="0"/>
              </w:rPr>
              <w:t xml:space="preserve">1.5</w:t>
            </w:r>
          </w:p>
        </w:tc>
        <w:tc>
          <w:tcPr>
            <w:tcMar>
              <w:top w:w="70.0" w:type="dxa"/>
              <w:left w:w="100.0" w:type="dxa"/>
              <w:bottom w:w="70.0" w:type="dxa"/>
              <w:right w:w="100.0" w:type="dxa"/>
            </w:tcMar>
          </w:tcPr>
          <w:p w:rsidR="00000000" w:rsidDel="00000000" w:rsidP="00000000" w:rsidRDefault="00000000" w:rsidRPr="00000000" w14:paraId="000000D0">
            <w:pPr>
              <w:spacing w:after="40" w:line="260" w:lineRule="auto"/>
              <w:rPr>
                <w:sz w:val="18"/>
                <w:szCs w:val="18"/>
              </w:rPr>
            </w:pPr>
            <w:r w:rsidDel="00000000" w:rsidR="00000000" w:rsidRPr="00000000">
              <w:rPr>
                <w:sz w:val="18"/>
                <w:szCs w:val="18"/>
                <w:rtl w:val="0"/>
              </w:rPr>
              <w:t xml:space="preserve">29/10/2026</w:t>
            </w:r>
          </w:p>
        </w:tc>
        <w:tc>
          <w:tcPr>
            <w:tcMar>
              <w:top w:w="70.0" w:type="dxa"/>
              <w:left w:w="100.0" w:type="dxa"/>
              <w:bottom w:w="70.0" w:type="dxa"/>
              <w:right w:w="100.0" w:type="dxa"/>
            </w:tcMar>
          </w:tcPr>
          <w:p w:rsidR="00000000" w:rsidDel="00000000" w:rsidP="00000000" w:rsidRDefault="00000000" w:rsidRPr="00000000" w14:paraId="000000D1">
            <w:pPr>
              <w:spacing w:after="40" w:line="260" w:lineRule="auto"/>
              <w:rPr>
                <w:sz w:val="18"/>
                <w:szCs w:val="18"/>
              </w:rPr>
            </w:pPr>
            <w:r w:rsidDel="00000000" w:rsidR="00000000" w:rsidRPr="00000000">
              <w:rPr>
                <w:sz w:val="18"/>
                <w:szCs w:val="18"/>
                <w:rtl w:val="0"/>
              </w:rPr>
              <w:t xml:space="preserve">Por la retroalimentación docente de la Fase 2, se completa en formato APA la referencia a la documentación de la empresa contraparte, se ordenan las referencias alfabéticamente y se agrega la declaración de uso de inteligencia artificial.</w:t>
            </w:r>
          </w:p>
        </w:tc>
      </w:tr>
    </w:tbl>
    <w:p w:rsidR="00000000" w:rsidDel="00000000" w:rsidP="00000000" w:rsidRDefault="00000000" w:rsidRPr="00000000" w14:paraId="000000D2">
      <w:pPr>
        <w:spacing w:after="100" w:line="276" w:lineRule="auto"/>
        <w:jc w:val="both"/>
        <w:rPr/>
      </w:pPr>
      <w:r w:rsidDel="00000000" w:rsidR="00000000" w:rsidRPr="00000000">
        <w:rPr>
          <w:rtl w:val="0"/>
        </w:rPr>
      </w:r>
    </w:p>
    <w:p w:rsidR="00000000" w:rsidDel="00000000" w:rsidP="00000000" w:rsidRDefault="00000000" w:rsidRPr="00000000" w14:paraId="000000D3">
      <w:pPr>
        <w:pStyle w:val="Heading2"/>
        <w:spacing w:after="130" w:before="280" w:lineRule="auto"/>
        <w:rPr>
          <w:b w:val="1"/>
          <w:bCs w:val="1"/>
          <w:color w:val="000000"/>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after="130" w:before="280" w:lineRule="auto"/>
        <w:rPr>
          <w:color w:val="000000"/>
        </w:rPr>
      </w:pPr>
      <w:r w:rsidDel="00000000" w:rsidR="00000000" w:rsidRPr="00000000">
        <w:rPr>
          <w:b w:val="1"/>
          <w:bCs w:val="1"/>
          <w:color w:val="000000"/>
          <w:sz w:val="23"/>
          <w:szCs w:val="23"/>
          <w:rtl w:val="0"/>
        </w:rPr>
        <w:t xml:space="preserve">12. Declaración de uso de inteligencia artificial</w:t>
      </w:r>
      <w:r w:rsidDel="00000000" w:rsidR="00000000" w:rsidRPr="00000000">
        <w:rPr>
          <w:rtl w:val="0"/>
        </w:rPr>
      </w:r>
    </w:p>
    <w:p w:rsidR="00000000" w:rsidDel="00000000" w:rsidP="00000000" w:rsidRDefault="00000000" w:rsidRPr="00000000" w14:paraId="000000D5">
      <w:pPr>
        <w:spacing w:after="120" w:line="276" w:lineRule="auto"/>
        <w:jc w:val="both"/>
        <w:rPr/>
      </w:pPr>
      <w:r w:rsidDel="00000000" w:rsidR="00000000" w:rsidRPr="00000000">
        <w:rPr>
          <w:rtl w:val="0"/>
        </w:rPr>
        <w:t xml:space="preserve">Se utilizó Claude (Anthropic, 2026) como apoyo en la redacción y estructuración de este documento, a partir de la información del proyecto aportada por el equipo. El contenido fue revisado y validado por los integrantes antes de su entrega.</w:t>
      </w:r>
    </w:p>
    <w:p w:rsidR="00000000" w:rsidDel="00000000" w:rsidP="00000000" w:rsidRDefault="00000000" w:rsidRPr="00000000" w14:paraId="000000D6">
      <w:pPr>
        <w:pStyle w:val="Heading2"/>
        <w:spacing w:after="130" w:before="280" w:lineRule="auto"/>
        <w:rPr>
          <w:color w:val="000000"/>
        </w:rPr>
      </w:pPr>
      <w:r w:rsidDel="00000000" w:rsidR="00000000" w:rsidRPr="00000000">
        <w:rPr>
          <w:b w:val="1"/>
          <w:bCs w:val="1"/>
          <w:color w:val="000000"/>
          <w:sz w:val="23"/>
          <w:szCs w:val="23"/>
          <w:rtl w:val="0"/>
        </w:rPr>
        <w:t xml:space="preserve">13. Referencias</w:t>
      </w:r>
      <w:r w:rsidDel="00000000" w:rsidR="00000000" w:rsidRPr="00000000">
        <w:rPr>
          <w:rtl w:val="0"/>
        </w:rPr>
      </w:r>
    </w:p>
    <w:p w:rsidR="00000000" w:rsidDel="00000000" w:rsidP="00000000" w:rsidRDefault="00000000" w:rsidRPr="00000000" w14:paraId="000000D7">
      <w:pPr>
        <w:spacing w:after="160" w:line="276" w:lineRule="auto"/>
        <w:ind w:left="480" w:hanging="480"/>
        <w:jc w:val="both"/>
        <w:rPr/>
      </w:pPr>
      <w:r w:rsidDel="00000000" w:rsidR="00000000" w:rsidRPr="00000000">
        <w:rPr>
          <w:rtl w:val="0"/>
        </w:rPr>
        <w:t xml:space="preserve">Alloxentric. (2026). </w:t>
      </w:r>
      <w:r w:rsidDel="00000000" w:rsidR="00000000" w:rsidRPr="00000000">
        <w:rPr>
          <w:i w:val="1"/>
          <w:iCs w:val="1"/>
          <w:rtl w:val="0"/>
        </w:rPr>
        <w:t xml:space="preserve">Documentación técnica del proyecto Aprueba: contrato de API, modelo de datos de la plataforma, wireframe funcional de la aplicación y manual de marca</w:t>
      </w:r>
      <w:r w:rsidDel="00000000" w:rsidR="00000000" w:rsidRPr="00000000">
        <w:rPr>
          <w:rtl w:val="0"/>
        </w:rPr>
        <w:t xml:space="preserve"> [Documentos internos de circulación restringida por acuerdo de confidencialidad]. Manuscrito no publicado.</w:t>
      </w:r>
    </w:p>
    <w:p w:rsidR="00000000" w:rsidDel="00000000" w:rsidP="00000000" w:rsidRDefault="00000000" w:rsidRPr="00000000" w14:paraId="000000D8">
      <w:pPr>
        <w:spacing w:after="160" w:line="276" w:lineRule="auto"/>
        <w:ind w:left="480" w:hanging="480"/>
        <w:jc w:val="both"/>
        <w:rPr/>
      </w:pPr>
      <w:r w:rsidDel="00000000" w:rsidR="00000000" w:rsidRPr="00000000">
        <w:rPr>
          <w:rtl w:val="0"/>
        </w:rPr>
        <w:t xml:space="preserve">Anthropic. (2026). </w:t>
      </w:r>
      <w:r w:rsidDel="00000000" w:rsidR="00000000" w:rsidRPr="00000000">
        <w:rPr>
          <w:i w:val="1"/>
          <w:iCs w:val="1"/>
          <w:rtl w:val="0"/>
        </w:rPr>
        <w:t xml:space="preserve">Claude</w:t>
      </w:r>
      <w:r w:rsidDel="00000000" w:rsidR="00000000" w:rsidRPr="00000000">
        <w:rPr>
          <w:rtl w:val="0"/>
        </w:rPr>
        <w:t xml:space="preserve"> [Modelo de lenguaje de gran escala]. Recuperado de https://claude.ai</w:t>
      </w:r>
    </w:p>
    <w:p w:rsidR="00000000" w:rsidDel="00000000" w:rsidP="00000000" w:rsidRDefault="00000000" w:rsidRPr="00000000" w14:paraId="000000D9">
      <w:pPr>
        <w:spacing w:after="160" w:line="276" w:lineRule="auto"/>
        <w:ind w:left="480" w:hanging="480"/>
        <w:jc w:val="both"/>
        <w:rPr/>
      </w:pPr>
      <w:r w:rsidDel="00000000" w:rsidR="00000000" w:rsidRPr="00000000">
        <w:rPr>
          <w:rtl w:val="0"/>
        </w:rPr>
        <w:t xml:space="preserve">Moore, G. A. (2014). </w:t>
      </w:r>
      <w:r w:rsidDel="00000000" w:rsidR="00000000" w:rsidRPr="00000000">
        <w:rPr>
          <w:i w:val="1"/>
          <w:iCs w:val="1"/>
          <w:rtl w:val="0"/>
        </w:rPr>
        <w:t xml:space="preserve">Crossing the chasm: Marketing and selling disruptive products to mainstream customers</w:t>
      </w:r>
      <w:r w:rsidDel="00000000" w:rsidR="00000000" w:rsidRPr="00000000">
        <w:rPr>
          <w:rtl w:val="0"/>
        </w:rPr>
        <w:t xml:space="preserve"> (3a ed.). Nueva York, NY: HarperBusiness.</w:t>
      </w:r>
    </w:p>
    <w:p w:rsidR="00000000" w:rsidDel="00000000" w:rsidP="00000000" w:rsidRDefault="00000000" w:rsidRPr="00000000" w14:paraId="000000DA">
      <w:pPr>
        <w:spacing w:after="160" w:line="276" w:lineRule="auto"/>
        <w:ind w:left="480" w:hanging="480"/>
        <w:jc w:val="both"/>
        <w:rPr/>
      </w:pPr>
      <w:r w:rsidDel="00000000" w:rsidR="00000000" w:rsidRPr="00000000">
        <w:rPr>
          <w:rtl w:val="0"/>
        </w:rPr>
        <w:t xml:space="preserve">Pichler, R. (2016). </w:t>
      </w:r>
      <w:r w:rsidDel="00000000" w:rsidR="00000000" w:rsidRPr="00000000">
        <w:rPr>
          <w:i w:val="1"/>
          <w:iCs w:val="1"/>
          <w:rtl w:val="0"/>
        </w:rPr>
        <w:t xml:space="preserve">Strategize: Product strategy and product roadmap practices for the digital age</w:t>
      </w:r>
      <w:r w:rsidDel="00000000" w:rsidR="00000000" w:rsidRPr="00000000">
        <w:rPr>
          <w:rtl w:val="0"/>
        </w:rPr>
        <w:t xml:space="preserve">. Londres, Inglaterra: Pichler Consulting.</w:t>
      </w:r>
    </w:p>
    <w:sectPr>
      <w:headerReference r:id="rId7" w:type="default"/>
      <w:pgSz w:h="16838" w:w="11906" w:orient="portrait"/>
      <w:pgMar w:bottom="1100" w:top="11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drawing>
        <wp:inline distB="114300" distT="114300" distL="114300" distR="114300">
          <wp:extent cx="2551113" cy="6300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1113" cy="63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NiJlN5axSWYhZPT1Sl6tjxi2/A==">CgMxLjA4AHIhMW1YazdEVkxDTXI1c3RxUnZVbDBteFF1akdEd2tzX05u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2026-09-03T05:25:00Z</dcterms:created>
  <dc:creator>Un-named</dc:creator>
</cp:coreProperties>
</file>