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3233B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You can refer to the Week5.WebApp1 for help with this lab.</w:t>
      </w:r>
    </w:p>
    <w:p w14:paraId="20BB801A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1</w:t>
      </w:r>
    </w:p>
    <w:p w14:paraId="542E2DFA" w14:textId="3E58FB6C" w:rsidR="00774411" w:rsidRDefault="00846860" w:rsidP="00846860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46860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Create a new MVC project for this lab.  Copy code from last week's lab as a starting point.</w:t>
      </w:r>
    </w:p>
    <w:p w14:paraId="76B23D04" w14:textId="26959993" w:rsidR="00846860" w:rsidRPr="00846860" w:rsidRDefault="00846860" w:rsidP="00846860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Created full copy of lab 4 </w:t>
      </w:r>
      <w:r w:rsidR="00657DAC">
        <w:rPr>
          <w:rFonts w:ascii="Times New Roman" w:eastAsia="Times New Roman" w:hAnsi="Times New Roman" w:cs="Times New Roman"/>
          <w:color w:val="00B050"/>
          <w:sz w:val="24"/>
          <w:szCs w:val="24"/>
        </w:rPr>
        <w:t>as a starting point.</w:t>
      </w:r>
    </w:p>
    <w:p w14:paraId="0AA6A312" w14:textId="06BFAB5B" w:rsidR="00774411" w:rsidRPr="00774411" w:rsidRDefault="00C160E5" w:rsidP="00C160E5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C160E5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Create a separate “repository” class with an associated interface for storing data in the database.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br/>
        <w:t>Unlike the example, for the lab you can use a single repository class for both of your entities.</w:t>
      </w:r>
    </w:p>
    <w:p w14:paraId="35CA9573" w14:textId="579D6977" w:rsidR="00774411" w:rsidRPr="00774411" w:rsidRDefault="00C160E5" w:rsidP="00C160E5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606A1A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Create an instance of the database context class in the constructor of your new “repository” class.</w:t>
      </w:r>
    </w:p>
    <w:p w14:paraId="37D42130" w14:textId="7044D957" w:rsidR="00774411" w:rsidRPr="00774411" w:rsidRDefault="005E46BC" w:rsidP="005E46BC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4D7B4D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Replace the reference to the database context in each of your controllers with a reference the new “repository” class.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br/>
        <w:t>Create an instance of the “repository class” in the constructor of each controller.</w:t>
      </w:r>
    </w:p>
    <w:p w14:paraId="600A020E" w14:textId="5A3356E6" w:rsidR="00774411" w:rsidRPr="00774411" w:rsidRDefault="004D7B4D" w:rsidP="004D7B4D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4D7B4D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 xml:space="preserve">Add methods to the “repository” interface and class that implement </w:t>
      </w:r>
      <w:proofErr w:type="gramStart"/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 xml:space="preserve"> the database needs of your controllers.</w:t>
      </w:r>
    </w:p>
    <w:p w14:paraId="7AFDC832" w14:textId="64D652C4" w:rsidR="00774411" w:rsidRPr="00774411" w:rsidRDefault="006A0C7E" w:rsidP="006A0C7E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4D7B4D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Move the code in the controllers that implements the calls to the database context to the methods in the new “repository class”.</w:t>
      </w:r>
    </w:p>
    <w:p w14:paraId="74F622B1" w14:textId="0D321E8B" w:rsidR="00774411" w:rsidRPr="00774411" w:rsidRDefault="006A0C7E" w:rsidP="006A0C7E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4D7B4D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Add calls to the “repository” class methods in the controllers to satisfy their data access requirements.</w:t>
      </w:r>
    </w:p>
    <w:p w14:paraId="219DDC4F" w14:textId="56CA7F34" w:rsidR="00774411" w:rsidRPr="00774411" w:rsidRDefault="006A0C7E" w:rsidP="006A0C7E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4D7B4D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bookmarkStart w:id="0" w:name="_GoBack"/>
      <w:bookmarkEnd w:id="0"/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Run the application to test to see if you can still successfully apply each of the operations (list, create, view details, edit and delete) to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br/>
        <w:t>each of the entities.</w:t>
      </w:r>
    </w:p>
    <w:p w14:paraId="40198DDA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2</w:t>
      </w:r>
    </w:p>
    <w:p w14:paraId="2F63C527" w14:textId="77777777" w:rsidR="00774411" w:rsidRPr="00774411" w:rsidRDefault="00774411" w:rsidP="00774411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Install the </w:t>
      </w:r>
      <w:proofErr w:type="spellStart"/>
      <w:r w:rsidRPr="00774411">
        <w:rPr>
          <w:rFonts w:ascii="Times New Roman" w:eastAsia="Times New Roman" w:hAnsi="Times New Roman" w:cs="Times New Roman"/>
          <w:sz w:val="24"/>
          <w:szCs w:val="24"/>
        </w:rPr>
        <w:t>SimpleInjector</w:t>
      </w:r>
      <w:proofErr w:type="spell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NuGet package.</w:t>
      </w:r>
    </w:p>
    <w:p w14:paraId="218F44A8" w14:textId="77777777" w:rsidR="00774411" w:rsidRPr="00774411" w:rsidRDefault="00774411" w:rsidP="00774411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Add the code needed to configure dependency injection for the “repository” class.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 xml:space="preserve">See </w:t>
      </w:r>
      <w:proofErr w:type="spellStart"/>
      <w:r w:rsidRPr="00774411">
        <w:rPr>
          <w:rFonts w:ascii="Times New Roman" w:eastAsia="Times New Roman" w:hAnsi="Times New Roman" w:cs="Times New Roman"/>
          <w:sz w:val="24"/>
          <w:szCs w:val="24"/>
        </w:rPr>
        <w:t>Global.asax</w:t>
      </w:r>
      <w:proofErr w:type="spell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 and </w:t>
      </w:r>
      <w:proofErr w:type="spellStart"/>
      <w:r w:rsidRPr="00774411">
        <w:rPr>
          <w:rFonts w:ascii="Times New Roman" w:eastAsia="Times New Roman" w:hAnsi="Times New Roman" w:cs="Times New Roman"/>
          <w:sz w:val="24"/>
          <w:szCs w:val="24"/>
        </w:rPr>
        <w:t>DependencyInjectionConfig.cs</w:t>
      </w:r>
      <w:proofErr w:type="spell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in the Week5.WebApp1 example.</w:t>
      </w:r>
    </w:p>
    <w:p w14:paraId="1049B28E" w14:textId="77777777" w:rsidR="00774411" w:rsidRPr="00774411" w:rsidRDefault="00774411" w:rsidP="00774411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Replace the creation of the “repository” class in each of the controllers with the injection of the “repository” class via a constructor in each controller.</w:t>
      </w:r>
    </w:p>
    <w:p w14:paraId="7653BD09" w14:textId="77777777" w:rsidR="00774411" w:rsidRPr="00774411" w:rsidRDefault="00774411" w:rsidP="00774411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Run the application to test to see if you can still successfully apply each of the operations (list, create, view details, edit and delete) to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each of the entities.</w:t>
      </w:r>
    </w:p>
    <w:p w14:paraId="0587FF1B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Exercise 3</w:t>
      </w:r>
    </w:p>
    <w:p w14:paraId="4D525399" w14:textId="77777777" w:rsidR="00774411" w:rsidRPr="00774411" w:rsidRDefault="00774411" w:rsidP="00774411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Create a service class with an interface for your second entity (the entity you created in the last lab).</w:t>
      </w:r>
    </w:p>
    <w:p w14:paraId="6A5DF589" w14:textId="77777777" w:rsidR="00774411" w:rsidRPr="00774411" w:rsidRDefault="00774411" w:rsidP="007744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Helvetica" w:eastAsia="Times New Roman" w:hAnsi="Helvetica" w:cs="Helvetica"/>
          <w:color w:val="000000"/>
          <w:sz w:val="20"/>
          <w:szCs w:val="20"/>
        </w:rPr>
        <w:t>Add the code needed to configure dependency injection for the “service” class.</w:t>
      </w:r>
      <w:r w:rsidRPr="00774411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774411">
        <w:rPr>
          <w:rFonts w:ascii="Helvetica" w:eastAsia="Times New Roman" w:hAnsi="Helvetica" w:cs="Helvetica"/>
          <w:color w:val="000000"/>
          <w:sz w:val="20"/>
          <w:szCs w:val="20"/>
        </w:rPr>
        <w:br/>
      </w:r>
    </w:p>
    <w:p w14:paraId="31A18A9F" w14:textId="77777777" w:rsidR="00774411" w:rsidRPr="00774411" w:rsidRDefault="00774411" w:rsidP="007744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Make the new service class serve the purpose of retrieving and sending the entity's data required by the related controller. </w:t>
      </w:r>
    </w:p>
    <w:p w14:paraId="1D4FC749" w14:textId="77777777" w:rsidR="00774411" w:rsidRPr="00774411" w:rsidRDefault="00774411" w:rsidP="00774411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Add methods to the new service for all of the data needs of the controller.</w:t>
      </w:r>
    </w:p>
    <w:p w14:paraId="189D06FA" w14:textId="77777777" w:rsidR="00774411" w:rsidRPr="00774411" w:rsidRDefault="00774411" w:rsidP="00774411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Inject the </w:t>
      </w:r>
      <w:proofErr w:type="spellStart"/>
      <w:r w:rsidRPr="00774411">
        <w:rPr>
          <w:rFonts w:ascii="Times New Roman" w:eastAsia="Times New Roman" w:hAnsi="Times New Roman" w:cs="Times New Roman"/>
          <w:sz w:val="24"/>
          <w:szCs w:val="24"/>
        </w:rPr>
        <w:t>DbContext</w:t>
      </w:r>
      <w:proofErr w:type="spell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into the repository class instead of creating an instance in the repository constructor.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 xml:space="preserve">You'll need to add the code needed to configure the dependency injection of your </w:t>
      </w:r>
      <w:proofErr w:type="spellStart"/>
      <w:r w:rsidRPr="00774411">
        <w:rPr>
          <w:rFonts w:ascii="Times New Roman" w:eastAsia="Times New Roman" w:hAnsi="Times New Roman" w:cs="Times New Roman"/>
          <w:sz w:val="24"/>
          <w:szCs w:val="24"/>
        </w:rPr>
        <w:t>DbContext</w:t>
      </w:r>
      <w:proofErr w:type="spell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derived class.</w:t>
      </w:r>
    </w:p>
    <w:p w14:paraId="5B2154EC" w14:textId="77777777" w:rsidR="00774411" w:rsidRPr="00774411" w:rsidRDefault="00774411" w:rsidP="00774411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Inject the related repository class into the service class.</w:t>
      </w:r>
    </w:p>
    <w:p w14:paraId="28C3D31A" w14:textId="77777777" w:rsidR="00774411" w:rsidRPr="00774411" w:rsidRDefault="00774411" w:rsidP="00774411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Inject the service class into the related controller class.</w:t>
      </w:r>
    </w:p>
    <w:p w14:paraId="7B865F76" w14:textId="77777777" w:rsidR="00774411" w:rsidRPr="00774411" w:rsidRDefault="00774411" w:rsidP="00774411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Call the methods on the service class in the controller to retrieve and save data.</w:t>
      </w:r>
    </w:p>
    <w:p w14:paraId="6D093BF5" w14:textId="77777777" w:rsidR="00774411" w:rsidRPr="00774411" w:rsidRDefault="00774411" w:rsidP="00774411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Run the application to test to see if you can still successfully apply each of the operations (list, create, view details, edit and delete) </w:t>
      </w:r>
      <w:proofErr w:type="spellStart"/>
      <w:r w:rsidRPr="00774411">
        <w:rPr>
          <w:rFonts w:ascii="Times New Roman" w:eastAsia="Times New Roman" w:hAnsi="Times New Roman" w:cs="Times New Roman"/>
          <w:sz w:val="24"/>
          <w:szCs w:val="24"/>
        </w:rPr>
        <w:t>toeach</w:t>
      </w:r>
      <w:proofErr w:type="spell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of the entities.</w:t>
      </w:r>
    </w:p>
    <w:p w14:paraId="164E1D38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Exercise 4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C3A085" w14:textId="77777777" w:rsidR="00774411" w:rsidRPr="00774411" w:rsidRDefault="00774411" w:rsidP="00774411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Add a method on the service to perform some "business rule logic" related to your entity that uses data in an instance of the entity.</w:t>
      </w:r>
    </w:p>
    <w:p w14:paraId="64F1EA7A" w14:textId="77777777" w:rsidR="00774411" w:rsidRPr="00774411" w:rsidRDefault="00774411" w:rsidP="00774411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Call the service class method created in step 4 when the action for displaying the details of the entity is invoked.</w:t>
      </w:r>
    </w:p>
    <w:p w14:paraId="2FBD3432" w14:textId="77777777" w:rsidR="00774411" w:rsidRPr="00774411" w:rsidRDefault="00774411" w:rsidP="00774411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Display the results of the call to the service method in the entity’s detail view.  Pass the result to the "details view" via the entity's view model.</w:t>
      </w:r>
    </w:p>
    <w:p w14:paraId="08882EE5" w14:textId="77777777" w:rsidR="00774411" w:rsidRPr="00774411" w:rsidRDefault="00774411" w:rsidP="00774411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Run the application to test to see if the new "detail" based on the result of the service call is displayed correctly.</w:t>
      </w:r>
    </w:p>
    <w:p w14:paraId="6B7BBAAA" w14:textId="77777777" w:rsidR="00774411" w:rsidRPr="00774411" w:rsidRDefault="00774411" w:rsidP="00774411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Briefly explain what dependency injection is and why it is beneficial.</w:t>
      </w:r>
    </w:p>
    <w:p w14:paraId="04B503CC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5</w:t>
      </w:r>
    </w:p>
    <w:p w14:paraId="2F5F5C49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Create new project in </w:t>
      </w:r>
      <w:proofErr w:type="gramStart"/>
      <w:r w:rsidRPr="00774411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solution for unit tests.</w:t>
      </w:r>
    </w:p>
    <w:p w14:paraId="786438AE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Install the following NuGet packages in your new "test" project: </w:t>
      </w:r>
    </w:p>
    <w:p w14:paraId="37DF5516" w14:textId="77777777" w:rsidR="00774411" w:rsidRPr="00774411" w:rsidRDefault="00774411" w:rsidP="007744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NUnit</w:t>
      </w:r>
      <w:proofErr w:type="spellEnd"/>
    </w:p>
    <w:p w14:paraId="0DCFF9CC" w14:textId="77777777" w:rsidR="00774411" w:rsidRPr="00774411" w:rsidRDefault="00774411" w:rsidP="007744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NUnit3TestAdapter</w:t>
      </w:r>
    </w:p>
    <w:p w14:paraId="7EAEC18D" w14:textId="77777777" w:rsidR="00774411" w:rsidRPr="00774411" w:rsidRDefault="00774411" w:rsidP="00774411">
      <w:pPr>
        <w:numPr>
          <w:ilvl w:val="1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FakeItEasy</w:t>
      </w:r>
      <w:proofErr w:type="spellEnd"/>
    </w:p>
    <w:p w14:paraId="11443224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 w:rsidRPr="00774411">
        <w:rPr>
          <w:rFonts w:ascii="Times New Roman" w:eastAsia="Times New Roman" w:hAnsi="Times New Roman" w:cs="Times New Roman"/>
          <w:sz w:val="24"/>
          <w:szCs w:val="24"/>
        </w:rPr>
        <w:t>one or more unit</w:t>
      </w:r>
      <w:proofErr w:type="gram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tests to test to result of calling the "Business logic" service method.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You'll need to create a fake/mock repository in order to control what data the service class gets when you run the test.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For help, see the unit tests in the Week5.WebApp1 example.</w:t>
      </w:r>
    </w:p>
    <w:p w14:paraId="0044428F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Run the unit tests via the Visual Studio test explorer (Test =&gt; Windows =&gt; Test Explorer).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Did the tests succeed.  If not, fix the application code or the unit test and rerun the unit tests.</w:t>
      </w:r>
    </w:p>
    <w:p w14:paraId="55BA1342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Break the service method being tested intentionally and return the unit test(s).  You should see at least </w:t>
      </w:r>
      <w:proofErr w:type="gramStart"/>
      <w:r w:rsidRPr="00774411">
        <w:rPr>
          <w:rFonts w:ascii="Times New Roman" w:eastAsia="Times New Roman" w:hAnsi="Times New Roman" w:cs="Times New Roman"/>
          <w:sz w:val="24"/>
          <w:szCs w:val="24"/>
        </w:rPr>
        <w:t>one unit</w:t>
      </w:r>
      <w:proofErr w:type="gram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test fail.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Fix the tested service method and return the test.  You should see all green now.  Time to celebrate!</w:t>
      </w:r>
    </w:p>
    <w:p w14:paraId="5E81A45E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Briefly explain what unit tests are and why they are beneficial?</w:t>
      </w:r>
    </w:p>
    <w:p w14:paraId="2E8B86C3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Extra Credit</w:t>
      </w:r>
    </w:p>
    <w:p w14:paraId="39BDADCC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Add logging to your application.  See the Week 5 Lab video for a short presentation on logging.</w:t>
      </w:r>
    </w:p>
    <w:p w14:paraId="266C7009" w14:textId="77777777" w:rsidR="00F53FF4" w:rsidRDefault="00F53FF4"/>
    <w:sectPr w:rsidR="00F53F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38F37" w14:textId="77777777" w:rsidR="00A91E83" w:rsidRDefault="00A91E83" w:rsidP="00774411">
      <w:pPr>
        <w:spacing w:after="0" w:line="240" w:lineRule="auto"/>
      </w:pPr>
      <w:r>
        <w:separator/>
      </w:r>
    </w:p>
  </w:endnote>
  <w:endnote w:type="continuationSeparator" w:id="0">
    <w:p w14:paraId="36437A0B" w14:textId="77777777" w:rsidR="00A91E83" w:rsidRDefault="00A91E83" w:rsidP="00774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25050" w14:textId="77777777" w:rsidR="00A91E83" w:rsidRDefault="00A91E83" w:rsidP="00774411">
      <w:pPr>
        <w:spacing w:after="0" w:line="240" w:lineRule="auto"/>
      </w:pPr>
      <w:r>
        <w:separator/>
      </w:r>
    </w:p>
  </w:footnote>
  <w:footnote w:type="continuationSeparator" w:id="0">
    <w:p w14:paraId="37E841FD" w14:textId="77777777" w:rsidR="00A91E83" w:rsidRDefault="00A91E83" w:rsidP="00774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AA3E9" w14:textId="12B520A0" w:rsidR="00774411" w:rsidRDefault="00774411" w:rsidP="00774411">
    <w:pPr>
      <w:pStyle w:val="Header"/>
      <w:jc w:val="right"/>
    </w:pPr>
    <w:r>
      <w:t>Jered Sundquist</w:t>
    </w:r>
  </w:p>
  <w:p w14:paraId="49B163DB" w14:textId="2BE9FF68" w:rsidR="00774411" w:rsidRDefault="00774411" w:rsidP="00774411">
    <w:pPr>
      <w:pStyle w:val="Header"/>
      <w:jc w:val="right"/>
    </w:pPr>
    <w:r>
      <w:t>CST356</w:t>
    </w:r>
  </w:p>
  <w:p w14:paraId="4AF7F39A" w14:textId="779D30BE" w:rsidR="00774411" w:rsidRDefault="00774411" w:rsidP="00774411">
    <w:pPr>
      <w:pStyle w:val="Header"/>
      <w:jc w:val="right"/>
    </w:pPr>
    <w:r>
      <w:t>Lab5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26282"/>
    <w:multiLevelType w:val="multilevel"/>
    <w:tmpl w:val="A8682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E5520"/>
    <w:multiLevelType w:val="multilevel"/>
    <w:tmpl w:val="EDD4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0B767A"/>
    <w:multiLevelType w:val="multilevel"/>
    <w:tmpl w:val="044E6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491540"/>
    <w:multiLevelType w:val="multilevel"/>
    <w:tmpl w:val="E90C3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6A4FB4"/>
    <w:multiLevelType w:val="multilevel"/>
    <w:tmpl w:val="F43AE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82"/>
    <w:rsid w:val="00125482"/>
    <w:rsid w:val="001C41B0"/>
    <w:rsid w:val="004D7B4D"/>
    <w:rsid w:val="005E46BC"/>
    <w:rsid w:val="00606A1A"/>
    <w:rsid w:val="00657DAC"/>
    <w:rsid w:val="006A0C7E"/>
    <w:rsid w:val="0076300E"/>
    <w:rsid w:val="00774411"/>
    <w:rsid w:val="00846860"/>
    <w:rsid w:val="009A54F4"/>
    <w:rsid w:val="00A91E83"/>
    <w:rsid w:val="00B8750E"/>
    <w:rsid w:val="00C160E5"/>
    <w:rsid w:val="00CB2E51"/>
    <w:rsid w:val="00F23F0F"/>
    <w:rsid w:val="00F5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089B"/>
  <w15:chartTrackingRefBased/>
  <w15:docId w15:val="{D53E8D37-421A-4E40-B662-C46803AB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74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4411"/>
    <w:rPr>
      <w:b/>
      <w:bCs/>
    </w:rPr>
  </w:style>
  <w:style w:type="character" w:customStyle="1" w:styleId="apple-converted-space">
    <w:name w:val="apple-converted-space"/>
    <w:basedOn w:val="DefaultParagraphFont"/>
    <w:rsid w:val="00774411"/>
  </w:style>
  <w:style w:type="paragraph" w:styleId="NormalWeb">
    <w:name w:val="Normal (Web)"/>
    <w:basedOn w:val="Normal"/>
    <w:uiPriority w:val="99"/>
    <w:semiHidden/>
    <w:unhideWhenUsed/>
    <w:rsid w:val="00774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4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411"/>
  </w:style>
  <w:style w:type="paragraph" w:styleId="Footer">
    <w:name w:val="footer"/>
    <w:basedOn w:val="Normal"/>
    <w:link w:val="FooterChar"/>
    <w:uiPriority w:val="99"/>
    <w:unhideWhenUsed/>
    <w:rsid w:val="00774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6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Sundquist</dc:creator>
  <cp:keywords/>
  <dc:description/>
  <cp:lastModifiedBy>Jered Sundquist</cp:lastModifiedBy>
  <cp:revision>9</cp:revision>
  <dcterms:created xsi:type="dcterms:W3CDTF">2018-03-14T20:04:00Z</dcterms:created>
  <dcterms:modified xsi:type="dcterms:W3CDTF">2018-03-17T20:53:00Z</dcterms:modified>
</cp:coreProperties>
</file>