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0B48C" w14:textId="77777777" w:rsidR="007F39F2" w:rsidRPr="00CF2967" w:rsidRDefault="007F39F2" w:rsidP="007F39F2">
      <w:pPr>
        <w:ind w:firstLine="0"/>
        <w:rPr>
          <w:rFonts w:cs="Times New Roman"/>
        </w:rPr>
      </w:pPr>
    </w:p>
    <w:p w14:paraId="62BB3E04" w14:textId="77777777" w:rsidR="007F39F2" w:rsidRPr="00CF2967" w:rsidRDefault="007F39F2" w:rsidP="007F39F2">
      <w:pPr>
        <w:ind w:firstLine="0"/>
        <w:jc w:val="center"/>
        <w:rPr>
          <w:rFonts w:cs="Times New Roman"/>
        </w:rPr>
      </w:pPr>
    </w:p>
    <w:p w14:paraId="44471384" w14:textId="77777777" w:rsidR="007F39F2" w:rsidRPr="00CF2967" w:rsidRDefault="007F39F2" w:rsidP="007F39F2">
      <w:pPr>
        <w:ind w:firstLine="0"/>
        <w:jc w:val="center"/>
        <w:rPr>
          <w:rFonts w:cs="Times New Roman"/>
        </w:rPr>
      </w:pPr>
    </w:p>
    <w:p w14:paraId="75C496A7" w14:textId="3C9BFD8C" w:rsidR="007F39F2" w:rsidRPr="00CF2967" w:rsidRDefault="00135FEA" w:rsidP="007F39F2">
      <w:pPr>
        <w:ind w:firstLine="0"/>
        <w:jc w:val="center"/>
        <w:rPr>
          <w:rFonts w:cs="Times New Roman"/>
          <w:b/>
        </w:rPr>
      </w:pPr>
      <w:r>
        <w:rPr>
          <w:rFonts w:cs="Times New Roman"/>
          <w:b/>
        </w:rPr>
        <w:t>Module Eight Journal: Portfolio Reflection</w:t>
      </w:r>
    </w:p>
    <w:p w14:paraId="11D46D7F" w14:textId="77777777" w:rsidR="007F39F2" w:rsidRPr="00CF2967" w:rsidRDefault="007F39F2" w:rsidP="007F39F2">
      <w:pPr>
        <w:ind w:firstLine="0"/>
        <w:rPr>
          <w:rFonts w:cs="Times New Roman"/>
        </w:rPr>
      </w:pPr>
    </w:p>
    <w:p w14:paraId="1D79591C" w14:textId="77777777" w:rsidR="007F39F2" w:rsidRPr="00CF2967" w:rsidRDefault="007F39F2" w:rsidP="007F39F2">
      <w:pPr>
        <w:ind w:firstLine="0"/>
        <w:jc w:val="center"/>
        <w:rPr>
          <w:rFonts w:cs="Times New Roman"/>
        </w:rPr>
      </w:pPr>
      <w:r w:rsidRPr="00CF2967">
        <w:rPr>
          <w:rFonts w:cs="Times New Roman"/>
        </w:rPr>
        <w:t>Jeremiah A. Boothe</w:t>
      </w:r>
    </w:p>
    <w:p w14:paraId="5583D3B6" w14:textId="09C90B29" w:rsidR="00226BB6" w:rsidRPr="00CF2967" w:rsidRDefault="00226BB6" w:rsidP="007F39F2">
      <w:pPr>
        <w:ind w:firstLine="0"/>
        <w:jc w:val="center"/>
        <w:rPr>
          <w:rFonts w:cs="Times New Roman"/>
        </w:rPr>
      </w:pPr>
      <w:r w:rsidRPr="00CF2967">
        <w:rPr>
          <w:rFonts w:cs="Times New Roman"/>
        </w:rPr>
        <w:t>Department of Technology, Southern New Hampshire University</w:t>
      </w:r>
    </w:p>
    <w:p w14:paraId="535C54F2" w14:textId="56224446" w:rsidR="007F39F2" w:rsidRPr="00CF2967" w:rsidRDefault="004D71A0" w:rsidP="007F39F2">
      <w:pPr>
        <w:ind w:firstLine="0"/>
        <w:jc w:val="center"/>
        <w:rPr>
          <w:rFonts w:cs="Times New Roman"/>
        </w:rPr>
      </w:pPr>
      <w:r w:rsidRPr="004D71A0">
        <w:rPr>
          <w:rFonts w:cs="Times New Roman"/>
        </w:rPr>
        <w:t>CS-</w:t>
      </w:r>
      <w:r w:rsidR="005061DA">
        <w:rPr>
          <w:rFonts w:cs="Times New Roman"/>
        </w:rPr>
        <w:t>405-10932</w:t>
      </w:r>
      <w:r w:rsidR="00F30417">
        <w:rPr>
          <w:rFonts w:cs="Times New Roman"/>
        </w:rPr>
        <w:t>-M01</w:t>
      </w:r>
      <w:r w:rsidRPr="004D71A0">
        <w:rPr>
          <w:rFonts w:cs="Times New Roman"/>
        </w:rPr>
        <w:t xml:space="preserve"> </w:t>
      </w:r>
      <w:r w:rsidR="00F30417">
        <w:rPr>
          <w:rFonts w:cs="Times New Roman"/>
        </w:rPr>
        <w:t>Secure Coding</w:t>
      </w:r>
    </w:p>
    <w:p w14:paraId="2C2A3B9C" w14:textId="307B38EF" w:rsidR="007F5A7B" w:rsidRPr="00CF2967" w:rsidRDefault="007F5A7B" w:rsidP="007F5A7B">
      <w:pPr>
        <w:ind w:firstLine="0"/>
        <w:jc w:val="center"/>
        <w:rPr>
          <w:rFonts w:cs="Times New Roman"/>
          <w:highlight w:val="white"/>
        </w:rPr>
      </w:pPr>
      <w:r w:rsidRPr="00CF2967">
        <w:rPr>
          <w:rFonts w:cs="Times New Roman"/>
          <w:highlight w:val="white"/>
        </w:rPr>
        <w:t xml:space="preserve">Dr. </w:t>
      </w:r>
      <w:r w:rsidR="005061DA">
        <w:rPr>
          <w:rFonts w:cs="Times New Roman"/>
        </w:rPr>
        <w:t>Mimi Tam</w:t>
      </w:r>
    </w:p>
    <w:p w14:paraId="12F056D6" w14:textId="0D2A59A2" w:rsidR="007F39F2" w:rsidRPr="00CF2967" w:rsidRDefault="006F3895" w:rsidP="007F39F2">
      <w:pPr>
        <w:ind w:firstLine="0"/>
        <w:jc w:val="center"/>
        <w:rPr>
          <w:rFonts w:cs="Times New Roman"/>
        </w:rPr>
      </w:pPr>
      <w:r w:rsidRPr="00CF2967">
        <w:rPr>
          <w:rFonts w:cs="Times New Roman"/>
        </w:rPr>
        <w:fldChar w:fldCharType="begin"/>
      </w:r>
      <w:r w:rsidRPr="00CF2967">
        <w:rPr>
          <w:rFonts w:cs="Times New Roman"/>
        </w:rPr>
        <w:instrText xml:space="preserve"> DATE \@ "MMMM d, yyyy" </w:instrText>
      </w:r>
      <w:r w:rsidRPr="00CF2967">
        <w:rPr>
          <w:rFonts w:cs="Times New Roman"/>
        </w:rPr>
        <w:fldChar w:fldCharType="separate"/>
      </w:r>
      <w:r w:rsidR="0035281E">
        <w:rPr>
          <w:rFonts w:cs="Times New Roman"/>
          <w:noProof/>
        </w:rPr>
        <w:t>August 25, 2024</w:t>
      </w:r>
      <w:r w:rsidRPr="00CF2967">
        <w:rPr>
          <w:rFonts w:cs="Times New Roman"/>
        </w:rPr>
        <w:fldChar w:fldCharType="end"/>
      </w:r>
      <w:r w:rsidR="007F39F2" w:rsidRPr="00CF2967">
        <w:rPr>
          <w:rFonts w:cs="Times New Roman"/>
        </w:rPr>
        <w:br w:type="page"/>
      </w:r>
    </w:p>
    <w:p w14:paraId="31D02C10" w14:textId="3B1ECAB1" w:rsidR="005D69B9" w:rsidRDefault="00464061" w:rsidP="005D69B9">
      <w:pPr>
        <w:pStyle w:val="Heading1"/>
        <w:rPr>
          <w:rFonts w:cs="Times New Roman"/>
        </w:rPr>
      </w:pPr>
      <w:r>
        <w:rPr>
          <w:rFonts w:cs="Times New Roman"/>
        </w:rPr>
        <w:t>Introduction</w:t>
      </w:r>
    </w:p>
    <w:p w14:paraId="62E1D818" w14:textId="70A14999" w:rsidR="00BE04E1" w:rsidRPr="00BE04E1" w:rsidRDefault="00F5507E" w:rsidP="00BE04E1">
      <w:r w:rsidRPr="00F5507E">
        <w:t xml:space="preserve">According to Dawson et al. (2010), the earlier a bug is fixed in the Software Development Lifecycle, the lower the cost. A bug fix during the maintenance phase costs between six and seven times more than fixing it during the testing phase, fifteen to sixteen times more than during the implementation phase, and an astounding one hundred times more than addressing it in the design phase. These alarming figures account only for the cost of repairing software errors. However, when software errors lead to vulnerabilities, new risks are introduced that can further escalate costs. The figures do not account for other risks, such as violating privacy laws like </w:t>
      </w:r>
      <w:hyperlink r:id="rId11" w:history="1">
        <w:r w:rsidRPr="00FC53CE">
          <w:rPr>
            <w:rStyle w:val="Hyperlink"/>
          </w:rPr>
          <w:t>GDPR</w:t>
        </w:r>
      </w:hyperlink>
      <w:r w:rsidRPr="00F5507E">
        <w:t xml:space="preserve">, </w:t>
      </w:r>
      <w:hyperlink r:id="rId12" w:history="1">
        <w:r w:rsidRPr="00921D4A">
          <w:rPr>
            <w:rStyle w:val="Hyperlink"/>
          </w:rPr>
          <w:t>PIPEDA</w:t>
        </w:r>
      </w:hyperlink>
      <w:r w:rsidRPr="00F5507E">
        <w:t xml:space="preserve">, and </w:t>
      </w:r>
      <w:hyperlink r:id="rId13" w:history="1">
        <w:r w:rsidRPr="00A33C5B">
          <w:rPr>
            <w:rStyle w:val="Hyperlink"/>
          </w:rPr>
          <w:t>CCPA</w:t>
        </w:r>
      </w:hyperlink>
      <w:r w:rsidRPr="00F5507E">
        <w:t>, which can lead to penalties severe enough to bankrupt organizations. Beyond financial and legal penalties, the damage to trust can be equally, if not more, catastrophic. When trust is broken, users and clients often look elsewhere, and the negative impact can last for years, even decades.</w:t>
      </w:r>
    </w:p>
    <w:p w14:paraId="0F2288FC" w14:textId="589CC130" w:rsidR="00C43D82" w:rsidRPr="008B0602" w:rsidRDefault="00BE04E1" w:rsidP="00C17EEE">
      <w:pPr>
        <w:pStyle w:val="Heading1"/>
      </w:pPr>
      <w:r w:rsidRPr="00BE04E1">
        <w:t>Adoption of a Secure Coding Standard</w:t>
      </w:r>
    </w:p>
    <w:p w14:paraId="5232DF1E" w14:textId="310CE641" w:rsidR="00C43D82" w:rsidRDefault="00C43D82" w:rsidP="004B32CB">
      <w:r w:rsidRPr="00C43D82">
        <w:t>Establishing a secure coding standard early in the development process can reduce the likelihood of errors. By integrating security measures from the outset, the chances of introducing vulnerabilities are significantly lowered. Practicing secure coding as a foundational element of the development lifecycle can reduce software errors, that while costly on their own, can lead to even greater problems if exploited by an attacker</w:t>
      </w:r>
      <w:r w:rsidR="00C54ADF">
        <w:t>.  There are many standards to pull from</w:t>
      </w:r>
      <w:r w:rsidR="009F4FE2">
        <w:t xml:space="preserve">, </w:t>
      </w:r>
      <w:hyperlink r:id="rId14" w:history="1">
        <w:r w:rsidR="009F4FE2" w:rsidRPr="00403D86">
          <w:rPr>
            <w:rStyle w:val="Hyperlink"/>
          </w:rPr>
          <w:t>SEI CERT</w:t>
        </w:r>
      </w:hyperlink>
      <w:r w:rsidR="0038352A">
        <w:t xml:space="preserve"> for more broad use, </w:t>
      </w:r>
      <w:hyperlink r:id="rId15" w:history="1">
        <w:r w:rsidR="0038352A" w:rsidRPr="00D246FD">
          <w:rPr>
            <w:rStyle w:val="Hyperlink"/>
          </w:rPr>
          <w:t>MISRA</w:t>
        </w:r>
      </w:hyperlink>
      <w:r w:rsidR="00E0387F">
        <w:t xml:space="preserve"> for embedded technologies </w:t>
      </w:r>
      <w:r w:rsidR="002872EC">
        <w:t xml:space="preserve">serving many different industries, and </w:t>
      </w:r>
      <w:hyperlink r:id="rId16" w:history="1">
        <w:r w:rsidR="002872EC" w:rsidRPr="00B07E96">
          <w:rPr>
            <w:rStyle w:val="Hyperlink"/>
          </w:rPr>
          <w:t>AUTOSAR</w:t>
        </w:r>
      </w:hyperlink>
      <w:r w:rsidR="002872EC">
        <w:t xml:space="preserve"> for the automotive industry.</w:t>
      </w:r>
    </w:p>
    <w:p w14:paraId="51D0B41C" w14:textId="5BB25B4C" w:rsidR="00223D03" w:rsidRDefault="00223D03" w:rsidP="003D37FD">
      <w:pPr>
        <w:pStyle w:val="Heading1"/>
      </w:pPr>
      <w:r>
        <w:t>Evaluation and Assessment of Risk and Cost-Benefit of Mitigation</w:t>
      </w:r>
    </w:p>
    <w:p w14:paraId="175782CA" w14:textId="49E9784D" w:rsidR="00223D03" w:rsidRPr="00F03257" w:rsidRDefault="0035281E" w:rsidP="00223D03">
      <w:r>
        <w:t>Regular evaluation of</w:t>
      </w:r>
      <w:r w:rsidR="004B32CB" w:rsidRPr="004B32CB">
        <w:t xml:space="preserve"> potential risks and conducting cost-benefit analyses of mitigation strategies</w:t>
      </w:r>
      <w:r w:rsidR="00F50FD4">
        <w:t xml:space="preserve"> </w:t>
      </w:r>
      <w:r w:rsidR="004B32CB" w:rsidRPr="004B32CB">
        <w:t xml:space="preserve">allows development teams to prioritize which security flaws to address based on their potential impact. </w:t>
      </w:r>
      <w:r w:rsidR="004B3011" w:rsidRPr="004B3011">
        <w:t>By doing so, resources can be allocated more effectively, and the most critical vulnerabilities can be resolved first.</w:t>
      </w:r>
    </w:p>
    <w:p w14:paraId="13413509" w14:textId="77777777" w:rsidR="00223D03" w:rsidRDefault="00223D03" w:rsidP="00223D03">
      <w:pPr>
        <w:pStyle w:val="Heading1"/>
      </w:pPr>
      <w:r>
        <w:t>Zero Trust</w:t>
      </w:r>
    </w:p>
    <w:p w14:paraId="52AFE670" w14:textId="425B42FB" w:rsidR="00223D03" w:rsidRDefault="008F3DA6" w:rsidP="004B32CB">
      <w:r>
        <w:t>In</w:t>
      </w:r>
      <w:r w:rsidRPr="008F3DA6">
        <w:t xml:space="preserve"> a Zero Trust environment, Triple-A security practices are applied, requiring that users, devices, and even internal system processes are authorized, authenticated and</w:t>
      </w:r>
      <w:r w:rsidR="00E93FE3">
        <w:t xml:space="preserve"> </w:t>
      </w:r>
      <w:r w:rsidR="0002177D">
        <w:t>logged</w:t>
      </w:r>
      <w:r w:rsidR="00E93FE3">
        <w:t>(</w:t>
      </w:r>
      <w:r w:rsidR="00901DCB">
        <w:t>accounting)</w:t>
      </w:r>
      <w:r w:rsidRPr="008F3DA6">
        <w:t>. No user or device is trusted by default. The requirement of continuous authorization checks against authentication reduces the risk of unauthorized access, Accounting helps gain insights on attempts at unauthorized access, giving some breathing room to understand motives and intent, and further harden a system</w:t>
      </w:r>
      <w:r w:rsidR="0099460C">
        <w:t>.</w:t>
      </w:r>
    </w:p>
    <w:p w14:paraId="41282FC7" w14:textId="77777777" w:rsidR="00223D03" w:rsidRDefault="00223D03" w:rsidP="003D37FD">
      <w:pPr>
        <w:pStyle w:val="Heading1"/>
      </w:pPr>
      <w:r>
        <w:t>Implementation and Recommendations of Security Policies</w:t>
      </w:r>
    </w:p>
    <w:p w14:paraId="2D48357A" w14:textId="2AB3411C" w:rsidR="003D37FD" w:rsidRPr="00CF2967" w:rsidRDefault="00196ED3" w:rsidP="004B32CB">
      <w:pPr>
        <w:rPr>
          <w:rFonts w:cs="Times New Roman"/>
        </w:rPr>
      </w:pPr>
      <w:r w:rsidRPr="00196ED3">
        <w:t xml:space="preserve">Security policies should be incorporated into the development lifecycle planning phase and persist through </w:t>
      </w:r>
      <w:r w:rsidR="00442111">
        <w:t xml:space="preserve">maintenance with the use of </w:t>
      </w:r>
      <w:r w:rsidRPr="00196ED3">
        <w:t>monitoring, auditing, and automated detection tools designed t</w:t>
      </w:r>
      <w:r w:rsidR="007A5DB0">
        <w:t xml:space="preserve">o scan systems and check </w:t>
      </w:r>
      <w:r w:rsidRPr="00196ED3">
        <w:t xml:space="preserve">against vulnerability databases. </w:t>
      </w:r>
    </w:p>
    <w:p w14:paraId="002464A6" w14:textId="378B78CE" w:rsidR="007F39F2" w:rsidRDefault="007F39F2" w:rsidP="007F39F2">
      <w:pPr>
        <w:pStyle w:val="Heading1"/>
        <w:rPr>
          <w:rFonts w:cs="Times New Roman"/>
        </w:rPr>
      </w:pPr>
      <w:r w:rsidRPr="00CF2967">
        <w:rPr>
          <w:rFonts w:cs="Times New Roman"/>
        </w:rPr>
        <w:br w:type="page"/>
        <w:t>References</w:t>
      </w:r>
    </w:p>
    <w:p w14:paraId="12BCB6AC" w14:textId="2666DA4B" w:rsidR="00622D16" w:rsidRDefault="001574CD" w:rsidP="001574CD">
      <w:pPr>
        <w:pStyle w:val="Reference"/>
        <w:rPr>
          <w:rStyle w:val="Hyperlink"/>
        </w:rPr>
      </w:pPr>
      <w:r w:rsidRPr="001574CD">
        <w:t xml:space="preserve">Dawson, M., Darrell Norman Burrell, Rahim, E., &amp; Brewster, S. (2010). INTEGRATING SOFTWARE ASSURANCE INTO THE SOFTWARE DEVELOPMENT LIFE CYCLE (SDLC). Journal of Information Systems Technology &amp; Planning, 3(6), 49–53. </w:t>
      </w:r>
      <w:hyperlink r:id="rId17" w:history="1">
        <w:r w:rsidRPr="00383EB8">
          <w:rPr>
            <w:rStyle w:val="Hyperlink"/>
          </w:rPr>
          <w:t>https://www.researchgate.net/publication/255965523_Integrating_Software_Assurance_into_the_Software_Development_Life_Cycle_SDLC</w:t>
        </w:r>
      </w:hyperlink>
    </w:p>
    <w:p w14:paraId="0D730A27" w14:textId="53F2C8BE" w:rsidR="00B85114" w:rsidRDefault="00B85114" w:rsidP="00B85114">
      <w:pPr>
        <w:pStyle w:val="Reference"/>
      </w:pPr>
      <w:r w:rsidRPr="00B85114">
        <w:t xml:space="preserve">Dunham, R. (2018, July 26). </w:t>
      </w:r>
      <w:r w:rsidRPr="00B85114">
        <w:rPr>
          <w:i/>
          <w:iCs/>
        </w:rPr>
        <w:t>Information Security Policies: Why They Are Important to Your Organization</w:t>
      </w:r>
      <w:r w:rsidRPr="00B85114">
        <w:t xml:space="preserve">. Linford &amp; Company LLP. </w:t>
      </w:r>
      <w:hyperlink r:id="rId18" w:history="1">
        <w:r w:rsidRPr="00B85114">
          <w:rPr>
            <w:rStyle w:val="Hyperlink"/>
          </w:rPr>
          <w:t>https://linfordco.com/blog/information-security-policies/</w:t>
        </w:r>
      </w:hyperlink>
    </w:p>
    <w:p w14:paraId="183343FA" w14:textId="16803656" w:rsidR="00867627" w:rsidRDefault="00867627" w:rsidP="00DB1CB1">
      <w:pPr>
        <w:pStyle w:val="Reference"/>
      </w:pPr>
      <w:r w:rsidRPr="00867627">
        <w:t xml:space="preserve">Kueh, T. (2020, January 15). A Practical Guide to Zero-Trust Security. Threatpost.com. </w:t>
      </w:r>
      <w:hyperlink r:id="rId19" w:history="1">
        <w:r w:rsidRPr="000169AC">
          <w:rPr>
            <w:rStyle w:val="Hyperlink"/>
          </w:rPr>
          <w:t>https://threatpost.com/practical-guide-zero-trust-security/151912/</w:t>
        </w:r>
      </w:hyperlink>
    </w:p>
    <w:p w14:paraId="260C2821" w14:textId="022673C0" w:rsidR="00DB1CB1" w:rsidRDefault="00DB1CB1" w:rsidP="00DB1CB1">
      <w:pPr>
        <w:pStyle w:val="Reference"/>
      </w:pPr>
      <w:r w:rsidRPr="00DB1CB1">
        <w:t xml:space="preserve">Robert, S. (2024, February 14). </w:t>
      </w:r>
      <w:r w:rsidRPr="00DB1CB1">
        <w:rPr>
          <w:i/>
          <w:iCs/>
        </w:rPr>
        <w:t>SEI CERT C++ Coding Standard - SEI CERT C++ Coding Standard - Confluence</w:t>
      </w:r>
      <w:r w:rsidRPr="00DB1CB1">
        <w:t xml:space="preserve">. Wiki.sei.cmu.edu. </w:t>
      </w:r>
      <w:hyperlink r:id="rId20" w:history="1">
        <w:r w:rsidRPr="00DB1CB1">
          <w:rPr>
            <w:rStyle w:val="Hyperlink"/>
          </w:rPr>
          <w:t>https://wiki.sei.cmu.edu/confluence/pages/viewpage.action?pageId=88046682</w:t>
        </w:r>
      </w:hyperlink>
    </w:p>
    <w:p w14:paraId="2291EAC4" w14:textId="7037112A" w:rsidR="00955F4D" w:rsidRDefault="00955F4D" w:rsidP="00955F4D">
      <w:pPr>
        <w:pStyle w:val="Reference"/>
      </w:pPr>
      <w:r w:rsidRPr="00955F4D">
        <w:t xml:space="preserve">Williams, J. (2024). </w:t>
      </w:r>
      <w:r w:rsidRPr="00955F4D">
        <w:rPr>
          <w:i/>
          <w:iCs/>
        </w:rPr>
        <w:t>OWASP Risk Rating Methodology</w:t>
      </w:r>
      <w:r w:rsidRPr="00955F4D">
        <w:t xml:space="preserve">. Owasp.org. </w:t>
      </w:r>
      <w:hyperlink r:id="rId21" w:history="1">
        <w:r w:rsidRPr="00955F4D">
          <w:rPr>
            <w:rStyle w:val="Hyperlink"/>
          </w:rPr>
          <w:t>https://owasp.org/www-community/OWASP_Risk_Rating_Methodology</w:t>
        </w:r>
      </w:hyperlink>
    </w:p>
    <w:p w14:paraId="72253802" w14:textId="77777777" w:rsidR="00955F4D" w:rsidRPr="00955F4D" w:rsidRDefault="00955F4D" w:rsidP="00955F4D">
      <w:pPr>
        <w:pStyle w:val="Reference"/>
      </w:pPr>
    </w:p>
    <w:p w14:paraId="09211E92" w14:textId="77777777" w:rsidR="00955F4D" w:rsidRDefault="00955F4D" w:rsidP="001574CD">
      <w:pPr>
        <w:pStyle w:val="Reference"/>
      </w:pPr>
    </w:p>
    <w:p w14:paraId="6608668E" w14:textId="77777777" w:rsidR="001574CD" w:rsidRPr="00622D16" w:rsidRDefault="001574CD" w:rsidP="001574CD">
      <w:pPr>
        <w:pStyle w:val="Reference"/>
      </w:pPr>
    </w:p>
    <w:sectPr w:rsidR="001574CD" w:rsidRPr="00622D16" w:rsidSect="00CF5971">
      <w:head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768E4" w14:textId="77777777" w:rsidR="00BC1180" w:rsidRDefault="00BC1180">
      <w:pPr>
        <w:spacing w:line="240" w:lineRule="auto"/>
      </w:pPr>
      <w:r>
        <w:separator/>
      </w:r>
    </w:p>
  </w:endnote>
  <w:endnote w:type="continuationSeparator" w:id="0">
    <w:p w14:paraId="07F0C6C2" w14:textId="77777777" w:rsidR="00BC1180" w:rsidRDefault="00BC1180">
      <w:pPr>
        <w:spacing w:line="240" w:lineRule="auto"/>
      </w:pPr>
      <w:r>
        <w:continuationSeparator/>
      </w:r>
    </w:p>
  </w:endnote>
  <w:endnote w:type="continuationNotice" w:id="1">
    <w:p w14:paraId="633A5BCE" w14:textId="77777777" w:rsidR="00BC1180" w:rsidRDefault="00BC11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CD017" w14:textId="77777777" w:rsidR="00BC1180" w:rsidRDefault="00BC1180">
      <w:pPr>
        <w:spacing w:line="240" w:lineRule="auto"/>
      </w:pPr>
      <w:r>
        <w:separator/>
      </w:r>
    </w:p>
  </w:footnote>
  <w:footnote w:type="continuationSeparator" w:id="0">
    <w:p w14:paraId="2250771D" w14:textId="77777777" w:rsidR="00BC1180" w:rsidRDefault="00BC1180">
      <w:pPr>
        <w:spacing w:line="240" w:lineRule="auto"/>
      </w:pPr>
      <w:r>
        <w:continuationSeparator/>
      </w:r>
    </w:p>
  </w:footnote>
  <w:footnote w:type="continuationNotice" w:id="1">
    <w:p w14:paraId="1A2EAE57" w14:textId="77777777" w:rsidR="00BC1180" w:rsidRDefault="00BC11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17DB3BA3" w14:textId="424E411F" w:rsidR="007F5A7B" w:rsidRDefault="00DD4488">
        <w:pPr>
          <w:pStyle w:val="Header"/>
          <w:jc w:val="right"/>
        </w:pPr>
        <w:r>
          <w:rPr>
            <w:noProof/>
          </w:rPr>
          <w:drawing>
            <wp:anchor distT="0" distB="0" distL="114300" distR="114300" simplePos="0" relativeHeight="251658240" behindDoc="0" locked="0" layoutInCell="1" allowOverlap="0" wp14:anchorId="62B91BA8" wp14:editId="3DD30561">
              <wp:simplePos x="0" y="0"/>
              <wp:positionH relativeFrom="margin">
                <wp:align>center</wp:align>
              </wp:positionH>
              <wp:positionV relativeFrom="topMargin">
                <wp:align>bottom</wp:align>
              </wp:positionV>
              <wp:extent cx="786384" cy="438912"/>
              <wp:effectExtent l="0" t="0" r="0" b="0"/>
              <wp:wrapNone/>
              <wp:docPr id="1376490822" name="Picture 1" descr="SNHU Header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90822" name="Picture 1" descr="SNHU Header Logo">
                        <a:extLst>
                          <a:ext uri="{C183D7F6-B498-43B3-948B-1728B52AA6E4}">
                            <adec:decorative xmlns:adec="http://schemas.microsoft.com/office/drawing/2017/decorative" val="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384" cy="438912"/>
                      </a:xfrm>
                      <a:prstGeom prst="rect">
                        <a:avLst/>
                      </a:prstGeom>
                      <a:noFill/>
                    </pic:spPr>
                  </pic:pic>
                </a:graphicData>
              </a:graphic>
              <wp14:sizeRelH relativeFrom="margin">
                <wp14:pctWidth>0</wp14:pctWidth>
              </wp14:sizeRelH>
              <wp14:sizeRelV relativeFrom="margin">
                <wp14:pctHeight>0</wp14:pctHeight>
              </wp14:sizeRelV>
            </wp:anchor>
          </w:drawing>
        </w:r>
        <w:r>
          <w:tab/>
        </w:r>
        <w:r>
          <w:tab/>
        </w:r>
        <w:r w:rsidR="007F5A7B" w:rsidRPr="005439B3">
          <w:fldChar w:fldCharType="begin"/>
        </w:r>
        <w:r w:rsidR="007F5A7B" w:rsidRPr="005439B3">
          <w:instrText xml:space="preserve"> PAGE   \* MERGEFORMAT </w:instrText>
        </w:r>
        <w:r w:rsidR="007F5A7B" w:rsidRPr="005439B3">
          <w:fldChar w:fldCharType="separate"/>
        </w:r>
        <w:r w:rsidR="007F5A7B" w:rsidRPr="005439B3">
          <w:t>12</w:t>
        </w:r>
        <w:r w:rsidR="007F5A7B" w:rsidRPr="005439B3">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02177D" w14:paraId="3CE21342" w14:textId="77777777">
      <w:tc>
        <w:tcPr>
          <w:tcW w:w="5000" w:type="pct"/>
        </w:tcPr>
        <w:p w14:paraId="183EE681" w14:textId="77777777" w:rsidR="007F5A7B" w:rsidRDefault="007F5A7B">
          <w:r>
            <w:t>Running head: GUIDED IMAGERY AND PROGRESSIVE MUSCLE RELAXATION</w:t>
          </w:r>
        </w:p>
        <w:p w14:paraId="401DB104" w14:textId="77777777" w:rsidR="007F5A7B" w:rsidRDefault="007F5A7B"/>
      </w:tc>
      <w:tc>
        <w:tcPr>
          <w:tcW w:w="0" w:type="pct"/>
        </w:tcPr>
        <w:p w14:paraId="4E1CAB3D" w14:textId="77777777" w:rsidR="007F5A7B" w:rsidRDefault="007F5A7B">
          <w:r>
            <w:fldChar w:fldCharType="begin"/>
          </w:r>
          <w:r>
            <w:instrText>PAGE</w:instrText>
          </w:r>
          <w:r>
            <w:fldChar w:fldCharType="separate"/>
          </w:r>
          <w:r>
            <w:rPr>
              <w:noProof/>
            </w:rPr>
            <w:t>2</w:t>
          </w:r>
          <w:r>
            <w:fldChar w:fldCharType="end"/>
          </w:r>
        </w:p>
      </w:tc>
    </w:tr>
  </w:tbl>
  <w:p w14:paraId="4809AB7C" w14:textId="77777777" w:rsidR="007F5A7B" w:rsidRDefault="007F5A7B"/>
  <w:p w14:paraId="36048C17" w14:textId="77777777" w:rsidR="007F5A7B" w:rsidRDefault="007F5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4CEA06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902A4E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E512DD"/>
    <w:multiLevelType w:val="multilevel"/>
    <w:tmpl w:val="9A8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64759"/>
    <w:multiLevelType w:val="multilevel"/>
    <w:tmpl w:val="CFF8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E0CE2"/>
    <w:multiLevelType w:val="multilevel"/>
    <w:tmpl w:val="F7E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946146">
    <w:abstractNumId w:val="4"/>
  </w:num>
  <w:num w:numId="2" w16cid:durableId="1893807892">
    <w:abstractNumId w:val="2"/>
  </w:num>
  <w:num w:numId="3" w16cid:durableId="1845364250">
    <w:abstractNumId w:val="1"/>
  </w:num>
  <w:num w:numId="4" w16cid:durableId="1535583301">
    <w:abstractNumId w:val="0"/>
  </w:num>
  <w:num w:numId="5" w16cid:durableId="629554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F2"/>
    <w:rsid w:val="0002177D"/>
    <w:rsid w:val="000277D5"/>
    <w:rsid w:val="000457FD"/>
    <w:rsid w:val="000712C6"/>
    <w:rsid w:val="000A777C"/>
    <w:rsid w:val="000D18EF"/>
    <w:rsid w:val="000D6393"/>
    <w:rsid w:val="000D6F1C"/>
    <w:rsid w:val="001023AF"/>
    <w:rsid w:val="001135E0"/>
    <w:rsid w:val="00114E93"/>
    <w:rsid w:val="00134EB5"/>
    <w:rsid w:val="00135FEA"/>
    <w:rsid w:val="00150958"/>
    <w:rsid w:val="00155EF9"/>
    <w:rsid w:val="001574CD"/>
    <w:rsid w:val="001674DA"/>
    <w:rsid w:val="00192610"/>
    <w:rsid w:val="00196ED3"/>
    <w:rsid w:val="001B0D80"/>
    <w:rsid w:val="001C082F"/>
    <w:rsid w:val="001D3EA8"/>
    <w:rsid w:val="001F2D98"/>
    <w:rsid w:val="00217BFB"/>
    <w:rsid w:val="00223D03"/>
    <w:rsid w:val="00226BB6"/>
    <w:rsid w:val="00232119"/>
    <w:rsid w:val="0027328B"/>
    <w:rsid w:val="002872EC"/>
    <w:rsid w:val="00297415"/>
    <w:rsid w:val="002A23A7"/>
    <w:rsid w:val="002D04DA"/>
    <w:rsid w:val="002E3A68"/>
    <w:rsid w:val="002F1398"/>
    <w:rsid w:val="0035281E"/>
    <w:rsid w:val="0037005F"/>
    <w:rsid w:val="0038352A"/>
    <w:rsid w:val="003A534B"/>
    <w:rsid w:val="003A6FD5"/>
    <w:rsid w:val="003B13BA"/>
    <w:rsid w:val="003B5411"/>
    <w:rsid w:val="003C236E"/>
    <w:rsid w:val="003D2F7D"/>
    <w:rsid w:val="003D37FD"/>
    <w:rsid w:val="003E27CC"/>
    <w:rsid w:val="00403D86"/>
    <w:rsid w:val="00437A7E"/>
    <w:rsid w:val="00442111"/>
    <w:rsid w:val="00464061"/>
    <w:rsid w:val="00466FE0"/>
    <w:rsid w:val="00482271"/>
    <w:rsid w:val="004B3011"/>
    <w:rsid w:val="004B32CB"/>
    <w:rsid w:val="004D2C0A"/>
    <w:rsid w:val="004D71A0"/>
    <w:rsid w:val="004E653E"/>
    <w:rsid w:val="004F3978"/>
    <w:rsid w:val="005061DA"/>
    <w:rsid w:val="00524A34"/>
    <w:rsid w:val="005439B3"/>
    <w:rsid w:val="00552C33"/>
    <w:rsid w:val="00557122"/>
    <w:rsid w:val="005D69B9"/>
    <w:rsid w:val="005F502C"/>
    <w:rsid w:val="0060459C"/>
    <w:rsid w:val="00621448"/>
    <w:rsid w:val="00622D16"/>
    <w:rsid w:val="00637071"/>
    <w:rsid w:val="00667259"/>
    <w:rsid w:val="006711F3"/>
    <w:rsid w:val="0068276D"/>
    <w:rsid w:val="0068521F"/>
    <w:rsid w:val="006E3AA3"/>
    <w:rsid w:val="006E6965"/>
    <w:rsid w:val="006F3895"/>
    <w:rsid w:val="007311F0"/>
    <w:rsid w:val="007456B6"/>
    <w:rsid w:val="00753E42"/>
    <w:rsid w:val="007555A6"/>
    <w:rsid w:val="007A5DB0"/>
    <w:rsid w:val="007C0934"/>
    <w:rsid w:val="007C74DB"/>
    <w:rsid w:val="007D18B3"/>
    <w:rsid w:val="007F39F2"/>
    <w:rsid w:val="007F5A7B"/>
    <w:rsid w:val="00803A21"/>
    <w:rsid w:val="00811537"/>
    <w:rsid w:val="00865B5E"/>
    <w:rsid w:val="00867627"/>
    <w:rsid w:val="00893BDB"/>
    <w:rsid w:val="008B0602"/>
    <w:rsid w:val="008B44F8"/>
    <w:rsid w:val="008F3DA6"/>
    <w:rsid w:val="0090003C"/>
    <w:rsid w:val="00901DCB"/>
    <w:rsid w:val="00921D4A"/>
    <w:rsid w:val="00941B41"/>
    <w:rsid w:val="00946FCB"/>
    <w:rsid w:val="00955F4D"/>
    <w:rsid w:val="0097576A"/>
    <w:rsid w:val="00976FE4"/>
    <w:rsid w:val="0099460C"/>
    <w:rsid w:val="009B5069"/>
    <w:rsid w:val="009C23B6"/>
    <w:rsid w:val="009D5A89"/>
    <w:rsid w:val="009F4FE2"/>
    <w:rsid w:val="00A07A5D"/>
    <w:rsid w:val="00A205CC"/>
    <w:rsid w:val="00A32C93"/>
    <w:rsid w:val="00A33C5B"/>
    <w:rsid w:val="00A36E7C"/>
    <w:rsid w:val="00A40A49"/>
    <w:rsid w:val="00A77939"/>
    <w:rsid w:val="00A911CA"/>
    <w:rsid w:val="00AB4DB9"/>
    <w:rsid w:val="00AB6139"/>
    <w:rsid w:val="00AC2675"/>
    <w:rsid w:val="00AC366A"/>
    <w:rsid w:val="00AD162B"/>
    <w:rsid w:val="00B07E96"/>
    <w:rsid w:val="00B13C1A"/>
    <w:rsid w:val="00B35E56"/>
    <w:rsid w:val="00B6395A"/>
    <w:rsid w:val="00B71B8B"/>
    <w:rsid w:val="00B732AF"/>
    <w:rsid w:val="00B74B0B"/>
    <w:rsid w:val="00B85114"/>
    <w:rsid w:val="00BC1180"/>
    <w:rsid w:val="00BC418E"/>
    <w:rsid w:val="00BD0F82"/>
    <w:rsid w:val="00BD7434"/>
    <w:rsid w:val="00BE04E1"/>
    <w:rsid w:val="00BF4905"/>
    <w:rsid w:val="00BF74CA"/>
    <w:rsid w:val="00C105FE"/>
    <w:rsid w:val="00C17EEE"/>
    <w:rsid w:val="00C2026A"/>
    <w:rsid w:val="00C43D82"/>
    <w:rsid w:val="00C46722"/>
    <w:rsid w:val="00C54ADF"/>
    <w:rsid w:val="00C554F9"/>
    <w:rsid w:val="00CA3FD5"/>
    <w:rsid w:val="00CB15CB"/>
    <w:rsid w:val="00CF2967"/>
    <w:rsid w:val="00CF5971"/>
    <w:rsid w:val="00D01936"/>
    <w:rsid w:val="00D224F8"/>
    <w:rsid w:val="00D2408E"/>
    <w:rsid w:val="00D246FD"/>
    <w:rsid w:val="00D31CA0"/>
    <w:rsid w:val="00D3497B"/>
    <w:rsid w:val="00D6199C"/>
    <w:rsid w:val="00D732E8"/>
    <w:rsid w:val="00D8516D"/>
    <w:rsid w:val="00DB1CB1"/>
    <w:rsid w:val="00DB4E05"/>
    <w:rsid w:val="00DB68F5"/>
    <w:rsid w:val="00DD34B6"/>
    <w:rsid w:val="00DD4488"/>
    <w:rsid w:val="00DE0466"/>
    <w:rsid w:val="00DF1170"/>
    <w:rsid w:val="00DF31BD"/>
    <w:rsid w:val="00E0387F"/>
    <w:rsid w:val="00E2327A"/>
    <w:rsid w:val="00E662BA"/>
    <w:rsid w:val="00E93FE3"/>
    <w:rsid w:val="00EA31CB"/>
    <w:rsid w:val="00EB113E"/>
    <w:rsid w:val="00EB48F1"/>
    <w:rsid w:val="00ED1A34"/>
    <w:rsid w:val="00F03257"/>
    <w:rsid w:val="00F24555"/>
    <w:rsid w:val="00F30417"/>
    <w:rsid w:val="00F50FD4"/>
    <w:rsid w:val="00F5507E"/>
    <w:rsid w:val="00F96EB1"/>
    <w:rsid w:val="00FC53CE"/>
    <w:rsid w:val="00FD1A7A"/>
    <w:rsid w:val="00FD5342"/>
    <w:rsid w:val="00FE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03FEA"/>
  <w15:chartTrackingRefBased/>
  <w15:docId w15:val="{D797ED7B-746B-4EC7-A84E-8CE1CA9A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en-US" w:bidi="ar-SA"/>
      </w:rPr>
    </w:rPrDefault>
    <w:pPrDefault>
      <w:pPr>
        <w:spacing w:line="480" w:lineRule="auto"/>
        <w:ind w:firstLine="720"/>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qFormat="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qFormat="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qFormat="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iPriority="9" w:unhideWhenUsed="1" w:qFormat="1"/>
    <w:lsdException w:name="List Number" w:locked="0" w:semiHidden="1" w:uiPriority="9" w:unhideWhenUsed="1" w:qFormat="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4"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qFormat="1"/>
    <w:lsdException w:name="Emphasis" w:locked="0" w:uiPriority="3"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locked="0"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qFormat="1"/>
    <w:lsdException w:name="Intense Emphasis" w:locked="0" w:qFormat="1"/>
    <w:lsdException w:name="Subtle Reference" w:locked="0" w:qFormat="1"/>
    <w:lsdException w:name="Intense Reference" w:locked="0" w:qFormat="1"/>
    <w:lsdException w:name="Book Title" w:locked="0" w:qFormat="1"/>
    <w:lsdException w:name="Bibliography" w:locked="0" w:semiHidden="1" w:uiPriority="37" w:unhideWhenUsed="1" w:qFormat="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7456B6"/>
    <w:rPr>
      <w:rFonts w:ascii="Times New Roman" w:hAnsi="Times New Roman" w:cstheme="minorHAnsi"/>
    </w:rPr>
  </w:style>
  <w:style w:type="paragraph" w:styleId="Heading1">
    <w:name w:val="heading 1"/>
    <w:basedOn w:val="Normal"/>
    <w:next w:val="Normal"/>
    <w:link w:val="Heading1Char"/>
    <w:uiPriority w:val="1"/>
    <w:qFormat/>
    <w:rsid w:val="007456B6"/>
    <w:pPr>
      <w:keepNext/>
      <w:keepLines/>
      <w:ind w:firstLine="0"/>
      <w:jc w:val="center"/>
      <w:outlineLvl w:val="0"/>
    </w:pPr>
    <w:rPr>
      <w:rFonts w:eastAsiaTheme="majorEastAsia"/>
      <w:b/>
      <w:bCs/>
    </w:rPr>
  </w:style>
  <w:style w:type="paragraph" w:styleId="Heading2">
    <w:name w:val="heading 2"/>
    <w:basedOn w:val="Normal"/>
    <w:next w:val="Normal"/>
    <w:link w:val="Heading2Char"/>
    <w:uiPriority w:val="1"/>
    <w:qFormat/>
    <w:rsid w:val="007456B6"/>
    <w:pPr>
      <w:keepNext/>
      <w:keepLines/>
      <w:ind w:firstLine="0"/>
      <w:outlineLvl w:val="1"/>
    </w:pPr>
    <w:rPr>
      <w:rFonts w:eastAsiaTheme="majorEastAsia"/>
      <w:b/>
      <w:bCs/>
    </w:rPr>
  </w:style>
  <w:style w:type="paragraph" w:styleId="Heading3">
    <w:name w:val="heading 3"/>
    <w:basedOn w:val="Normal"/>
    <w:next w:val="Normal"/>
    <w:link w:val="Heading3Char"/>
    <w:uiPriority w:val="1"/>
    <w:qFormat/>
    <w:rsid w:val="007456B6"/>
    <w:pPr>
      <w:keepNext/>
      <w:keepLines/>
      <w:ind w:firstLine="0"/>
      <w:outlineLvl w:val="2"/>
    </w:pPr>
    <w:rPr>
      <w:rFonts w:eastAsiaTheme="majorEastAsia"/>
      <w:b/>
      <w:bCs/>
      <w:i/>
    </w:rPr>
  </w:style>
  <w:style w:type="paragraph" w:styleId="Heading4">
    <w:name w:val="heading 4"/>
    <w:basedOn w:val="Normal"/>
    <w:next w:val="Normal"/>
    <w:link w:val="Heading4Char"/>
    <w:uiPriority w:val="1"/>
    <w:qFormat/>
    <w:rsid w:val="007456B6"/>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1"/>
    <w:qFormat/>
    <w:rsid w:val="007456B6"/>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rsid w:val="007456B6"/>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7456B6"/>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7456B6"/>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7456B6"/>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456B6"/>
    <w:rPr>
      <w:rFonts w:ascii="Times New Roman" w:eastAsiaTheme="majorEastAsia" w:hAnsi="Times New Roman" w:cstheme="minorHAnsi"/>
      <w:b/>
      <w:bCs/>
    </w:rPr>
  </w:style>
  <w:style w:type="character" w:customStyle="1" w:styleId="Heading2Char">
    <w:name w:val="Heading 2 Char"/>
    <w:basedOn w:val="DefaultParagraphFont"/>
    <w:link w:val="Heading2"/>
    <w:uiPriority w:val="1"/>
    <w:rsid w:val="007456B6"/>
    <w:rPr>
      <w:rFonts w:ascii="Times New Roman" w:eastAsiaTheme="majorEastAsia" w:hAnsi="Times New Roman" w:cstheme="minorHAnsi"/>
      <w:b/>
      <w:bCs/>
    </w:rPr>
  </w:style>
  <w:style w:type="character" w:customStyle="1" w:styleId="Heading3Char">
    <w:name w:val="Heading 3 Char"/>
    <w:basedOn w:val="DefaultParagraphFont"/>
    <w:link w:val="Heading3"/>
    <w:uiPriority w:val="1"/>
    <w:rsid w:val="007456B6"/>
    <w:rPr>
      <w:rFonts w:ascii="Times New Roman" w:eastAsiaTheme="majorEastAsia" w:hAnsi="Times New Roman" w:cstheme="minorHAnsi"/>
      <w:b/>
      <w:bCs/>
      <w:i/>
    </w:rPr>
  </w:style>
  <w:style w:type="paragraph" w:styleId="Header">
    <w:name w:val="header"/>
    <w:basedOn w:val="Normal"/>
    <w:link w:val="HeaderChar"/>
    <w:uiPriority w:val="99"/>
    <w:qFormat/>
    <w:rsid w:val="007456B6"/>
    <w:pPr>
      <w:spacing w:line="240" w:lineRule="auto"/>
      <w:ind w:firstLine="0"/>
    </w:pPr>
  </w:style>
  <w:style w:type="character" w:customStyle="1" w:styleId="HeaderChar">
    <w:name w:val="Header Char"/>
    <w:basedOn w:val="DefaultParagraphFont"/>
    <w:link w:val="Header"/>
    <w:uiPriority w:val="99"/>
    <w:rsid w:val="007456B6"/>
    <w:rPr>
      <w:rFonts w:ascii="Times New Roman" w:hAnsi="Times New Roman" w:cstheme="minorHAnsi"/>
    </w:rPr>
  </w:style>
  <w:style w:type="character" w:styleId="Hyperlink">
    <w:name w:val="Hyperlink"/>
    <w:basedOn w:val="DefaultParagraphFont"/>
    <w:uiPriority w:val="99"/>
    <w:unhideWhenUsed/>
    <w:rsid w:val="007F39F2"/>
    <w:rPr>
      <w:color w:val="0563C1" w:themeColor="hyperlink"/>
      <w:u w:val="single"/>
    </w:rPr>
  </w:style>
  <w:style w:type="paragraph" w:styleId="NormalWeb">
    <w:name w:val="Normal (Web)"/>
    <w:basedOn w:val="Normal"/>
    <w:uiPriority w:val="99"/>
    <w:unhideWhenUsed/>
    <w:rsid w:val="007F39F2"/>
    <w:pPr>
      <w:spacing w:before="100" w:beforeAutospacing="1" w:after="100" w:afterAutospacing="1" w:line="240" w:lineRule="auto"/>
      <w:ind w:firstLine="0"/>
    </w:pPr>
    <w:rPr>
      <w:rFonts w:cs="Times New Roman"/>
    </w:rPr>
  </w:style>
  <w:style w:type="paragraph" w:customStyle="1" w:styleId="citation-itemcitation">
    <w:name w:val="citation-item__citation"/>
    <w:basedOn w:val="Normal"/>
    <w:locked/>
    <w:rsid w:val="007F39F2"/>
    <w:pPr>
      <w:spacing w:before="100" w:beforeAutospacing="1" w:after="100" w:afterAutospacing="1" w:line="240" w:lineRule="auto"/>
      <w:ind w:firstLine="0"/>
    </w:pPr>
    <w:rPr>
      <w:rFonts w:cs="Times New Roman"/>
    </w:rPr>
  </w:style>
  <w:style w:type="paragraph" w:styleId="Footer">
    <w:name w:val="footer"/>
    <w:basedOn w:val="Normal"/>
    <w:link w:val="FooterChar"/>
    <w:uiPriority w:val="99"/>
    <w:unhideWhenUsed/>
    <w:rsid w:val="00A36E7C"/>
    <w:pPr>
      <w:tabs>
        <w:tab w:val="center" w:pos="4680"/>
        <w:tab w:val="right" w:pos="9360"/>
      </w:tabs>
      <w:spacing w:line="240" w:lineRule="auto"/>
    </w:pPr>
  </w:style>
  <w:style w:type="character" w:customStyle="1" w:styleId="FooterChar">
    <w:name w:val="Footer Char"/>
    <w:basedOn w:val="DefaultParagraphFont"/>
    <w:link w:val="Footer"/>
    <w:uiPriority w:val="99"/>
    <w:rsid w:val="00A36E7C"/>
    <w:rPr>
      <w:rFonts w:eastAsia="Times New Roman" w:cstheme="minorHAnsi"/>
      <w:kern w:val="0"/>
      <w14:ligatures w14:val="none"/>
    </w:rPr>
  </w:style>
  <w:style w:type="paragraph" w:customStyle="1" w:styleId="SectionTitle">
    <w:name w:val="Section Title"/>
    <w:basedOn w:val="Normal"/>
    <w:next w:val="Normal"/>
    <w:uiPriority w:val="4"/>
    <w:qFormat/>
    <w:rsid w:val="007456B6"/>
    <w:pPr>
      <w:pageBreakBefore/>
      <w:ind w:firstLine="0"/>
      <w:jc w:val="center"/>
      <w:outlineLvl w:val="0"/>
    </w:pPr>
    <w:rPr>
      <w:rFonts w:asciiTheme="majorHAnsi" w:eastAsiaTheme="majorEastAsia" w:hAnsiTheme="majorHAnsi" w:cstheme="majorBidi"/>
      <w:b/>
      <w:color w:val="auto"/>
    </w:rPr>
  </w:style>
  <w:style w:type="paragraph" w:customStyle="1" w:styleId="Title2">
    <w:name w:val="Title 2"/>
    <w:basedOn w:val="Normal"/>
    <w:uiPriority w:val="1"/>
    <w:qFormat/>
    <w:rsid w:val="007456B6"/>
    <w:pPr>
      <w:ind w:firstLine="0"/>
      <w:jc w:val="center"/>
    </w:pPr>
  </w:style>
  <w:style w:type="paragraph" w:customStyle="1" w:styleId="TableFigure">
    <w:name w:val="Table/Figure"/>
    <w:basedOn w:val="Normal"/>
    <w:uiPriority w:val="4"/>
    <w:qFormat/>
    <w:rsid w:val="007456B6"/>
    <w:pPr>
      <w:spacing w:before="240"/>
      <w:ind w:firstLine="0"/>
      <w:contextualSpacing/>
    </w:pPr>
  </w:style>
  <w:style w:type="paragraph" w:customStyle="1" w:styleId="Reference">
    <w:name w:val="Reference"/>
    <w:basedOn w:val="NormalWeb"/>
    <w:link w:val="ReferenceChar"/>
    <w:qFormat/>
    <w:rsid w:val="007456B6"/>
    <w:pPr>
      <w:spacing w:before="0" w:beforeAutospacing="0" w:after="0" w:afterAutospacing="0" w:line="480" w:lineRule="auto"/>
      <w:ind w:left="720" w:hanging="720"/>
      <w:contextualSpacing/>
    </w:pPr>
  </w:style>
  <w:style w:type="character" w:customStyle="1" w:styleId="ReferenceChar">
    <w:name w:val="Reference Char"/>
    <w:basedOn w:val="DefaultParagraphFont"/>
    <w:link w:val="Reference"/>
    <w:rsid w:val="007456B6"/>
    <w:rPr>
      <w:rFonts w:ascii="Times New Roman" w:hAnsi="Times New Roman" w:cs="Times New Roman"/>
    </w:rPr>
  </w:style>
  <w:style w:type="character" w:customStyle="1" w:styleId="Heading4Char">
    <w:name w:val="Heading 4 Char"/>
    <w:basedOn w:val="DefaultParagraphFont"/>
    <w:link w:val="Heading4"/>
    <w:uiPriority w:val="1"/>
    <w:rsid w:val="007456B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1"/>
    <w:rsid w:val="007456B6"/>
    <w:rPr>
      <w:rFonts w:asciiTheme="majorHAnsi" w:eastAsiaTheme="majorEastAsia" w:hAnsiTheme="majorHAnsi" w:cstheme="majorBidi"/>
      <w:b/>
      <w:i/>
      <w:iCs/>
    </w:rPr>
  </w:style>
  <w:style w:type="character" w:customStyle="1" w:styleId="Heading6Char">
    <w:name w:val="Heading 6 Char"/>
    <w:basedOn w:val="DefaultParagraphFont"/>
    <w:link w:val="Heading6"/>
    <w:uiPriority w:val="9"/>
    <w:semiHidden/>
    <w:rsid w:val="007456B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456B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456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56B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456B6"/>
    <w:pPr>
      <w:spacing w:after="200" w:line="240" w:lineRule="auto"/>
      <w:ind w:firstLine="0"/>
    </w:pPr>
    <w:rPr>
      <w:i/>
      <w:iCs/>
      <w:color w:val="44546A" w:themeColor="text2"/>
      <w:sz w:val="18"/>
      <w:szCs w:val="18"/>
    </w:rPr>
  </w:style>
  <w:style w:type="character" w:styleId="FootnoteReference">
    <w:name w:val="footnote reference"/>
    <w:basedOn w:val="DefaultParagraphFont"/>
    <w:uiPriority w:val="99"/>
    <w:semiHidden/>
    <w:unhideWhenUsed/>
    <w:qFormat/>
    <w:rsid w:val="007456B6"/>
    <w:rPr>
      <w:vertAlign w:val="superscript"/>
    </w:rPr>
  </w:style>
  <w:style w:type="paragraph" w:styleId="ListBullet">
    <w:name w:val="List Bullet"/>
    <w:basedOn w:val="Normal"/>
    <w:uiPriority w:val="9"/>
    <w:semiHidden/>
    <w:unhideWhenUsed/>
    <w:qFormat/>
    <w:rsid w:val="007456B6"/>
    <w:pPr>
      <w:tabs>
        <w:tab w:val="num" w:pos="1080"/>
      </w:tabs>
      <w:ind w:left="1080" w:hanging="360"/>
      <w:contextualSpacing/>
    </w:pPr>
  </w:style>
  <w:style w:type="paragraph" w:styleId="ListNumber">
    <w:name w:val="List Number"/>
    <w:basedOn w:val="Normal"/>
    <w:uiPriority w:val="9"/>
    <w:semiHidden/>
    <w:unhideWhenUsed/>
    <w:qFormat/>
    <w:rsid w:val="007456B6"/>
    <w:pPr>
      <w:tabs>
        <w:tab w:val="num" w:pos="1080"/>
      </w:tabs>
      <w:ind w:left="1080" w:hanging="360"/>
      <w:contextualSpacing/>
    </w:pPr>
  </w:style>
  <w:style w:type="paragraph" w:styleId="Title">
    <w:name w:val="Title"/>
    <w:basedOn w:val="Normal"/>
    <w:next w:val="Normal"/>
    <w:link w:val="TitleChar"/>
    <w:uiPriority w:val="1"/>
    <w:qFormat/>
    <w:rsid w:val="007456B6"/>
    <w:pPr>
      <w:ind w:firstLine="0"/>
      <w:contextualSpacing/>
      <w:jc w:val="center"/>
    </w:pPr>
    <w:rPr>
      <w:rFonts w:eastAsiaTheme="majorEastAsia" w:cstheme="majorBidi"/>
      <w:b/>
    </w:rPr>
  </w:style>
  <w:style w:type="character" w:customStyle="1" w:styleId="TitleChar">
    <w:name w:val="Title Char"/>
    <w:basedOn w:val="DefaultParagraphFont"/>
    <w:link w:val="Title"/>
    <w:uiPriority w:val="1"/>
    <w:rsid w:val="007456B6"/>
    <w:rPr>
      <w:rFonts w:ascii="Times New Roman" w:eastAsiaTheme="majorEastAsia" w:hAnsi="Times New Roman" w:cstheme="majorBidi"/>
      <w:b/>
    </w:rPr>
  </w:style>
  <w:style w:type="paragraph" w:styleId="Subtitle">
    <w:name w:val="Subtitle"/>
    <w:basedOn w:val="Normal"/>
    <w:next w:val="Normal"/>
    <w:link w:val="SubtitleChar"/>
    <w:uiPriority w:val="4"/>
    <w:qFormat/>
    <w:rsid w:val="007456B6"/>
    <w:pPr>
      <w:ind w:firstLine="0"/>
      <w:jc w:val="center"/>
    </w:pPr>
    <w:rPr>
      <w:rFonts w:eastAsia="Calibri" w:cs="Calibri"/>
      <w:szCs w:val="22"/>
    </w:rPr>
  </w:style>
  <w:style w:type="character" w:customStyle="1" w:styleId="SubtitleChar">
    <w:name w:val="Subtitle Char"/>
    <w:basedOn w:val="DefaultParagraphFont"/>
    <w:link w:val="Subtitle"/>
    <w:uiPriority w:val="4"/>
    <w:rsid w:val="007456B6"/>
    <w:rPr>
      <w:rFonts w:ascii="Times New Roman" w:eastAsia="Calibri" w:hAnsi="Times New Roman" w:cs="Calibri"/>
      <w:szCs w:val="22"/>
    </w:rPr>
  </w:style>
  <w:style w:type="character" w:styleId="Strong">
    <w:name w:val="Strong"/>
    <w:basedOn w:val="DefaultParagraphFont"/>
    <w:uiPriority w:val="99"/>
    <w:qFormat/>
    <w:rsid w:val="007456B6"/>
    <w:rPr>
      <w:b/>
      <w:bCs/>
    </w:rPr>
  </w:style>
  <w:style w:type="character" w:styleId="Emphasis">
    <w:name w:val="Emphasis"/>
    <w:basedOn w:val="DefaultParagraphFont"/>
    <w:uiPriority w:val="3"/>
    <w:qFormat/>
    <w:rsid w:val="007456B6"/>
    <w:rPr>
      <w:i/>
      <w:iCs/>
    </w:rPr>
  </w:style>
  <w:style w:type="paragraph" w:styleId="NoSpacing">
    <w:name w:val="No Spacing"/>
    <w:aliases w:val="No Indent"/>
    <w:uiPriority w:val="3"/>
    <w:qFormat/>
    <w:rsid w:val="007456B6"/>
    <w:pPr>
      <w:ind w:firstLine="0"/>
    </w:pPr>
    <w:rPr>
      <w:sz w:val="22"/>
    </w:rPr>
  </w:style>
  <w:style w:type="paragraph" w:styleId="ListParagraph">
    <w:name w:val="List Paragraph"/>
    <w:basedOn w:val="Normal"/>
    <w:uiPriority w:val="34"/>
    <w:qFormat/>
    <w:rsid w:val="007456B6"/>
    <w:pPr>
      <w:ind w:left="720" w:firstLine="0"/>
      <w:contextualSpacing/>
    </w:pPr>
  </w:style>
  <w:style w:type="paragraph" w:styleId="Quote">
    <w:name w:val="Quote"/>
    <w:basedOn w:val="Normal"/>
    <w:next w:val="Normal"/>
    <w:link w:val="QuoteChar"/>
    <w:uiPriority w:val="2"/>
    <w:qFormat/>
    <w:rsid w:val="007456B6"/>
    <w:pPr>
      <w:ind w:left="720" w:firstLine="0"/>
    </w:pPr>
    <w:rPr>
      <w:iCs/>
      <w:color w:val="auto"/>
    </w:rPr>
  </w:style>
  <w:style w:type="character" w:customStyle="1" w:styleId="QuoteChar">
    <w:name w:val="Quote Char"/>
    <w:basedOn w:val="DefaultParagraphFont"/>
    <w:link w:val="Quote"/>
    <w:uiPriority w:val="2"/>
    <w:rsid w:val="007456B6"/>
    <w:rPr>
      <w:rFonts w:ascii="Times New Roman" w:hAnsi="Times New Roman" w:cstheme="minorHAnsi"/>
      <w:iCs/>
      <w:color w:val="auto"/>
    </w:rPr>
  </w:style>
  <w:style w:type="paragraph" w:styleId="IntenseQuote">
    <w:name w:val="Intense Quote"/>
    <w:basedOn w:val="Normal"/>
    <w:next w:val="Normal"/>
    <w:link w:val="IntenseQuoteChar"/>
    <w:uiPriority w:val="30"/>
    <w:qFormat/>
    <w:rsid w:val="007456B6"/>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7456B6"/>
    <w:rPr>
      <w:rFonts w:ascii="Times New Roman" w:hAnsi="Times New Roman" w:cstheme="minorHAnsi"/>
      <w:i/>
      <w:iCs/>
      <w:color w:val="4472C4" w:themeColor="accent1"/>
    </w:rPr>
  </w:style>
  <w:style w:type="character" w:styleId="SubtleEmphasis">
    <w:name w:val="Subtle Emphasis"/>
    <w:basedOn w:val="DefaultParagraphFont"/>
    <w:uiPriority w:val="99"/>
    <w:qFormat/>
    <w:rsid w:val="007456B6"/>
    <w:rPr>
      <w:i/>
      <w:iCs/>
      <w:color w:val="404040" w:themeColor="text1" w:themeTint="BF"/>
    </w:rPr>
  </w:style>
  <w:style w:type="character" w:styleId="IntenseEmphasis">
    <w:name w:val="Intense Emphasis"/>
    <w:basedOn w:val="DefaultParagraphFont"/>
    <w:uiPriority w:val="99"/>
    <w:qFormat/>
    <w:rsid w:val="007456B6"/>
    <w:rPr>
      <w:i/>
      <w:iCs/>
      <w:color w:val="4472C4" w:themeColor="accent1"/>
    </w:rPr>
  </w:style>
  <w:style w:type="character" w:styleId="SubtleReference">
    <w:name w:val="Subtle Reference"/>
    <w:basedOn w:val="DefaultParagraphFont"/>
    <w:uiPriority w:val="99"/>
    <w:qFormat/>
    <w:rsid w:val="007456B6"/>
    <w:rPr>
      <w:smallCaps/>
      <w:color w:val="5A5A5A" w:themeColor="text1" w:themeTint="A5"/>
    </w:rPr>
  </w:style>
  <w:style w:type="character" w:styleId="IntenseReference">
    <w:name w:val="Intense Reference"/>
    <w:basedOn w:val="DefaultParagraphFont"/>
    <w:uiPriority w:val="99"/>
    <w:qFormat/>
    <w:rsid w:val="007456B6"/>
    <w:rPr>
      <w:b/>
      <w:bCs/>
      <w:smallCaps/>
      <w:color w:val="4472C4" w:themeColor="accent1"/>
      <w:spacing w:val="5"/>
    </w:rPr>
  </w:style>
  <w:style w:type="character" w:styleId="BookTitle">
    <w:name w:val="Book Title"/>
    <w:basedOn w:val="DefaultParagraphFont"/>
    <w:uiPriority w:val="99"/>
    <w:qFormat/>
    <w:rsid w:val="007456B6"/>
    <w:rPr>
      <w:b/>
      <w:bCs/>
      <w:i/>
      <w:iCs/>
      <w:spacing w:val="5"/>
    </w:rPr>
  </w:style>
  <w:style w:type="paragraph" w:styleId="Bibliography">
    <w:name w:val="Bibliography"/>
    <w:basedOn w:val="Normal"/>
    <w:next w:val="Normal"/>
    <w:uiPriority w:val="37"/>
    <w:semiHidden/>
    <w:unhideWhenUsed/>
    <w:qFormat/>
    <w:rsid w:val="007456B6"/>
    <w:pPr>
      <w:ind w:left="720" w:hanging="720"/>
    </w:pPr>
  </w:style>
  <w:style w:type="paragraph" w:styleId="TOCHeading">
    <w:name w:val="TOC Heading"/>
    <w:basedOn w:val="Heading1"/>
    <w:next w:val="Normal"/>
    <w:uiPriority w:val="39"/>
    <w:semiHidden/>
    <w:unhideWhenUsed/>
    <w:qFormat/>
    <w:rsid w:val="007456B6"/>
    <w:pPr>
      <w:spacing w:before="240"/>
      <w:ind w:firstLine="720"/>
      <w:jc w:val="left"/>
      <w:outlineLvl w:val="9"/>
    </w:pPr>
    <w:rPr>
      <w:rFonts w:cs="Times New Roman"/>
      <w:b w:val="0"/>
      <w:bCs w:val="0"/>
      <w:color w:val="2F5496" w:themeColor="accent1" w:themeShade="BF"/>
      <w:sz w:val="32"/>
      <w:szCs w:val="32"/>
    </w:rPr>
  </w:style>
  <w:style w:type="character" w:styleId="UnresolvedMention">
    <w:name w:val="Unresolved Mention"/>
    <w:basedOn w:val="DefaultParagraphFont"/>
    <w:uiPriority w:val="99"/>
    <w:semiHidden/>
    <w:unhideWhenUsed/>
    <w:rsid w:val="00157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233648">
      <w:bodyDiv w:val="1"/>
      <w:marLeft w:val="0"/>
      <w:marRight w:val="0"/>
      <w:marTop w:val="0"/>
      <w:marBottom w:val="0"/>
      <w:divBdr>
        <w:top w:val="none" w:sz="0" w:space="0" w:color="auto"/>
        <w:left w:val="none" w:sz="0" w:space="0" w:color="auto"/>
        <w:bottom w:val="none" w:sz="0" w:space="0" w:color="auto"/>
        <w:right w:val="none" w:sz="0" w:space="0" w:color="auto"/>
      </w:divBdr>
      <w:divsChild>
        <w:div w:id="1428694773">
          <w:marLeft w:val="-720"/>
          <w:marRight w:val="0"/>
          <w:marTop w:val="0"/>
          <w:marBottom w:val="0"/>
          <w:divBdr>
            <w:top w:val="none" w:sz="0" w:space="0" w:color="auto"/>
            <w:left w:val="none" w:sz="0" w:space="0" w:color="auto"/>
            <w:bottom w:val="none" w:sz="0" w:space="0" w:color="auto"/>
            <w:right w:val="none" w:sz="0" w:space="0" w:color="auto"/>
          </w:divBdr>
        </w:div>
      </w:divsChild>
    </w:div>
    <w:div w:id="284314302">
      <w:bodyDiv w:val="1"/>
      <w:marLeft w:val="0"/>
      <w:marRight w:val="0"/>
      <w:marTop w:val="0"/>
      <w:marBottom w:val="0"/>
      <w:divBdr>
        <w:top w:val="none" w:sz="0" w:space="0" w:color="auto"/>
        <w:left w:val="none" w:sz="0" w:space="0" w:color="auto"/>
        <w:bottom w:val="none" w:sz="0" w:space="0" w:color="auto"/>
        <w:right w:val="none" w:sz="0" w:space="0" w:color="auto"/>
      </w:divBdr>
    </w:div>
    <w:div w:id="294070114">
      <w:bodyDiv w:val="1"/>
      <w:marLeft w:val="0"/>
      <w:marRight w:val="0"/>
      <w:marTop w:val="0"/>
      <w:marBottom w:val="0"/>
      <w:divBdr>
        <w:top w:val="none" w:sz="0" w:space="0" w:color="auto"/>
        <w:left w:val="none" w:sz="0" w:space="0" w:color="auto"/>
        <w:bottom w:val="none" w:sz="0" w:space="0" w:color="auto"/>
        <w:right w:val="none" w:sz="0" w:space="0" w:color="auto"/>
      </w:divBdr>
    </w:div>
    <w:div w:id="325977943">
      <w:bodyDiv w:val="1"/>
      <w:marLeft w:val="0"/>
      <w:marRight w:val="0"/>
      <w:marTop w:val="0"/>
      <w:marBottom w:val="0"/>
      <w:divBdr>
        <w:top w:val="none" w:sz="0" w:space="0" w:color="auto"/>
        <w:left w:val="none" w:sz="0" w:space="0" w:color="auto"/>
        <w:bottom w:val="none" w:sz="0" w:space="0" w:color="auto"/>
        <w:right w:val="none" w:sz="0" w:space="0" w:color="auto"/>
      </w:divBdr>
    </w:div>
    <w:div w:id="347292731">
      <w:bodyDiv w:val="1"/>
      <w:marLeft w:val="0"/>
      <w:marRight w:val="0"/>
      <w:marTop w:val="0"/>
      <w:marBottom w:val="0"/>
      <w:divBdr>
        <w:top w:val="none" w:sz="0" w:space="0" w:color="auto"/>
        <w:left w:val="none" w:sz="0" w:space="0" w:color="auto"/>
        <w:bottom w:val="none" w:sz="0" w:space="0" w:color="auto"/>
        <w:right w:val="none" w:sz="0" w:space="0" w:color="auto"/>
      </w:divBdr>
      <w:divsChild>
        <w:div w:id="1094397582">
          <w:marLeft w:val="-720"/>
          <w:marRight w:val="0"/>
          <w:marTop w:val="0"/>
          <w:marBottom w:val="0"/>
          <w:divBdr>
            <w:top w:val="none" w:sz="0" w:space="0" w:color="auto"/>
            <w:left w:val="none" w:sz="0" w:space="0" w:color="auto"/>
            <w:bottom w:val="none" w:sz="0" w:space="0" w:color="auto"/>
            <w:right w:val="none" w:sz="0" w:space="0" w:color="auto"/>
          </w:divBdr>
        </w:div>
      </w:divsChild>
    </w:div>
    <w:div w:id="493255210">
      <w:bodyDiv w:val="1"/>
      <w:marLeft w:val="0"/>
      <w:marRight w:val="0"/>
      <w:marTop w:val="0"/>
      <w:marBottom w:val="0"/>
      <w:divBdr>
        <w:top w:val="none" w:sz="0" w:space="0" w:color="auto"/>
        <w:left w:val="none" w:sz="0" w:space="0" w:color="auto"/>
        <w:bottom w:val="none" w:sz="0" w:space="0" w:color="auto"/>
        <w:right w:val="none" w:sz="0" w:space="0" w:color="auto"/>
      </w:divBdr>
      <w:divsChild>
        <w:div w:id="167138821">
          <w:marLeft w:val="-720"/>
          <w:marRight w:val="0"/>
          <w:marTop w:val="0"/>
          <w:marBottom w:val="0"/>
          <w:divBdr>
            <w:top w:val="none" w:sz="0" w:space="0" w:color="auto"/>
            <w:left w:val="none" w:sz="0" w:space="0" w:color="auto"/>
            <w:bottom w:val="none" w:sz="0" w:space="0" w:color="auto"/>
            <w:right w:val="none" w:sz="0" w:space="0" w:color="auto"/>
          </w:divBdr>
        </w:div>
      </w:divsChild>
    </w:div>
    <w:div w:id="517961431">
      <w:bodyDiv w:val="1"/>
      <w:marLeft w:val="0"/>
      <w:marRight w:val="0"/>
      <w:marTop w:val="0"/>
      <w:marBottom w:val="0"/>
      <w:divBdr>
        <w:top w:val="none" w:sz="0" w:space="0" w:color="auto"/>
        <w:left w:val="none" w:sz="0" w:space="0" w:color="auto"/>
        <w:bottom w:val="none" w:sz="0" w:space="0" w:color="auto"/>
        <w:right w:val="none" w:sz="0" w:space="0" w:color="auto"/>
      </w:divBdr>
      <w:divsChild>
        <w:div w:id="2039816412">
          <w:marLeft w:val="-720"/>
          <w:marRight w:val="0"/>
          <w:marTop w:val="0"/>
          <w:marBottom w:val="0"/>
          <w:divBdr>
            <w:top w:val="none" w:sz="0" w:space="0" w:color="auto"/>
            <w:left w:val="none" w:sz="0" w:space="0" w:color="auto"/>
            <w:bottom w:val="none" w:sz="0" w:space="0" w:color="auto"/>
            <w:right w:val="none" w:sz="0" w:space="0" w:color="auto"/>
          </w:divBdr>
        </w:div>
      </w:divsChild>
    </w:div>
    <w:div w:id="552235901">
      <w:bodyDiv w:val="1"/>
      <w:marLeft w:val="0"/>
      <w:marRight w:val="0"/>
      <w:marTop w:val="0"/>
      <w:marBottom w:val="0"/>
      <w:divBdr>
        <w:top w:val="none" w:sz="0" w:space="0" w:color="auto"/>
        <w:left w:val="none" w:sz="0" w:space="0" w:color="auto"/>
        <w:bottom w:val="none" w:sz="0" w:space="0" w:color="auto"/>
        <w:right w:val="none" w:sz="0" w:space="0" w:color="auto"/>
      </w:divBdr>
      <w:divsChild>
        <w:div w:id="472254912">
          <w:marLeft w:val="-720"/>
          <w:marRight w:val="0"/>
          <w:marTop w:val="0"/>
          <w:marBottom w:val="0"/>
          <w:divBdr>
            <w:top w:val="none" w:sz="0" w:space="0" w:color="auto"/>
            <w:left w:val="none" w:sz="0" w:space="0" w:color="auto"/>
            <w:bottom w:val="none" w:sz="0" w:space="0" w:color="auto"/>
            <w:right w:val="none" w:sz="0" w:space="0" w:color="auto"/>
          </w:divBdr>
        </w:div>
      </w:divsChild>
    </w:div>
    <w:div w:id="620306266">
      <w:bodyDiv w:val="1"/>
      <w:marLeft w:val="0"/>
      <w:marRight w:val="0"/>
      <w:marTop w:val="0"/>
      <w:marBottom w:val="0"/>
      <w:divBdr>
        <w:top w:val="none" w:sz="0" w:space="0" w:color="auto"/>
        <w:left w:val="none" w:sz="0" w:space="0" w:color="auto"/>
        <w:bottom w:val="none" w:sz="0" w:space="0" w:color="auto"/>
        <w:right w:val="none" w:sz="0" w:space="0" w:color="auto"/>
      </w:divBdr>
    </w:div>
    <w:div w:id="709577550">
      <w:bodyDiv w:val="1"/>
      <w:marLeft w:val="0"/>
      <w:marRight w:val="0"/>
      <w:marTop w:val="0"/>
      <w:marBottom w:val="0"/>
      <w:divBdr>
        <w:top w:val="none" w:sz="0" w:space="0" w:color="auto"/>
        <w:left w:val="none" w:sz="0" w:space="0" w:color="auto"/>
        <w:bottom w:val="none" w:sz="0" w:space="0" w:color="auto"/>
        <w:right w:val="none" w:sz="0" w:space="0" w:color="auto"/>
      </w:divBdr>
      <w:divsChild>
        <w:div w:id="485169615">
          <w:marLeft w:val="-720"/>
          <w:marRight w:val="0"/>
          <w:marTop w:val="0"/>
          <w:marBottom w:val="0"/>
          <w:divBdr>
            <w:top w:val="none" w:sz="0" w:space="0" w:color="auto"/>
            <w:left w:val="none" w:sz="0" w:space="0" w:color="auto"/>
            <w:bottom w:val="none" w:sz="0" w:space="0" w:color="auto"/>
            <w:right w:val="none" w:sz="0" w:space="0" w:color="auto"/>
          </w:divBdr>
        </w:div>
      </w:divsChild>
    </w:div>
    <w:div w:id="852841263">
      <w:bodyDiv w:val="1"/>
      <w:marLeft w:val="0"/>
      <w:marRight w:val="0"/>
      <w:marTop w:val="0"/>
      <w:marBottom w:val="0"/>
      <w:divBdr>
        <w:top w:val="none" w:sz="0" w:space="0" w:color="auto"/>
        <w:left w:val="none" w:sz="0" w:space="0" w:color="auto"/>
        <w:bottom w:val="none" w:sz="0" w:space="0" w:color="auto"/>
        <w:right w:val="none" w:sz="0" w:space="0" w:color="auto"/>
      </w:divBdr>
    </w:div>
    <w:div w:id="906844736">
      <w:bodyDiv w:val="1"/>
      <w:marLeft w:val="0"/>
      <w:marRight w:val="0"/>
      <w:marTop w:val="0"/>
      <w:marBottom w:val="0"/>
      <w:divBdr>
        <w:top w:val="none" w:sz="0" w:space="0" w:color="auto"/>
        <w:left w:val="none" w:sz="0" w:space="0" w:color="auto"/>
        <w:bottom w:val="none" w:sz="0" w:space="0" w:color="auto"/>
        <w:right w:val="none" w:sz="0" w:space="0" w:color="auto"/>
      </w:divBdr>
    </w:div>
    <w:div w:id="924607777">
      <w:bodyDiv w:val="1"/>
      <w:marLeft w:val="0"/>
      <w:marRight w:val="0"/>
      <w:marTop w:val="0"/>
      <w:marBottom w:val="0"/>
      <w:divBdr>
        <w:top w:val="none" w:sz="0" w:space="0" w:color="auto"/>
        <w:left w:val="none" w:sz="0" w:space="0" w:color="auto"/>
        <w:bottom w:val="none" w:sz="0" w:space="0" w:color="auto"/>
        <w:right w:val="none" w:sz="0" w:space="0" w:color="auto"/>
      </w:divBdr>
      <w:divsChild>
        <w:div w:id="1582980471">
          <w:marLeft w:val="-720"/>
          <w:marRight w:val="0"/>
          <w:marTop w:val="0"/>
          <w:marBottom w:val="0"/>
          <w:divBdr>
            <w:top w:val="none" w:sz="0" w:space="0" w:color="auto"/>
            <w:left w:val="none" w:sz="0" w:space="0" w:color="auto"/>
            <w:bottom w:val="none" w:sz="0" w:space="0" w:color="auto"/>
            <w:right w:val="none" w:sz="0" w:space="0" w:color="auto"/>
          </w:divBdr>
        </w:div>
      </w:divsChild>
    </w:div>
    <w:div w:id="1139148026">
      <w:bodyDiv w:val="1"/>
      <w:marLeft w:val="0"/>
      <w:marRight w:val="0"/>
      <w:marTop w:val="0"/>
      <w:marBottom w:val="0"/>
      <w:divBdr>
        <w:top w:val="none" w:sz="0" w:space="0" w:color="auto"/>
        <w:left w:val="none" w:sz="0" w:space="0" w:color="auto"/>
        <w:bottom w:val="none" w:sz="0" w:space="0" w:color="auto"/>
        <w:right w:val="none" w:sz="0" w:space="0" w:color="auto"/>
      </w:divBdr>
      <w:divsChild>
        <w:div w:id="1066799504">
          <w:marLeft w:val="-720"/>
          <w:marRight w:val="0"/>
          <w:marTop w:val="0"/>
          <w:marBottom w:val="0"/>
          <w:divBdr>
            <w:top w:val="none" w:sz="0" w:space="0" w:color="auto"/>
            <w:left w:val="none" w:sz="0" w:space="0" w:color="auto"/>
            <w:bottom w:val="none" w:sz="0" w:space="0" w:color="auto"/>
            <w:right w:val="none" w:sz="0" w:space="0" w:color="auto"/>
          </w:divBdr>
        </w:div>
      </w:divsChild>
    </w:div>
    <w:div w:id="1176312737">
      <w:bodyDiv w:val="1"/>
      <w:marLeft w:val="0"/>
      <w:marRight w:val="0"/>
      <w:marTop w:val="0"/>
      <w:marBottom w:val="0"/>
      <w:divBdr>
        <w:top w:val="none" w:sz="0" w:space="0" w:color="auto"/>
        <w:left w:val="none" w:sz="0" w:space="0" w:color="auto"/>
        <w:bottom w:val="none" w:sz="0" w:space="0" w:color="auto"/>
        <w:right w:val="none" w:sz="0" w:space="0" w:color="auto"/>
      </w:divBdr>
    </w:div>
    <w:div w:id="1206024245">
      <w:bodyDiv w:val="1"/>
      <w:marLeft w:val="0"/>
      <w:marRight w:val="0"/>
      <w:marTop w:val="0"/>
      <w:marBottom w:val="0"/>
      <w:divBdr>
        <w:top w:val="none" w:sz="0" w:space="0" w:color="auto"/>
        <w:left w:val="none" w:sz="0" w:space="0" w:color="auto"/>
        <w:bottom w:val="none" w:sz="0" w:space="0" w:color="auto"/>
        <w:right w:val="none" w:sz="0" w:space="0" w:color="auto"/>
      </w:divBdr>
      <w:divsChild>
        <w:div w:id="1821842866">
          <w:marLeft w:val="-720"/>
          <w:marRight w:val="0"/>
          <w:marTop w:val="0"/>
          <w:marBottom w:val="0"/>
          <w:divBdr>
            <w:top w:val="none" w:sz="0" w:space="0" w:color="auto"/>
            <w:left w:val="none" w:sz="0" w:space="0" w:color="auto"/>
            <w:bottom w:val="none" w:sz="0" w:space="0" w:color="auto"/>
            <w:right w:val="none" w:sz="0" w:space="0" w:color="auto"/>
          </w:divBdr>
        </w:div>
      </w:divsChild>
    </w:div>
    <w:div w:id="1240211096">
      <w:bodyDiv w:val="1"/>
      <w:marLeft w:val="0"/>
      <w:marRight w:val="0"/>
      <w:marTop w:val="0"/>
      <w:marBottom w:val="0"/>
      <w:divBdr>
        <w:top w:val="none" w:sz="0" w:space="0" w:color="auto"/>
        <w:left w:val="none" w:sz="0" w:space="0" w:color="auto"/>
        <w:bottom w:val="none" w:sz="0" w:space="0" w:color="auto"/>
        <w:right w:val="none" w:sz="0" w:space="0" w:color="auto"/>
      </w:divBdr>
      <w:divsChild>
        <w:div w:id="2121949910">
          <w:marLeft w:val="-720"/>
          <w:marRight w:val="0"/>
          <w:marTop w:val="0"/>
          <w:marBottom w:val="0"/>
          <w:divBdr>
            <w:top w:val="none" w:sz="0" w:space="0" w:color="auto"/>
            <w:left w:val="none" w:sz="0" w:space="0" w:color="auto"/>
            <w:bottom w:val="none" w:sz="0" w:space="0" w:color="auto"/>
            <w:right w:val="none" w:sz="0" w:space="0" w:color="auto"/>
          </w:divBdr>
        </w:div>
      </w:divsChild>
    </w:div>
    <w:div w:id="1473594993">
      <w:bodyDiv w:val="1"/>
      <w:marLeft w:val="0"/>
      <w:marRight w:val="0"/>
      <w:marTop w:val="0"/>
      <w:marBottom w:val="0"/>
      <w:divBdr>
        <w:top w:val="none" w:sz="0" w:space="0" w:color="auto"/>
        <w:left w:val="none" w:sz="0" w:space="0" w:color="auto"/>
        <w:bottom w:val="none" w:sz="0" w:space="0" w:color="auto"/>
        <w:right w:val="none" w:sz="0" w:space="0" w:color="auto"/>
      </w:divBdr>
      <w:divsChild>
        <w:div w:id="717362263">
          <w:marLeft w:val="-720"/>
          <w:marRight w:val="0"/>
          <w:marTop w:val="0"/>
          <w:marBottom w:val="0"/>
          <w:divBdr>
            <w:top w:val="none" w:sz="0" w:space="0" w:color="auto"/>
            <w:left w:val="none" w:sz="0" w:space="0" w:color="auto"/>
            <w:bottom w:val="none" w:sz="0" w:space="0" w:color="auto"/>
            <w:right w:val="none" w:sz="0" w:space="0" w:color="auto"/>
          </w:divBdr>
        </w:div>
      </w:divsChild>
    </w:div>
    <w:div w:id="1772356211">
      <w:bodyDiv w:val="1"/>
      <w:marLeft w:val="0"/>
      <w:marRight w:val="0"/>
      <w:marTop w:val="0"/>
      <w:marBottom w:val="0"/>
      <w:divBdr>
        <w:top w:val="none" w:sz="0" w:space="0" w:color="auto"/>
        <w:left w:val="none" w:sz="0" w:space="0" w:color="auto"/>
        <w:bottom w:val="none" w:sz="0" w:space="0" w:color="auto"/>
        <w:right w:val="none" w:sz="0" w:space="0" w:color="auto"/>
      </w:divBdr>
    </w:div>
    <w:div w:id="1794246412">
      <w:bodyDiv w:val="1"/>
      <w:marLeft w:val="0"/>
      <w:marRight w:val="0"/>
      <w:marTop w:val="0"/>
      <w:marBottom w:val="0"/>
      <w:divBdr>
        <w:top w:val="none" w:sz="0" w:space="0" w:color="auto"/>
        <w:left w:val="none" w:sz="0" w:space="0" w:color="auto"/>
        <w:bottom w:val="none" w:sz="0" w:space="0" w:color="auto"/>
        <w:right w:val="none" w:sz="0" w:space="0" w:color="auto"/>
      </w:divBdr>
      <w:divsChild>
        <w:div w:id="89161463">
          <w:marLeft w:val="-720"/>
          <w:marRight w:val="0"/>
          <w:marTop w:val="0"/>
          <w:marBottom w:val="0"/>
          <w:divBdr>
            <w:top w:val="none" w:sz="0" w:space="0" w:color="auto"/>
            <w:left w:val="none" w:sz="0" w:space="0" w:color="auto"/>
            <w:bottom w:val="none" w:sz="0" w:space="0" w:color="auto"/>
            <w:right w:val="none" w:sz="0" w:space="0" w:color="auto"/>
          </w:divBdr>
        </w:div>
      </w:divsChild>
    </w:div>
    <w:div w:id="1798143410">
      <w:bodyDiv w:val="1"/>
      <w:marLeft w:val="0"/>
      <w:marRight w:val="0"/>
      <w:marTop w:val="0"/>
      <w:marBottom w:val="0"/>
      <w:divBdr>
        <w:top w:val="none" w:sz="0" w:space="0" w:color="auto"/>
        <w:left w:val="none" w:sz="0" w:space="0" w:color="auto"/>
        <w:bottom w:val="none" w:sz="0" w:space="0" w:color="auto"/>
        <w:right w:val="none" w:sz="0" w:space="0" w:color="auto"/>
      </w:divBdr>
      <w:divsChild>
        <w:div w:id="1425223306">
          <w:marLeft w:val="-720"/>
          <w:marRight w:val="0"/>
          <w:marTop w:val="0"/>
          <w:marBottom w:val="0"/>
          <w:divBdr>
            <w:top w:val="none" w:sz="0" w:space="0" w:color="auto"/>
            <w:left w:val="none" w:sz="0" w:space="0" w:color="auto"/>
            <w:bottom w:val="none" w:sz="0" w:space="0" w:color="auto"/>
            <w:right w:val="none" w:sz="0" w:space="0" w:color="auto"/>
          </w:divBdr>
        </w:div>
      </w:divsChild>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sChild>
        <w:div w:id="19846509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ag.ca.gov/privacy/ccpa" TargetMode="External"/><Relationship Id="rId18" Type="http://schemas.openxmlformats.org/officeDocument/2006/relationships/hyperlink" Target="https://linfordco.com/blog/information-security-policies/" TargetMode="External"/><Relationship Id="rId3" Type="http://schemas.openxmlformats.org/officeDocument/2006/relationships/customXml" Target="../customXml/item3.xml"/><Relationship Id="rId21" Type="http://schemas.openxmlformats.org/officeDocument/2006/relationships/hyperlink" Target="https://owasp.org/www-community/OWASP_Risk_Rating_Methodology" TargetMode="External"/><Relationship Id="rId7" Type="http://schemas.openxmlformats.org/officeDocument/2006/relationships/settings" Target="settings.xml"/><Relationship Id="rId12" Type="http://schemas.openxmlformats.org/officeDocument/2006/relationships/hyperlink" Target="https://www.priv.gc.ca/en/privacy-topics/privacy-laws-in-canada/the-personal-information-protection-and-electronic-documents-act-pipeda/" TargetMode="External"/><Relationship Id="rId17" Type="http://schemas.openxmlformats.org/officeDocument/2006/relationships/hyperlink" Target="https://www.researchgate.net/publication/255965523_Integrating_Software_Assurance_into_the_Software_Development_Life_Cycle_SDL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utosar.org/standards" TargetMode="External"/><Relationship Id="rId20" Type="http://schemas.openxmlformats.org/officeDocument/2006/relationships/hyperlink" Target="https://wiki.sei.cmu.edu/confluence/pages/viewpage.action?pageId=880466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dpr-info.eu/"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isra.org.uk/publications/"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threatpost.com/practical-guide-zero-trust-security/15191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seccode/SEI+CERT+Coding+Standard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d4333f-2c25-46fd-b1da-c1bd29f477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12" ma:contentTypeDescription="Create a new document." ma:contentTypeScope="" ma:versionID="c2a3ffdc4adac1d00e4e3df415c886ee">
  <xsd:schema xmlns:xsd="http://www.w3.org/2001/XMLSchema" xmlns:xs="http://www.w3.org/2001/XMLSchema" xmlns:p="http://schemas.microsoft.com/office/2006/metadata/properties" xmlns:ns3="75d4333f-2c25-46fd-b1da-c1bd29f477f1" xmlns:ns4="720f175c-6bf9-43cf-8e5c-37a5684e3ece" targetNamespace="http://schemas.microsoft.com/office/2006/metadata/properties" ma:root="true" ma:fieldsID="84486b246abcb983cd8b31c89778a166" ns3:_="" ns4:_="">
    <xsd:import namespace="75d4333f-2c25-46fd-b1da-c1bd29f477f1"/>
    <xsd:import namespace="720f175c-6bf9-43cf-8e5c-37a5684e3e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0f175c-6bf9-43cf-8e5c-37a5684e3ec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2D683-EA27-4C98-ABB9-063D977C54F6}">
  <ds:schemaRefs>
    <ds:schemaRef ds:uri="http://schemas.microsoft.com/office/2006/metadata/properties"/>
    <ds:schemaRef ds:uri="http://schemas.microsoft.com/office/infopath/2007/PartnerControls"/>
    <ds:schemaRef ds:uri="75d4333f-2c25-46fd-b1da-c1bd29f477f1"/>
  </ds:schemaRefs>
</ds:datastoreItem>
</file>

<file path=customXml/itemProps2.xml><?xml version="1.0" encoding="utf-8"?>
<ds:datastoreItem xmlns:ds="http://schemas.openxmlformats.org/officeDocument/2006/customXml" ds:itemID="{61BA5A94-15F4-40A9-95AE-1C3EA0A42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720f175c-6bf9-43cf-8e5c-37a5684e3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0B3BA2-1F3C-4EB0-8BD1-64695CCA5FBC}">
  <ds:schemaRefs>
    <ds:schemaRef ds:uri="http://schemas.microsoft.com/sharepoint/v3/contenttype/forms"/>
  </ds:schemaRefs>
</ds:datastoreItem>
</file>

<file path=customXml/itemProps4.xml><?xml version="1.0" encoding="utf-8"?>
<ds:datastoreItem xmlns:ds="http://schemas.openxmlformats.org/officeDocument/2006/customXml" ds:itemID="{2B4983EE-4802-43BD-81BF-6603A955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743</Words>
  <Characters>4236</Characters>
  <Application>Microsoft Office Word</Application>
  <DocSecurity>4</DocSecurity>
  <Lines>35</Lines>
  <Paragraphs>9</Paragraphs>
  <ScaleCrop>false</ScaleCrop>
  <Company/>
  <LinksUpToDate>false</LinksUpToDate>
  <CharactersWithSpaces>4970</CharactersWithSpaces>
  <SharedDoc>false</SharedDoc>
  <HLinks>
    <vt:vector size="66" baseType="variant">
      <vt:variant>
        <vt:i4>458852</vt:i4>
      </vt:variant>
      <vt:variant>
        <vt:i4>33</vt:i4>
      </vt:variant>
      <vt:variant>
        <vt:i4>0</vt:i4>
      </vt:variant>
      <vt:variant>
        <vt:i4>5</vt:i4>
      </vt:variant>
      <vt:variant>
        <vt:lpwstr>https://owasp.org/www-community/OWASP_Risk_Rating_Methodology</vt:lpwstr>
      </vt:variant>
      <vt:variant>
        <vt:lpwstr/>
      </vt:variant>
      <vt:variant>
        <vt:i4>5701653</vt:i4>
      </vt:variant>
      <vt:variant>
        <vt:i4>30</vt:i4>
      </vt:variant>
      <vt:variant>
        <vt:i4>0</vt:i4>
      </vt:variant>
      <vt:variant>
        <vt:i4>5</vt:i4>
      </vt:variant>
      <vt:variant>
        <vt:lpwstr>https://wiki.sei.cmu.edu/confluence/pages/viewpage.action?pageId=88046682</vt:lpwstr>
      </vt:variant>
      <vt:variant>
        <vt:lpwstr/>
      </vt:variant>
      <vt:variant>
        <vt:i4>7012410</vt:i4>
      </vt:variant>
      <vt:variant>
        <vt:i4>27</vt:i4>
      </vt:variant>
      <vt:variant>
        <vt:i4>0</vt:i4>
      </vt:variant>
      <vt:variant>
        <vt:i4>5</vt:i4>
      </vt:variant>
      <vt:variant>
        <vt:lpwstr>https://threatpost.com/practical-guide-zero-trust-security/151912/</vt:lpwstr>
      </vt:variant>
      <vt:variant>
        <vt:lpwstr/>
      </vt:variant>
      <vt:variant>
        <vt:i4>5636170</vt:i4>
      </vt:variant>
      <vt:variant>
        <vt:i4>24</vt:i4>
      </vt:variant>
      <vt:variant>
        <vt:i4>0</vt:i4>
      </vt:variant>
      <vt:variant>
        <vt:i4>5</vt:i4>
      </vt:variant>
      <vt:variant>
        <vt:lpwstr>https://linfordco.com/blog/information-security-policies/</vt:lpwstr>
      </vt:variant>
      <vt:variant>
        <vt:lpwstr/>
      </vt:variant>
      <vt:variant>
        <vt:i4>8192104</vt:i4>
      </vt:variant>
      <vt:variant>
        <vt:i4>21</vt:i4>
      </vt:variant>
      <vt:variant>
        <vt:i4>0</vt:i4>
      </vt:variant>
      <vt:variant>
        <vt:i4>5</vt:i4>
      </vt:variant>
      <vt:variant>
        <vt:lpwstr>https://www.researchgate.net/publication/255965523_Integrating_Software_Assurance_into_the_Software_Development_Life_Cycle_SDLC</vt:lpwstr>
      </vt:variant>
      <vt:variant>
        <vt:lpwstr/>
      </vt:variant>
      <vt:variant>
        <vt:i4>6226008</vt:i4>
      </vt:variant>
      <vt:variant>
        <vt:i4>18</vt:i4>
      </vt:variant>
      <vt:variant>
        <vt:i4>0</vt:i4>
      </vt:variant>
      <vt:variant>
        <vt:i4>5</vt:i4>
      </vt:variant>
      <vt:variant>
        <vt:lpwstr>https://www.autosar.org/standards</vt:lpwstr>
      </vt:variant>
      <vt:variant>
        <vt:lpwstr/>
      </vt:variant>
      <vt:variant>
        <vt:i4>2162815</vt:i4>
      </vt:variant>
      <vt:variant>
        <vt:i4>15</vt:i4>
      </vt:variant>
      <vt:variant>
        <vt:i4>0</vt:i4>
      </vt:variant>
      <vt:variant>
        <vt:i4>5</vt:i4>
      </vt:variant>
      <vt:variant>
        <vt:lpwstr>https://misra.org.uk/publications/</vt:lpwstr>
      </vt:variant>
      <vt:variant>
        <vt:lpwstr/>
      </vt:variant>
      <vt:variant>
        <vt:i4>6094875</vt:i4>
      </vt:variant>
      <vt:variant>
        <vt:i4>12</vt:i4>
      </vt:variant>
      <vt:variant>
        <vt:i4>0</vt:i4>
      </vt:variant>
      <vt:variant>
        <vt:i4>5</vt:i4>
      </vt:variant>
      <vt:variant>
        <vt:lpwstr>https://wiki.sei.cmu.edu/confluence/display/seccode/SEI+CERT+Coding+Standards</vt:lpwstr>
      </vt:variant>
      <vt:variant>
        <vt:lpwstr/>
      </vt:variant>
      <vt:variant>
        <vt:i4>6619246</vt:i4>
      </vt:variant>
      <vt:variant>
        <vt:i4>9</vt:i4>
      </vt:variant>
      <vt:variant>
        <vt:i4>0</vt:i4>
      </vt:variant>
      <vt:variant>
        <vt:i4>5</vt:i4>
      </vt:variant>
      <vt:variant>
        <vt:lpwstr>https://www.oag.ca.gov/privacy/ccpa</vt:lpwstr>
      </vt:variant>
      <vt:variant>
        <vt:lpwstr/>
      </vt:variant>
      <vt:variant>
        <vt:i4>1179733</vt:i4>
      </vt:variant>
      <vt:variant>
        <vt:i4>6</vt:i4>
      </vt:variant>
      <vt:variant>
        <vt:i4>0</vt:i4>
      </vt:variant>
      <vt:variant>
        <vt:i4>5</vt:i4>
      </vt:variant>
      <vt:variant>
        <vt:lpwstr>https://www.priv.gc.ca/en/privacy-topics/privacy-laws-in-canada/the-personal-information-protection-and-electronic-documents-act-pipeda/</vt:lpwstr>
      </vt:variant>
      <vt:variant>
        <vt:lpwstr/>
      </vt:variant>
      <vt:variant>
        <vt:i4>5439518</vt:i4>
      </vt:variant>
      <vt:variant>
        <vt:i4>3</vt:i4>
      </vt:variant>
      <vt:variant>
        <vt:i4>0</vt:i4>
      </vt:variant>
      <vt:variant>
        <vt:i4>5</vt:i4>
      </vt:variant>
      <vt:variant>
        <vt:lpwstr>https://gdpr-info.eu/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Boothe, Jeremiah</dc:creator>
  <cp:keywords/>
  <dc:description/>
  <cp:lastModifiedBy>Jeremiah Boothe</cp:lastModifiedBy>
  <cp:revision>140</cp:revision>
  <cp:lastPrinted>2024-08-26T02:05:00Z</cp:lastPrinted>
  <dcterms:created xsi:type="dcterms:W3CDTF">2023-11-05T21:55:00Z</dcterms:created>
  <dcterms:modified xsi:type="dcterms:W3CDTF">2024-08-26T04:19:00Z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0x0101009A8269024EBC8B4C8D24F1C53CA5FA27</vt:lpwstr>
  </property>
</Properties>
</file>