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color w:val="6fa8dc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6fa8dc"/>
          <w:sz w:val="46"/>
          <w:szCs w:val="46"/>
          <w:rtl w:val="0"/>
        </w:rPr>
        <w:t xml:space="preserve">Content Documentation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Page Title: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WordCrypt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File Name: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“index.html”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Purpose of Page-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Edits text submitted by the user.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Copy: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Place essay here...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Suggested Graphic Elements: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Page logo in navigation bar.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Other Special Features: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Textarea and its respective button.</w:t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Information Needs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Information Sources</w:t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Content Providers</w:t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Jeremiah D. Gage: E-Mail, </w:t>
      </w:r>
      <w:hyperlink r:id="rId6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0"/>
            <w:szCs w:val="20"/>
            <w:u w:val="single"/>
            <w:rtl w:val="0"/>
          </w:rPr>
          <w:t xml:space="preserve">jeremiahdgage@outlook.com</w:t>
        </w:r>
      </w:hyperlink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; Phone, 417-230-5830;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File Format of Content: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Word Document;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 Required: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April 13, 2018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Date Provided: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April 11, 2018;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Content Approval</w:t>
        <w:tab/>
        <w:t xml:space="preserve">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emiahdgag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