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SparkExchange – Legal Documentation</w:t>
      </w:r>
    </w:p>
    <w:p>
      <w:r>
        <w:br/>
        <w:t>PRIVACY POLICY</w:t>
        <w:br/>
        <w:t>Effective Date: __________</w:t>
      </w:r>
    </w:p>
    <w:p>
      <w:r>
        <w:t>SparkExchange (“we,” “our,” “us”) respects your privacy and is committed to protecting your personal data. This Privacy Policy explains how we collect, use, and protect information when you use our platform.</w:t>
      </w:r>
    </w:p>
    <w:p>
      <w:r>
        <w:t>SparkExchange operates as a non-custodial cryptocurrency exchange and facilitates swaps through third-party providers, including ChangeNOW.</w:t>
      </w:r>
    </w:p>
    <w:p>
      <w:r>
        <w:t>Information We Collect:</w:t>
        <w:br/>
        <w:t>- Email address (if provided)</w:t>
        <w:br/>
        <w:t>- Wallet addresses</w:t>
        <w:br/>
        <w:t>- Transaction metadata</w:t>
        <w:br/>
        <w:t>- IP address and device information</w:t>
      </w:r>
    </w:p>
    <w:p>
      <w:r>
        <w:t>How We Use Information:</w:t>
        <w:br/>
        <w:t>- Process crypto swaps</w:t>
        <w:br/>
        <w:t>- Prevent fraud and abuse</w:t>
        <w:br/>
        <w:t>- Improve platform performance</w:t>
        <w:br/>
        <w:t>- Comply with legal obligations</w:t>
      </w:r>
    </w:p>
    <w:p>
      <w:r>
        <w:t>Third-Party Services:</w:t>
        <w:br/>
        <w:t>SparkExchange integrates ChangeNOW and blockchain networks. Each third party operates under its own privacy policy.</w:t>
      </w:r>
    </w:p>
    <w:p>
      <w:r>
        <w:t>Data Security:</w:t>
        <w:br/>
        <w:t>We apply industry-standard safeguards but cannot guarantee absolute security.</w:t>
      </w:r>
    </w:p>
    <w:p>
      <w:r>
        <w:t>Contact: support@sparkexchange.io</w:t>
      </w:r>
    </w:p>
    <w:p>
      <w:r>
        <w:br/>
        <w:t>TERMS AND CONDITIONS</w:t>
        <w:br/>
        <w:t>Effective Date: __________</w:t>
      </w:r>
    </w:p>
    <w:p>
      <w:r>
        <w:t>By using SparkExchange, you agree to these Terms.</w:t>
      </w:r>
    </w:p>
    <w:p>
      <w:r>
        <w:t>Nature of Service:</w:t>
        <w:br/>
        <w:t>SparkExchange is a non-custodial platform. We do not hold funds, control wallets, or provide financial advice. All swaps are executed via ChangeNOW.</w:t>
      </w:r>
    </w:p>
    <w:p>
      <w:r>
        <w:t>Eligibility:</w:t>
        <w:br/>
        <w:t>Users must be 18+ and legally permitted to use crypto services in their jurisdiction.</w:t>
      </w:r>
    </w:p>
    <w:p>
      <w:r>
        <w:t>User Responsibilities:</w:t>
        <w:br/>
        <w:t>Users are responsible for correct wallet addresses and understanding blockchain transaction finality.</w:t>
      </w:r>
    </w:p>
    <w:p>
      <w:r>
        <w:t>Fees:</w:t>
        <w:br/>
        <w:t>Rates and fees are determined by ChangeNOW and network conditions.</w:t>
      </w:r>
    </w:p>
    <w:p>
      <w:r>
        <w:t>Limitation of Liability:</w:t>
        <w:br/>
        <w:t>SparkExchange is not liable for losses, failed transactions, incorrect addresses, or third-party issues.</w:t>
      </w:r>
    </w:p>
    <w:p>
      <w:r>
        <w:t>Governing Law:</w:t>
        <w:br/>
        <w:t>To be determined by operating jurisdiction.</w:t>
      </w:r>
    </w:p>
    <w:p>
      <w:r>
        <w:br/>
        <w:t>RISK DISCLOSURE</w:t>
      </w:r>
    </w:p>
    <w:p>
      <w:r>
        <w:t>Cryptocurrency trading is highly volatile and risky. Users may lose all funds involved in a transaction. Blockchain transactions are irreversible.</w:t>
      </w:r>
    </w:p>
    <w:p>
      <w:r>
        <w:t>Only transact what you can afford to lose.</w:t>
      </w:r>
    </w:p>
    <w:p>
      <w:r>
        <w:br/>
        <w:t>AML &amp; KYC POLICY (LIMITED)</w:t>
      </w:r>
    </w:p>
    <w:p>
      <w:r>
        <w:t>SparkExchange operates a non-custodial model. We rely on ChangeNOW’s compliance tools for transaction monitoring.</w:t>
      </w:r>
    </w:p>
    <w:p>
      <w:r>
        <w:t>We reserve the right to refuse service or cooperate with lawful authorities.</w:t>
      </w:r>
    </w:p>
    <w:p>
      <w:r>
        <w:br/>
        <w:t>DISCLAIMER</w:t>
      </w:r>
    </w:p>
    <w:p>
      <w:r>
        <w:t>SparkExchange does not provide financial, legal, or investment advice. Use of this platform is at your own risk.</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